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drawings/drawing2.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3.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6.xml" ContentType="application/vnd.openxmlformats-officedocument.themeOverride+xml"/>
  <Override PartName="/word/drawings/drawing4.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7.xml" ContentType="application/vnd.openxmlformats-officedocument.themeOverride+xml"/>
  <Override PartName="/word/drawings/drawing5.xml" ContentType="application/vnd.openxmlformats-officedocument.drawingml.chartshapes+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8.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9.xml" ContentType="application/vnd.openxmlformats-officedocument.themeOverride+xml"/>
  <Override PartName="/word/drawings/drawing6.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0.xml" ContentType="application/vnd.openxmlformats-officedocument.themeOverride+xml"/>
  <Override PartName="/word/drawings/drawing7.xml" ContentType="application/vnd.openxmlformats-officedocument.drawingml.chartshapes+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1.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2.xml" ContentType="application/vnd.openxmlformats-officedocument.themeOverride+xml"/>
  <Override PartName="/word/drawings/drawing8.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6.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charts/chart50.xml" ContentType="application/vnd.openxmlformats-officedocument.drawingml.chart+xml"/>
  <Override PartName="/word/charts/chart60.xml" ContentType="application/vnd.openxmlformats-officedocument.drawingml.chart+xml"/>
  <Override PartName="/word/charts/chart70.xml" ContentType="application/vnd.openxmlformats-officedocument.drawingml.chart+xml"/>
  <Override PartName="/word/charts/chart80.xml" ContentType="application/vnd.openxmlformats-officedocument.drawingml.chart+xml"/>
  <Override PartName="/word/charts/chart90.xml" ContentType="application/vnd.openxmlformats-officedocument.drawingml.chart+xml"/>
  <Override PartName="/word/charts/chart100.xml" ContentType="application/vnd.openxmlformats-officedocument.drawingml.chart+xml"/>
  <Override PartName="/word/charts/chart110.xml" ContentType="application/vnd.openxmlformats-officedocument.drawingml.chart+xml"/>
  <Override PartName="/word/charts/chart120.xml" ContentType="application/vnd.openxmlformats-officedocument.drawingml.chart+xml"/>
  <Override PartName="/word/charts/chart130.xml" ContentType="application/vnd.openxmlformats-officedocument.drawingml.chart+xml"/>
  <Override PartName="/word/charts/chart140.xml" ContentType="application/vnd.openxmlformats-officedocument.drawingml.chart+xml"/>
  <Override PartName="/word/charts/chart150.xml" ContentType="application/vnd.openxmlformats-officedocument.drawingml.chart+xml"/>
  <Override PartName="/word/theme/themeOverride13.xml" ContentType="application/vnd.openxmlformats-officedocument.themeOverride+xml"/>
  <Override PartName="/word/charts/colors16.xml" ContentType="application/vnd.ms-office.chartcolorstyle+xml"/>
  <Override PartName="/word/charts/style16.xml" ContentType="application/vnd.ms-office.chartstyle+xml"/>
  <Override PartName="/word/drawings/drawing10.xml" ContentType="application/vnd.openxmlformats-officedocument.drawingml.chartshapes+xml"/>
  <Override PartName="/word/theme/themeOverride20.xml" ContentType="application/vnd.openxmlformats-officedocument.themeOverride+xml"/>
  <Override PartName="/word/charts/colors20.xml" ContentType="application/vnd.ms-office.chartcolorstyle+xml"/>
  <Override PartName="/word/charts/style20.xml" ContentType="application/vnd.ms-office.chartstyle+xml"/>
  <Override PartName="/word/theme/themeOverride30.xml" ContentType="application/vnd.openxmlformats-officedocument.themeOverride+xml"/>
  <Override PartName="/word/charts/colors30.xml" ContentType="application/vnd.ms-office.chartcolorstyle+xml"/>
  <Override PartName="/word/charts/style30.xml" ContentType="application/vnd.ms-office.chartstyle+xml"/>
  <Override PartName="/word/charts/colors40.xml" ContentType="application/vnd.ms-office.chartcolorstyle+xml"/>
  <Override PartName="/word/charts/style40.xml" ContentType="application/vnd.ms-office.chartstyle+xml"/>
  <Override PartName="/word/theme/themeOverride40.xml" ContentType="application/vnd.openxmlformats-officedocument.themeOverride+xml"/>
  <Override PartName="/word/charts/colors50.xml" ContentType="application/vnd.ms-office.chartcolorstyle+xml"/>
  <Override PartName="/word/charts/style50.xml" ContentType="application/vnd.ms-office.chartstyle+xml"/>
  <Override PartName="/word/theme/themeOverride50.xml" ContentType="application/vnd.openxmlformats-officedocument.themeOverride+xml"/>
  <Override PartName="/word/charts/colors60.xml" ContentType="application/vnd.ms-office.chartcolorstyle+xml"/>
  <Override PartName="/word/charts/style60.xml" ContentType="application/vnd.ms-office.chartstyle+xml"/>
  <Override PartName="/word/drawings/drawing20.xml" ContentType="application/vnd.openxmlformats-officedocument.drawingml.chartshapes+xml"/>
  <Override PartName="/word/charts/colors70.xml" ContentType="application/vnd.ms-office.chartcolorstyle+xml"/>
  <Override PartName="/word/charts/style70.xml" ContentType="application/vnd.ms-office.chartstyle+xml"/>
  <Override PartName="/word/drawings/drawing30.xml" ContentType="application/vnd.openxmlformats-officedocument.drawingml.chartshapes+xml"/>
  <Override PartName="/word/charts/colors80.xml" ContentType="application/vnd.ms-office.chartcolorstyle+xml"/>
  <Override PartName="/word/charts/style80.xml" ContentType="application/vnd.ms-office.chartstyle+xml"/>
  <Override PartName="/word/theme/themeOverride60.xml" ContentType="application/vnd.openxmlformats-officedocument.themeOverride+xml"/>
  <Override PartName="/word/charts/colors90.xml" ContentType="application/vnd.ms-office.chartcolorstyle+xml"/>
  <Override PartName="/word/charts/style90.xml" ContentType="application/vnd.ms-office.chartstyle+xml"/>
  <Override PartName="/word/drawings/drawing40.xml" ContentType="application/vnd.openxmlformats-officedocument.drawingml.chartshapes+xml"/>
  <Override PartName="/word/theme/themeOverride70.xml" ContentType="application/vnd.openxmlformats-officedocument.themeOverride+xml"/>
  <Override PartName="/word/charts/colors100.xml" ContentType="application/vnd.ms-office.chartcolorstyle+xml"/>
  <Override PartName="/word/charts/style100.xml" ContentType="application/vnd.ms-office.chartstyle+xml"/>
  <Override PartName="/word/drawings/drawing50.xml" ContentType="application/vnd.openxmlformats-officedocument.drawingml.chartshapes+xml"/>
  <Override PartName="/word/theme/themeOverride80.xml" ContentType="application/vnd.openxmlformats-officedocument.themeOverride+xml"/>
  <Override PartName="/word/charts/colors110.xml" ContentType="application/vnd.ms-office.chartcolorstyle+xml"/>
  <Override PartName="/word/charts/style110.xml" ContentType="application/vnd.ms-office.chartstyle+xml"/>
  <Override PartName="/word/theme/themeOverride90.xml" ContentType="application/vnd.openxmlformats-officedocument.themeOverride+xml"/>
  <Override PartName="/word/charts/colors120.xml" ContentType="application/vnd.ms-office.chartcolorstyle+xml"/>
  <Override PartName="/word/charts/style120.xml" ContentType="application/vnd.ms-office.chartstyle+xml"/>
  <Override PartName="/word/drawings/drawing60.xml" ContentType="application/vnd.openxmlformats-officedocument.drawingml.chartshapes+xml"/>
  <Override PartName="/word/theme/themeOverride100.xml" ContentType="application/vnd.openxmlformats-officedocument.themeOverride+xml"/>
  <Override PartName="/word/charts/colors130.xml" ContentType="application/vnd.ms-office.chartcolorstyle+xml"/>
  <Override PartName="/word/charts/style130.xml" ContentType="application/vnd.ms-office.chartstyle+xml"/>
  <Override PartName="/word/drawings/drawing70.xml" ContentType="application/vnd.openxmlformats-officedocument.drawingml.chartshapes+xml"/>
  <Override PartName="/word/theme/themeOverride110.xml" ContentType="application/vnd.openxmlformats-officedocument.themeOverride+xml"/>
  <Override PartName="/word/charts/colors140.xml" ContentType="application/vnd.ms-office.chartcolorstyle+xml"/>
  <Override PartName="/word/charts/style140.xml" ContentType="application/vnd.ms-office.chartstyle+xml"/>
  <Override PartName="/word/theme/themeOverride120.xml" ContentType="application/vnd.openxmlformats-officedocument.themeOverride+xml"/>
  <Override PartName="/word/charts/colors150.xml" ContentType="application/vnd.ms-office.chartcolorstyle+xml"/>
  <Override PartName="/word/charts/style150.xml" ContentType="application/vnd.ms-office.chartstyle+xml"/>
  <Override PartName="/word/drawings/drawing8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60B" w:rsidRPr="001732AC" w:rsidRDefault="0054060B" w:rsidP="001710CD">
      <w:pPr>
        <w:widowControl/>
        <w:tabs>
          <w:tab w:val="left" w:pos="4455"/>
        </w:tabs>
        <w:overflowPunct w:val="0"/>
        <w:jc w:val="center"/>
        <w:rPr>
          <w:rFonts w:hAnsi="標楷體"/>
          <w:b/>
          <w:color w:val="000000" w:themeColor="text1"/>
          <w:spacing w:val="20"/>
          <w:sz w:val="40"/>
          <w:szCs w:val="40"/>
        </w:rPr>
      </w:pPr>
      <w:bookmarkStart w:id="0" w:name="_Toc164847599"/>
      <w:r w:rsidRPr="001732AC">
        <w:rPr>
          <w:rFonts w:hAnsi="標楷體" w:hint="eastAsia"/>
          <w:b/>
          <w:color w:val="000000" w:themeColor="text1"/>
          <w:spacing w:val="20"/>
          <w:sz w:val="40"/>
          <w:szCs w:val="40"/>
        </w:rPr>
        <w:t>戊、附錄</w:t>
      </w:r>
    </w:p>
    <w:p w:rsidR="0054060B" w:rsidRPr="001710CD" w:rsidRDefault="0054060B" w:rsidP="001710CD">
      <w:pPr>
        <w:pStyle w:val="10"/>
        <w:spacing w:before="0" w:beforeAutospacing="0" w:after="0" w:afterAutospacing="0"/>
        <w:jc w:val="left"/>
        <w:rPr>
          <w:rFonts w:ascii="Times New Roman" w:hAnsi="Times New Roman"/>
          <w:kern w:val="0"/>
        </w:rPr>
      </w:pPr>
      <w:r w:rsidRPr="001710CD">
        <w:rPr>
          <w:rFonts w:ascii="Times New Roman" w:hAnsi="Times New Roman" w:hint="eastAsia"/>
          <w:kern w:val="0"/>
        </w:rPr>
        <w:t>壹、</w:t>
      </w:r>
      <w:r w:rsidR="008F07ED" w:rsidRPr="001710CD">
        <w:rPr>
          <w:rFonts w:ascii="Times New Roman" w:hAnsi="Times New Roman" w:hint="eastAsia"/>
          <w:kern w:val="0"/>
        </w:rPr>
        <w:t>公庫</w:t>
      </w:r>
      <w:r w:rsidRPr="001710CD">
        <w:rPr>
          <w:rFonts w:ascii="Times New Roman" w:hAnsi="Times New Roman" w:hint="eastAsia"/>
          <w:kern w:val="0"/>
        </w:rPr>
        <w:t>年度出納終結報告之查核</w:t>
      </w:r>
    </w:p>
    <w:p w:rsidR="0054060B" w:rsidRPr="001732AC" w:rsidRDefault="009764AD" w:rsidP="00980E18">
      <w:pPr>
        <w:pStyle w:val="af0"/>
        <w:spacing w:line="490" w:lineRule="exact"/>
        <w:ind w:firstLine="510"/>
        <w:jc w:val="both"/>
        <w:rPr>
          <w:rFonts w:ascii="標楷體" w:eastAsia="標楷體" w:hAnsi="標楷體"/>
          <w:color w:val="000000" w:themeColor="text1"/>
          <w:szCs w:val="24"/>
        </w:rPr>
      </w:pPr>
      <w:proofErr w:type="gramStart"/>
      <w:r>
        <w:rPr>
          <w:rFonts w:ascii="標楷體" w:eastAsia="標楷體" w:hAnsi="標楷體" w:hint="eastAsia"/>
          <w:color w:val="000000" w:themeColor="text1"/>
          <w:szCs w:val="24"/>
          <w:lang w:val="en-US" w:eastAsia="zh-TW"/>
        </w:rPr>
        <w:t>112</w:t>
      </w:r>
      <w:proofErr w:type="gramEnd"/>
      <w:r>
        <w:rPr>
          <w:rFonts w:ascii="標楷體" w:eastAsia="標楷體" w:hAnsi="標楷體" w:hint="eastAsia"/>
          <w:color w:val="000000" w:themeColor="text1"/>
          <w:szCs w:val="24"/>
          <w:lang w:val="en-US" w:eastAsia="zh-TW"/>
        </w:rPr>
        <w:t>年度</w:t>
      </w:r>
      <w:r w:rsidR="003B6693" w:rsidRPr="001732AC">
        <w:rPr>
          <w:rFonts w:ascii="標楷體" w:eastAsia="標楷體" w:hAnsi="標楷體" w:hint="eastAsia"/>
          <w:color w:val="000000" w:themeColor="text1"/>
          <w:szCs w:val="24"/>
          <w:lang w:val="en-US" w:eastAsia="zh-TW"/>
        </w:rPr>
        <w:t>新竹市總決算</w:t>
      </w:r>
      <w:r w:rsidR="00B01364">
        <w:rPr>
          <w:rFonts w:ascii="標楷體" w:eastAsia="標楷體" w:hAnsi="標楷體" w:hint="eastAsia"/>
          <w:color w:val="000000" w:themeColor="text1"/>
          <w:szCs w:val="24"/>
          <w:lang w:val="en-US" w:eastAsia="zh-TW"/>
        </w:rPr>
        <w:t>公</w:t>
      </w:r>
      <w:r w:rsidR="00CC185E">
        <w:rPr>
          <w:rFonts w:ascii="標楷體" w:eastAsia="標楷體" w:hAnsi="標楷體" w:hint="eastAsia"/>
          <w:color w:val="000000" w:themeColor="text1"/>
          <w:szCs w:val="24"/>
          <w:lang w:val="en-US" w:eastAsia="zh-TW"/>
        </w:rPr>
        <w:t>庫</w:t>
      </w:r>
      <w:r w:rsidR="003B6693" w:rsidRPr="001732AC">
        <w:rPr>
          <w:rFonts w:ascii="標楷體" w:eastAsia="標楷體" w:hAnsi="標楷體" w:hint="eastAsia"/>
          <w:color w:val="000000" w:themeColor="text1"/>
          <w:szCs w:val="24"/>
          <w:lang w:val="en-US" w:eastAsia="zh-TW"/>
        </w:rPr>
        <w:t>年度出納終結報告，經予書面審核，並派員就地抽查。茲將公庫收支及結存等情形分述如次</w:t>
      </w:r>
      <w:r w:rsidR="0054060B" w:rsidRPr="001732AC">
        <w:rPr>
          <w:rFonts w:ascii="標楷體" w:eastAsia="標楷體" w:hAnsi="標楷體" w:hint="eastAsia"/>
          <w:color w:val="000000" w:themeColor="text1"/>
          <w:szCs w:val="24"/>
        </w:rPr>
        <w:t>：</w:t>
      </w:r>
    </w:p>
    <w:p w:rsidR="0054060B" w:rsidRPr="00605FE6" w:rsidRDefault="0054060B" w:rsidP="00980E18">
      <w:pPr>
        <w:pStyle w:val="aff5"/>
        <w:overflowPunct w:val="0"/>
        <w:spacing w:line="490" w:lineRule="exact"/>
        <w:ind w:leftChars="100" w:left="200" w:firstLineChars="42" w:firstLine="135"/>
      </w:pPr>
      <w:r w:rsidRPr="00605FE6">
        <w:rPr>
          <w:rFonts w:hAnsi="標楷體" w:hint="eastAsia"/>
          <w:b/>
          <w:sz w:val="32"/>
          <w:szCs w:val="32"/>
        </w:rPr>
        <w:t>一、</w:t>
      </w:r>
      <w:r w:rsidR="008F07ED" w:rsidRPr="00605FE6">
        <w:rPr>
          <w:rFonts w:hAnsi="標楷體" w:hint="eastAsia"/>
          <w:b/>
          <w:sz w:val="32"/>
          <w:szCs w:val="32"/>
        </w:rPr>
        <w:t>公庫</w:t>
      </w:r>
      <w:r w:rsidRPr="00605FE6">
        <w:rPr>
          <w:rFonts w:hAnsi="標楷體" w:hint="eastAsia"/>
          <w:b/>
          <w:sz w:val="32"/>
          <w:szCs w:val="32"/>
        </w:rPr>
        <w:t>收支餘</w:t>
      </w:r>
      <w:proofErr w:type="gramStart"/>
      <w:r w:rsidRPr="00605FE6">
        <w:rPr>
          <w:rFonts w:hAnsi="標楷體" w:hint="eastAsia"/>
          <w:b/>
          <w:sz w:val="32"/>
          <w:szCs w:val="32"/>
        </w:rPr>
        <w:t>絀</w:t>
      </w:r>
      <w:proofErr w:type="gramEnd"/>
      <w:r w:rsidRPr="00605FE6">
        <w:rPr>
          <w:rFonts w:hAnsi="標楷體" w:hint="eastAsia"/>
          <w:b/>
          <w:sz w:val="32"/>
          <w:szCs w:val="32"/>
        </w:rPr>
        <w:t>及結存情形</w:t>
      </w:r>
    </w:p>
    <w:p w:rsidR="0054060B" w:rsidRPr="00605FE6" w:rsidRDefault="003025A3" w:rsidP="00980E18">
      <w:pPr>
        <w:pStyle w:val="af0"/>
        <w:spacing w:line="490" w:lineRule="exact"/>
        <w:ind w:firstLineChars="130" w:firstLine="364"/>
        <w:rPr>
          <w:rFonts w:ascii="標楷體" w:eastAsia="標楷體" w:hAnsi="標楷體"/>
          <w:b/>
          <w:sz w:val="28"/>
          <w:szCs w:val="28"/>
        </w:rPr>
      </w:pPr>
      <w:r w:rsidRPr="00605FE6">
        <w:rPr>
          <w:rFonts w:ascii="標楷體" w:eastAsia="標楷體" w:hAnsi="標楷體" w:hint="eastAsia"/>
          <w:b/>
          <w:sz w:val="28"/>
          <w:szCs w:val="28"/>
          <w:lang w:eastAsia="zh-TW"/>
        </w:rPr>
        <w:t>（</w:t>
      </w:r>
      <w:r w:rsidR="0054060B" w:rsidRPr="00605FE6">
        <w:rPr>
          <w:rFonts w:ascii="標楷體" w:eastAsia="標楷體" w:hAnsi="標楷體" w:hint="eastAsia"/>
          <w:b/>
          <w:sz w:val="28"/>
          <w:szCs w:val="28"/>
        </w:rPr>
        <w:t>一</w:t>
      </w:r>
      <w:r w:rsidRPr="00605FE6">
        <w:rPr>
          <w:rFonts w:ascii="標楷體" w:eastAsia="標楷體" w:hAnsi="標楷體" w:hint="eastAsia"/>
          <w:b/>
          <w:sz w:val="28"/>
          <w:szCs w:val="28"/>
          <w:lang w:eastAsia="zh-TW"/>
        </w:rPr>
        <w:t>）</w:t>
      </w:r>
      <w:r w:rsidR="008F07ED" w:rsidRPr="00605FE6">
        <w:rPr>
          <w:rFonts w:ascii="標楷體" w:eastAsia="標楷體" w:hAnsi="標楷體" w:hint="eastAsia"/>
          <w:b/>
          <w:sz w:val="28"/>
          <w:szCs w:val="28"/>
        </w:rPr>
        <w:t>公庫</w:t>
      </w:r>
      <w:r w:rsidR="0054060B" w:rsidRPr="00605FE6">
        <w:rPr>
          <w:rFonts w:ascii="標楷體" w:eastAsia="標楷體" w:hAnsi="標楷體" w:hint="eastAsia"/>
          <w:b/>
          <w:sz w:val="28"/>
          <w:szCs w:val="28"/>
        </w:rPr>
        <w:t>收支餘</w:t>
      </w:r>
      <w:proofErr w:type="gramStart"/>
      <w:r w:rsidR="0054060B" w:rsidRPr="00605FE6">
        <w:rPr>
          <w:rFonts w:ascii="標楷體" w:eastAsia="標楷體" w:hAnsi="標楷體" w:hint="eastAsia"/>
          <w:b/>
          <w:sz w:val="28"/>
          <w:szCs w:val="28"/>
        </w:rPr>
        <w:t>絀</w:t>
      </w:r>
      <w:proofErr w:type="gramEnd"/>
    </w:p>
    <w:p w:rsidR="003809FB" w:rsidRPr="00605FE6" w:rsidRDefault="009764AD" w:rsidP="00980E18">
      <w:pPr>
        <w:pStyle w:val="af0"/>
        <w:spacing w:line="490" w:lineRule="exact"/>
        <w:ind w:firstLine="510"/>
        <w:jc w:val="both"/>
        <w:rPr>
          <w:rFonts w:ascii="標楷體" w:eastAsia="標楷體" w:hAnsi="標楷體"/>
          <w:color w:val="FF0000"/>
          <w:szCs w:val="24"/>
          <w:lang w:eastAsia="zh-TW"/>
        </w:rPr>
      </w:pPr>
      <w:proofErr w:type="gramStart"/>
      <w:r w:rsidRPr="00605FE6">
        <w:rPr>
          <w:rFonts w:ascii="標楷體" w:eastAsia="標楷體" w:hAnsi="標楷體" w:hint="eastAsia"/>
          <w:szCs w:val="24"/>
          <w:lang w:eastAsia="zh-TW"/>
        </w:rPr>
        <w:t>112</w:t>
      </w:r>
      <w:proofErr w:type="gramEnd"/>
      <w:r w:rsidRPr="00605FE6">
        <w:rPr>
          <w:rFonts w:ascii="標楷體" w:eastAsia="標楷體" w:hAnsi="標楷體" w:hint="eastAsia"/>
          <w:szCs w:val="24"/>
          <w:lang w:eastAsia="zh-TW"/>
        </w:rPr>
        <w:t>年度</w:t>
      </w:r>
      <w:r w:rsidR="003B6693" w:rsidRPr="00605FE6">
        <w:rPr>
          <w:rFonts w:ascii="標楷體" w:eastAsia="標楷體" w:hAnsi="標楷體" w:hint="eastAsia"/>
          <w:szCs w:val="24"/>
          <w:lang w:eastAsia="zh-TW"/>
        </w:rPr>
        <w:t>收入部分，繳付公庫數</w:t>
      </w:r>
      <w:r w:rsidRPr="00605FE6">
        <w:rPr>
          <w:rFonts w:ascii="標楷體" w:eastAsia="標楷體" w:hAnsi="標楷體" w:hint="eastAsia"/>
          <w:szCs w:val="24"/>
          <w:lang w:eastAsia="zh-TW"/>
        </w:rPr>
        <w:t>333億2,562萬餘元</w:t>
      </w:r>
      <w:r w:rsidR="003B6693" w:rsidRPr="00605FE6">
        <w:rPr>
          <w:rFonts w:ascii="標楷體" w:eastAsia="標楷體" w:hAnsi="標楷體" w:hint="eastAsia"/>
          <w:szCs w:val="24"/>
          <w:lang w:eastAsia="zh-TW"/>
        </w:rPr>
        <w:t>；支出部分，</w:t>
      </w:r>
      <w:proofErr w:type="gramStart"/>
      <w:r w:rsidR="003B6693" w:rsidRPr="00605FE6">
        <w:rPr>
          <w:rFonts w:ascii="標楷體" w:eastAsia="標楷體" w:hAnsi="標楷體" w:hint="eastAsia"/>
          <w:szCs w:val="24"/>
          <w:lang w:eastAsia="zh-TW"/>
        </w:rPr>
        <w:t>公庫撥入</w:t>
      </w:r>
      <w:proofErr w:type="gramEnd"/>
      <w:r w:rsidR="003B6693" w:rsidRPr="00605FE6">
        <w:rPr>
          <w:rFonts w:ascii="標楷體" w:eastAsia="標楷體" w:hAnsi="標楷體" w:hint="eastAsia"/>
          <w:szCs w:val="24"/>
          <w:lang w:eastAsia="zh-TW"/>
        </w:rPr>
        <w:t>數</w:t>
      </w:r>
      <w:r w:rsidRPr="00605FE6">
        <w:rPr>
          <w:rFonts w:ascii="標楷體" w:eastAsia="標楷體" w:hAnsi="標楷體" w:hint="eastAsia"/>
          <w:szCs w:val="24"/>
          <w:lang w:eastAsia="zh-TW"/>
        </w:rPr>
        <w:t>317億8,226萬餘元</w:t>
      </w:r>
      <w:r w:rsidR="003B6693" w:rsidRPr="00605FE6">
        <w:rPr>
          <w:rFonts w:ascii="標楷體" w:eastAsia="標楷體" w:hAnsi="標楷體" w:hint="eastAsia"/>
          <w:szCs w:val="24"/>
          <w:lang w:eastAsia="zh-TW"/>
        </w:rPr>
        <w:t>，收支相抵計賸餘</w:t>
      </w:r>
      <w:r w:rsidRPr="00605FE6">
        <w:rPr>
          <w:rFonts w:ascii="標楷體" w:eastAsia="標楷體" w:hAnsi="標楷體" w:hint="eastAsia"/>
          <w:szCs w:val="24"/>
          <w:lang w:eastAsia="zh-TW"/>
        </w:rPr>
        <w:t>15億4,336萬餘元</w:t>
      </w:r>
      <w:r w:rsidR="003B6693" w:rsidRPr="00605FE6">
        <w:rPr>
          <w:rFonts w:ascii="標楷體" w:eastAsia="標楷體" w:hAnsi="標楷體" w:hint="eastAsia"/>
          <w:szCs w:val="24"/>
          <w:lang w:eastAsia="zh-TW"/>
        </w:rPr>
        <w:t>，其餘</w:t>
      </w:r>
      <w:proofErr w:type="gramStart"/>
      <w:r w:rsidR="003B6693" w:rsidRPr="00605FE6">
        <w:rPr>
          <w:rFonts w:ascii="標楷體" w:eastAsia="標楷體" w:hAnsi="標楷體" w:hint="eastAsia"/>
          <w:szCs w:val="24"/>
          <w:lang w:eastAsia="zh-TW"/>
        </w:rPr>
        <w:t>絀</w:t>
      </w:r>
      <w:proofErr w:type="gramEnd"/>
      <w:r w:rsidR="003B6693" w:rsidRPr="00605FE6">
        <w:rPr>
          <w:rFonts w:ascii="標楷體" w:eastAsia="標楷體" w:hAnsi="標楷體" w:hint="eastAsia"/>
          <w:szCs w:val="24"/>
          <w:lang w:eastAsia="zh-TW"/>
        </w:rPr>
        <w:t>情形如次</w:t>
      </w:r>
      <w:r w:rsidR="003809FB" w:rsidRPr="00605FE6">
        <w:rPr>
          <w:rFonts w:ascii="標楷體" w:eastAsia="標楷體" w:hAnsi="標楷體" w:hint="eastAsia"/>
          <w:szCs w:val="24"/>
          <w:lang w:eastAsia="zh-TW"/>
        </w:rPr>
        <w:t>：</w:t>
      </w:r>
    </w:p>
    <w:p w:rsidR="003809FB" w:rsidRPr="00605FE6" w:rsidRDefault="003809FB" w:rsidP="00980E18">
      <w:pPr>
        <w:pStyle w:val="af0"/>
        <w:spacing w:line="490" w:lineRule="exact"/>
        <w:ind w:firstLine="510"/>
        <w:jc w:val="both"/>
        <w:rPr>
          <w:rFonts w:ascii="標楷體" w:eastAsia="標楷體" w:hAnsi="標楷體"/>
          <w:szCs w:val="24"/>
          <w:lang w:eastAsia="zh-TW"/>
        </w:rPr>
      </w:pPr>
      <w:r w:rsidRPr="00605FE6">
        <w:rPr>
          <w:rFonts w:ascii="標楷體" w:eastAsia="標楷體" w:hAnsi="標楷體" w:hint="eastAsia"/>
          <w:b/>
          <w:szCs w:val="24"/>
          <w:lang w:eastAsia="zh-TW"/>
        </w:rPr>
        <w:t>1.</w:t>
      </w:r>
      <w:r w:rsidR="009764AD" w:rsidRPr="00605FE6">
        <w:rPr>
          <w:rFonts w:ascii="標楷體" w:eastAsia="標楷體" w:hAnsi="標楷體" w:hint="eastAsia"/>
          <w:b/>
          <w:szCs w:val="24"/>
          <w:lang w:eastAsia="zh-TW"/>
        </w:rPr>
        <w:t>112年度</w:t>
      </w:r>
      <w:r w:rsidR="003B6693" w:rsidRPr="00605FE6">
        <w:rPr>
          <w:rFonts w:ascii="標楷體" w:eastAsia="標楷體" w:hAnsi="標楷體" w:hint="eastAsia"/>
          <w:b/>
          <w:szCs w:val="24"/>
          <w:lang w:eastAsia="zh-TW"/>
        </w:rPr>
        <w:t>總決算部分：</w:t>
      </w:r>
      <w:r w:rsidR="003B6693" w:rsidRPr="00605FE6">
        <w:rPr>
          <w:rFonts w:ascii="標楷體" w:eastAsia="標楷體" w:hAnsi="標楷體" w:hint="eastAsia"/>
          <w:szCs w:val="24"/>
          <w:lang w:eastAsia="zh-TW"/>
        </w:rPr>
        <w:t>歲入</w:t>
      </w:r>
      <w:proofErr w:type="gramStart"/>
      <w:r w:rsidR="003B6693" w:rsidRPr="00605FE6">
        <w:rPr>
          <w:rFonts w:ascii="標楷體" w:eastAsia="標楷體" w:hAnsi="標楷體" w:hint="eastAsia"/>
          <w:szCs w:val="24"/>
          <w:lang w:eastAsia="zh-TW"/>
        </w:rPr>
        <w:t>實收數</w:t>
      </w:r>
      <w:r w:rsidR="009764AD" w:rsidRPr="00605FE6">
        <w:rPr>
          <w:rFonts w:ascii="標楷體" w:eastAsia="標楷體" w:hAnsi="標楷體" w:hint="eastAsia"/>
          <w:szCs w:val="24"/>
          <w:lang w:eastAsia="zh-TW"/>
        </w:rPr>
        <w:t>259億</w:t>
      </w:r>
      <w:proofErr w:type="gramEnd"/>
      <w:r w:rsidR="009764AD" w:rsidRPr="00605FE6">
        <w:rPr>
          <w:rFonts w:ascii="標楷體" w:eastAsia="標楷體" w:hAnsi="標楷體" w:hint="eastAsia"/>
          <w:szCs w:val="24"/>
          <w:lang w:eastAsia="zh-TW"/>
        </w:rPr>
        <w:t>7,443萬餘元</w:t>
      </w:r>
      <w:r w:rsidR="003B6693" w:rsidRPr="00605FE6">
        <w:rPr>
          <w:rFonts w:ascii="標楷體" w:eastAsia="標楷體" w:hAnsi="標楷體" w:hint="eastAsia"/>
          <w:szCs w:val="24"/>
          <w:lang w:eastAsia="zh-TW"/>
        </w:rPr>
        <w:t>，歲出</w:t>
      </w:r>
      <w:proofErr w:type="gramStart"/>
      <w:r w:rsidR="003B6693" w:rsidRPr="00605FE6">
        <w:rPr>
          <w:rFonts w:ascii="標楷體" w:eastAsia="標楷體" w:hAnsi="標楷體" w:hint="eastAsia"/>
          <w:szCs w:val="24"/>
          <w:lang w:eastAsia="zh-TW"/>
        </w:rPr>
        <w:t>實支數</w:t>
      </w:r>
      <w:r w:rsidR="009764AD" w:rsidRPr="00605FE6">
        <w:rPr>
          <w:rFonts w:ascii="標楷體" w:eastAsia="標楷體" w:hAnsi="標楷體" w:hint="eastAsia"/>
          <w:szCs w:val="24"/>
          <w:lang w:eastAsia="zh-TW"/>
        </w:rPr>
        <w:t>226億</w:t>
      </w:r>
      <w:proofErr w:type="gramEnd"/>
      <w:r w:rsidR="009764AD" w:rsidRPr="00605FE6">
        <w:rPr>
          <w:rFonts w:ascii="標楷體" w:eastAsia="標楷體" w:hAnsi="標楷體" w:hint="eastAsia"/>
          <w:szCs w:val="24"/>
          <w:lang w:eastAsia="zh-TW"/>
        </w:rPr>
        <w:t>2,078萬餘元</w:t>
      </w:r>
      <w:r w:rsidR="003A2F0E">
        <w:rPr>
          <w:rFonts w:ascii="標楷體" w:eastAsia="標楷體" w:hAnsi="標楷體" w:hint="eastAsia"/>
          <w:szCs w:val="24"/>
          <w:lang w:eastAsia="zh-TW"/>
        </w:rPr>
        <w:t>，收支相抵計賸餘</w:t>
      </w:r>
      <w:r w:rsidR="00605FE6">
        <w:rPr>
          <w:rFonts w:ascii="標楷體" w:eastAsia="標楷體" w:hAnsi="標楷體"/>
          <w:szCs w:val="24"/>
          <w:lang w:eastAsia="zh-TW"/>
        </w:rPr>
        <w:t>3</w:t>
      </w:r>
      <w:r w:rsidR="00605FE6" w:rsidRPr="00605FE6">
        <w:rPr>
          <w:rFonts w:ascii="標楷體" w:eastAsia="標楷體" w:hAnsi="標楷體"/>
          <w:szCs w:val="24"/>
          <w:lang w:eastAsia="zh-TW"/>
        </w:rPr>
        <w:t>3</w:t>
      </w:r>
      <w:r w:rsidR="00605FE6">
        <w:rPr>
          <w:rFonts w:ascii="標楷體" w:eastAsia="標楷體" w:hAnsi="標楷體" w:hint="eastAsia"/>
          <w:szCs w:val="24"/>
          <w:lang w:eastAsia="zh-TW"/>
        </w:rPr>
        <w:t>億</w:t>
      </w:r>
      <w:r w:rsidR="00605FE6" w:rsidRPr="00605FE6">
        <w:rPr>
          <w:rFonts w:ascii="標楷體" w:eastAsia="標楷體" w:hAnsi="標楷體"/>
          <w:szCs w:val="24"/>
          <w:lang w:eastAsia="zh-TW"/>
        </w:rPr>
        <w:t>5</w:t>
      </w:r>
      <w:r w:rsidR="00605FE6">
        <w:rPr>
          <w:rFonts w:ascii="標楷體" w:eastAsia="標楷體" w:hAnsi="標楷體"/>
          <w:szCs w:val="24"/>
          <w:lang w:eastAsia="zh-TW"/>
        </w:rPr>
        <w:t>,364</w:t>
      </w:r>
      <w:r w:rsidR="009764AD" w:rsidRPr="00605FE6">
        <w:rPr>
          <w:rFonts w:ascii="標楷體" w:eastAsia="標楷體" w:hAnsi="標楷體" w:hint="eastAsia"/>
          <w:szCs w:val="24"/>
          <w:lang w:eastAsia="zh-TW"/>
        </w:rPr>
        <w:t>萬</w:t>
      </w:r>
      <w:r w:rsidR="00965A02" w:rsidRPr="00605FE6">
        <w:rPr>
          <w:rFonts w:ascii="標楷體" w:eastAsia="標楷體" w:hAnsi="標楷體" w:hint="eastAsia"/>
          <w:szCs w:val="24"/>
          <w:lang w:eastAsia="zh-TW"/>
        </w:rPr>
        <w:t>餘元</w:t>
      </w:r>
      <w:r w:rsidRPr="00605FE6">
        <w:rPr>
          <w:rFonts w:ascii="標楷體" w:eastAsia="標楷體" w:hAnsi="標楷體" w:hint="eastAsia"/>
          <w:szCs w:val="24"/>
          <w:lang w:eastAsia="zh-TW"/>
        </w:rPr>
        <w:t>。</w:t>
      </w:r>
    </w:p>
    <w:p w:rsidR="003809FB" w:rsidRPr="006E573A" w:rsidRDefault="003809FB" w:rsidP="00980E18">
      <w:pPr>
        <w:pStyle w:val="af0"/>
        <w:spacing w:line="490" w:lineRule="exact"/>
        <w:ind w:firstLine="510"/>
        <w:jc w:val="both"/>
        <w:rPr>
          <w:rFonts w:ascii="標楷體" w:eastAsia="標楷體" w:hAnsi="標楷體"/>
          <w:szCs w:val="24"/>
          <w:lang w:eastAsia="zh-TW"/>
        </w:rPr>
      </w:pPr>
      <w:r w:rsidRPr="006E573A">
        <w:rPr>
          <w:rFonts w:ascii="標楷體" w:eastAsia="標楷體" w:hAnsi="標楷體" w:hint="eastAsia"/>
          <w:b/>
          <w:szCs w:val="24"/>
          <w:lang w:eastAsia="zh-TW"/>
        </w:rPr>
        <w:t>2.</w:t>
      </w:r>
      <w:r w:rsidR="003B6693" w:rsidRPr="006E573A">
        <w:rPr>
          <w:rFonts w:ascii="標楷體" w:eastAsia="標楷體" w:hAnsi="標楷體" w:hint="eastAsia"/>
          <w:b/>
          <w:szCs w:val="24"/>
          <w:lang w:eastAsia="zh-TW"/>
        </w:rPr>
        <w:t>不屬於</w:t>
      </w:r>
      <w:proofErr w:type="gramStart"/>
      <w:r w:rsidR="009764AD" w:rsidRPr="006E573A">
        <w:rPr>
          <w:rFonts w:ascii="標楷體" w:eastAsia="標楷體" w:hAnsi="標楷體" w:hint="eastAsia"/>
          <w:b/>
          <w:szCs w:val="24"/>
          <w:lang w:eastAsia="zh-TW"/>
        </w:rPr>
        <w:t>112</w:t>
      </w:r>
      <w:proofErr w:type="gramEnd"/>
      <w:r w:rsidR="009764AD" w:rsidRPr="006E573A">
        <w:rPr>
          <w:rFonts w:ascii="標楷體" w:eastAsia="標楷體" w:hAnsi="標楷體" w:hint="eastAsia"/>
          <w:b/>
          <w:szCs w:val="24"/>
          <w:lang w:eastAsia="zh-TW"/>
        </w:rPr>
        <w:t>年度</w:t>
      </w:r>
      <w:r w:rsidR="003B6693" w:rsidRPr="006E573A">
        <w:rPr>
          <w:rFonts w:ascii="標楷體" w:eastAsia="標楷體" w:hAnsi="標楷體" w:hint="eastAsia"/>
          <w:b/>
          <w:szCs w:val="24"/>
          <w:lang w:eastAsia="zh-TW"/>
        </w:rPr>
        <w:t>總決算部分：</w:t>
      </w:r>
      <w:r w:rsidR="003B6693" w:rsidRPr="006E573A">
        <w:rPr>
          <w:rFonts w:ascii="標楷體" w:eastAsia="標楷體" w:hAnsi="標楷體" w:hint="eastAsia"/>
          <w:szCs w:val="24"/>
          <w:lang w:eastAsia="zh-TW"/>
        </w:rPr>
        <w:t>總決算以前年度收入</w:t>
      </w:r>
      <w:r w:rsidR="003A2F0E">
        <w:rPr>
          <w:rFonts w:ascii="標楷體" w:eastAsia="標楷體" w:hAnsi="標楷體" w:hint="eastAsia"/>
          <w:szCs w:val="24"/>
          <w:lang w:eastAsia="zh-TW"/>
        </w:rPr>
        <w:t>及預收款等</w:t>
      </w:r>
      <w:r w:rsidR="003B6693" w:rsidRPr="006E573A">
        <w:rPr>
          <w:rFonts w:ascii="標楷體" w:eastAsia="標楷體" w:hAnsi="標楷體" w:hint="eastAsia"/>
          <w:szCs w:val="24"/>
          <w:lang w:eastAsia="zh-TW"/>
        </w:rPr>
        <w:t>計收</w:t>
      </w:r>
      <w:r w:rsidR="003A2F0E">
        <w:rPr>
          <w:rFonts w:ascii="標楷體" w:eastAsia="標楷體" w:hAnsi="標楷體" w:hint="eastAsia"/>
          <w:szCs w:val="24"/>
          <w:lang w:eastAsia="zh-TW"/>
        </w:rPr>
        <w:t>10</w:t>
      </w:r>
      <w:r w:rsidR="009764AD" w:rsidRPr="006E573A">
        <w:rPr>
          <w:rFonts w:ascii="標楷體" w:eastAsia="標楷體" w:hAnsi="標楷體" w:hint="eastAsia"/>
          <w:szCs w:val="24"/>
          <w:lang w:eastAsia="zh-TW"/>
        </w:rPr>
        <w:t>億</w:t>
      </w:r>
      <w:r w:rsidR="00EB5A01">
        <w:rPr>
          <w:rFonts w:ascii="標楷體" w:eastAsia="標楷體" w:hAnsi="標楷體" w:hint="eastAsia"/>
          <w:szCs w:val="24"/>
          <w:lang w:eastAsia="zh-TW"/>
        </w:rPr>
        <w:t>5,118</w:t>
      </w:r>
      <w:r w:rsidR="009764AD" w:rsidRPr="006E573A">
        <w:rPr>
          <w:rFonts w:ascii="標楷體" w:eastAsia="標楷體" w:hAnsi="標楷體" w:hint="eastAsia"/>
          <w:szCs w:val="24"/>
          <w:lang w:eastAsia="zh-TW"/>
        </w:rPr>
        <w:t>萬餘元</w:t>
      </w:r>
      <w:r w:rsidR="003B6693" w:rsidRPr="006E573A">
        <w:rPr>
          <w:rFonts w:ascii="標楷體" w:eastAsia="標楷體" w:hAnsi="標楷體" w:hint="eastAsia"/>
          <w:szCs w:val="24"/>
          <w:lang w:eastAsia="zh-TW"/>
        </w:rPr>
        <w:t>；總決算以前年度支出</w:t>
      </w:r>
      <w:r w:rsidR="00EB5A01">
        <w:rPr>
          <w:rFonts w:ascii="標楷體" w:eastAsia="標楷體" w:hAnsi="標楷體" w:hint="eastAsia"/>
          <w:szCs w:val="24"/>
          <w:lang w:eastAsia="zh-TW"/>
        </w:rPr>
        <w:t>及墊付款</w:t>
      </w:r>
      <w:proofErr w:type="gramStart"/>
      <w:r w:rsidR="00EB5A01">
        <w:rPr>
          <w:rFonts w:ascii="標楷體" w:eastAsia="標楷體" w:hAnsi="標楷體" w:hint="eastAsia"/>
          <w:szCs w:val="24"/>
          <w:lang w:eastAsia="zh-TW"/>
        </w:rPr>
        <w:t>等</w:t>
      </w:r>
      <w:r w:rsidR="003B6693" w:rsidRPr="006E573A">
        <w:rPr>
          <w:rFonts w:ascii="標楷體" w:eastAsia="標楷體" w:hAnsi="標楷體" w:hint="eastAsia"/>
          <w:szCs w:val="24"/>
          <w:lang w:eastAsia="zh-TW"/>
        </w:rPr>
        <w:t>計支</w:t>
      </w:r>
      <w:r w:rsidR="006E573A" w:rsidRPr="006E573A">
        <w:rPr>
          <w:rFonts w:ascii="標楷體" w:eastAsia="標楷體" w:hAnsi="標楷體"/>
          <w:szCs w:val="24"/>
          <w:lang w:eastAsia="zh-TW"/>
        </w:rPr>
        <w:t>2</w:t>
      </w:r>
      <w:r w:rsidR="003A2F0E">
        <w:rPr>
          <w:rFonts w:ascii="標楷體" w:eastAsia="標楷體" w:hAnsi="標楷體" w:hint="eastAsia"/>
          <w:szCs w:val="24"/>
          <w:lang w:eastAsia="zh-TW"/>
        </w:rPr>
        <w:t>1</w:t>
      </w:r>
      <w:r w:rsidR="006E573A" w:rsidRPr="006E573A">
        <w:rPr>
          <w:rFonts w:ascii="標楷體" w:eastAsia="標楷體" w:hAnsi="標楷體" w:hint="eastAsia"/>
          <w:szCs w:val="24"/>
          <w:lang w:eastAsia="zh-TW"/>
        </w:rPr>
        <w:t>億</w:t>
      </w:r>
      <w:proofErr w:type="gramEnd"/>
      <w:r w:rsidR="003A2F0E">
        <w:rPr>
          <w:rFonts w:ascii="標楷體" w:eastAsia="標楷體" w:hAnsi="標楷體" w:hint="eastAsia"/>
          <w:szCs w:val="24"/>
          <w:lang w:eastAsia="zh-TW"/>
        </w:rPr>
        <w:t>1</w:t>
      </w:r>
      <w:r w:rsidR="003A2F0E">
        <w:rPr>
          <w:rFonts w:ascii="標楷體" w:eastAsia="標楷體" w:hAnsi="標楷體"/>
          <w:szCs w:val="24"/>
          <w:lang w:eastAsia="zh-TW"/>
        </w:rPr>
        <w:t>,</w:t>
      </w:r>
      <w:r w:rsidR="003A2F0E">
        <w:rPr>
          <w:rFonts w:ascii="標楷體" w:eastAsia="標楷體" w:hAnsi="標楷體" w:hint="eastAsia"/>
          <w:szCs w:val="24"/>
          <w:lang w:eastAsia="zh-TW"/>
        </w:rPr>
        <w:t>147</w:t>
      </w:r>
      <w:r w:rsidR="00965A02" w:rsidRPr="006E573A">
        <w:rPr>
          <w:rFonts w:ascii="標楷體" w:eastAsia="標楷體" w:hAnsi="標楷體" w:hint="eastAsia"/>
          <w:szCs w:val="24"/>
          <w:lang w:eastAsia="zh-TW"/>
        </w:rPr>
        <w:t>萬餘</w:t>
      </w:r>
      <w:r w:rsidR="003B6693" w:rsidRPr="006E573A">
        <w:rPr>
          <w:rFonts w:ascii="標楷體" w:eastAsia="標楷體" w:hAnsi="標楷體" w:hint="eastAsia"/>
          <w:szCs w:val="24"/>
          <w:lang w:eastAsia="zh-TW"/>
        </w:rPr>
        <w:t>元。收支相抵計</w:t>
      </w:r>
      <w:r w:rsidR="00965A02" w:rsidRPr="006E573A">
        <w:rPr>
          <w:rFonts w:ascii="標楷體" w:eastAsia="標楷體" w:hAnsi="標楷體" w:hint="eastAsia"/>
          <w:szCs w:val="24"/>
          <w:lang w:eastAsia="zh-TW"/>
        </w:rPr>
        <w:t>短</w:t>
      </w:r>
      <w:proofErr w:type="gramStart"/>
      <w:r w:rsidR="00965A02" w:rsidRPr="006E573A">
        <w:rPr>
          <w:rFonts w:ascii="標楷體" w:eastAsia="標楷體" w:hAnsi="標楷體" w:hint="eastAsia"/>
          <w:szCs w:val="24"/>
          <w:lang w:eastAsia="zh-TW"/>
        </w:rPr>
        <w:t>絀</w:t>
      </w:r>
      <w:proofErr w:type="gramEnd"/>
      <w:r w:rsidR="006E573A" w:rsidRPr="006E573A">
        <w:rPr>
          <w:rFonts w:ascii="標楷體" w:eastAsia="標楷體" w:hAnsi="標楷體"/>
          <w:szCs w:val="24"/>
          <w:lang w:eastAsia="zh-TW"/>
        </w:rPr>
        <w:t>10</w:t>
      </w:r>
      <w:r w:rsidR="00965A02" w:rsidRPr="006E573A">
        <w:rPr>
          <w:rFonts w:ascii="標楷體" w:eastAsia="標楷體" w:hAnsi="標楷體" w:hint="eastAsia"/>
          <w:szCs w:val="24"/>
          <w:lang w:eastAsia="zh-TW"/>
        </w:rPr>
        <w:t>億</w:t>
      </w:r>
      <w:r w:rsidR="006E573A" w:rsidRPr="006E573A">
        <w:rPr>
          <w:rFonts w:ascii="標楷體" w:eastAsia="標楷體" w:hAnsi="標楷體" w:hint="eastAsia"/>
          <w:szCs w:val="24"/>
          <w:lang w:eastAsia="zh-TW"/>
        </w:rPr>
        <w:t>6,028</w:t>
      </w:r>
      <w:r w:rsidR="00965A02" w:rsidRPr="006E573A">
        <w:rPr>
          <w:rFonts w:ascii="標楷體" w:eastAsia="標楷體" w:hAnsi="標楷體" w:hint="eastAsia"/>
          <w:szCs w:val="24"/>
          <w:lang w:eastAsia="zh-TW"/>
        </w:rPr>
        <w:t>萬餘元</w:t>
      </w:r>
      <w:r w:rsidRPr="006E573A">
        <w:rPr>
          <w:rFonts w:ascii="標楷體" w:eastAsia="標楷體" w:hAnsi="標楷體" w:hint="eastAsia"/>
          <w:szCs w:val="24"/>
          <w:lang w:eastAsia="zh-TW"/>
        </w:rPr>
        <w:t>。</w:t>
      </w:r>
    </w:p>
    <w:p w:rsidR="003809FB" w:rsidRPr="00DC023F" w:rsidRDefault="003809FB" w:rsidP="00980E18">
      <w:pPr>
        <w:pStyle w:val="af0"/>
        <w:spacing w:line="490" w:lineRule="exact"/>
        <w:ind w:firstLine="510"/>
        <w:jc w:val="both"/>
        <w:rPr>
          <w:rFonts w:ascii="標楷體" w:eastAsia="標楷體" w:hAnsi="標楷體"/>
          <w:szCs w:val="24"/>
          <w:lang w:eastAsia="zh-TW"/>
        </w:rPr>
      </w:pPr>
      <w:r w:rsidRPr="00DC023F">
        <w:rPr>
          <w:rFonts w:ascii="標楷體" w:eastAsia="標楷體" w:hAnsi="標楷體" w:hint="eastAsia"/>
          <w:b/>
          <w:szCs w:val="24"/>
          <w:lang w:eastAsia="zh-TW"/>
        </w:rPr>
        <w:t>3.</w:t>
      </w:r>
      <w:r w:rsidR="003B6693" w:rsidRPr="00DC023F">
        <w:rPr>
          <w:rFonts w:ascii="標楷體" w:eastAsia="標楷體" w:hAnsi="標楷體" w:hint="eastAsia"/>
          <w:b/>
          <w:szCs w:val="24"/>
          <w:lang w:eastAsia="zh-TW"/>
        </w:rPr>
        <w:t>債務之舉借及償還部分：</w:t>
      </w:r>
      <w:r w:rsidR="003B6693" w:rsidRPr="00DC023F">
        <w:rPr>
          <w:rFonts w:ascii="標楷體" w:eastAsia="標楷體" w:hAnsi="標楷體" w:hint="eastAsia"/>
          <w:szCs w:val="24"/>
          <w:lang w:eastAsia="zh-TW"/>
        </w:rPr>
        <w:t>總決算</w:t>
      </w:r>
      <w:proofErr w:type="gramStart"/>
      <w:r w:rsidR="009764AD" w:rsidRPr="00DC023F">
        <w:rPr>
          <w:rFonts w:ascii="標楷體" w:eastAsia="標楷體" w:hAnsi="標楷體" w:hint="eastAsia"/>
          <w:szCs w:val="24"/>
          <w:lang w:eastAsia="zh-TW"/>
        </w:rPr>
        <w:t>112</w:t>
      </w:r>
      <w:proofErr w:type="gramEnd"/>
      <w:r w:rsidR="009764AD" w:rsidRPr="00DC023F">
        <w:rPr>
          <w:rFonts w:ascii="標楷體" w:eastAsia="標楷體" w:hAnsi="標楷體" w:hint="eastAsia"/>
          <w:szCs w:val="24"/>
          <w:lang w:eastAsia="zh-TW"/>
        </w:rPr>
        <w:t>年度</w:t>
      </w:r>
      <w:r w:rsidR="003B6693" w:rsidRPr="00DC023F">
        <w:rPr>
          <w:rFonts w:ascii="標楷體" w:eastAsia="標楷體" w:hAnsi="標楷體" w:hint="eastAsia"/>
          <w:szCs w:val="24"/>
          <w:lang w:eastAsia="zh-TW"/>
        </w:rPr>
        <w:t>舉借收入</w:t>
      </w:r>
      <w:r w:rsidR="00DC023F" w:rsidRPr="00DC023F">
        <w:rPr>
          <w:rFonts w:ascii="標楷體" w:eastAsia="標楷體" w:hAnsi="標楷體"/>
          <w:szCs w:val="24"/>
          <w:lang w:eastAsia="zh-TW"/>
        </w:rPr>
        <w:t>63</w:t>
      </w:r>
      <w:r w:rsidR="00965A02" w:rsidRPr="00DC023F">
        <w:rPr>
          <w:rFonts w:ascii="標楷體" w:eastAsia="標楷體" w:hAnsi="標楷體" w:hint="eastAsia"/>
          <w:szCs w:val="24"/>
          <w:lang w:eastAsia="zh-TW"/>
        </w:rPr>
        <w:t>億元</w:t>
      </w:r>
      <w:r w:rsidR="003B6693" w:rsidRPr="00DC023F">
        <w:rPr>
          <w:rFonts w:ascii="標楷體" w:eastAsia="標楷體" w:hAnsi="標楷體" w:hint="eastAsia"/>
          <w:szCs w:val="24"/>
          <w:lang w:eastAsia="zh-TW"/>
        </w:rPr>
        <w:t>，總決算債務償還支出</w:t>
      </w:r>
      <w:r w:rsidR="00965A02" w:rsidRPr="00DC023F">
        <w:rPr>
          <w:rFonts w:ascii="標楷體" w:eastAsia="標楷體" w:hAnsi="標楷體" w:hint="eastAsia"/>
          <w:szCs w:val="24"/>
          <w:lang w:eastAsia="zh-TW"/>
        </w:rPr>
        <w:t>7</w:t>
      </w:r>
      <w:r w:rsidR="00DC023F" w:rsidRPr="00DC023F">
        <w:rPr>
          <w:rFonts w:ascii="標楷體" w:eastAsia="標楷體" w:hAnsi="標楷體"/>
          <w:szCs w:val="24"/>
          <w:lang w:eastAsia="zh-TW"/>
        </w:rPr>
        <w:t>0</w:t>
      </w:r>
      <w:r w:rsidR="00965A02" w:rsidRPr="00DC023F">
        <w:rPr>
          <w:rFonts w:ascii="標楷體" w:eastAsia="標楷體" w:hAnsi="標楷體" w:hint="eastAsia"/>
          <w:szCs w:val="24"/>
          <w:lang w:eastAsia="zh-TW"/>
        </w:rPr>
        <w:t>億5,000萬元</w:t>
      </w:r>
      <w:r w:rsidR="003B6693" w:rsidRPr="00DC023F">
        <w:rPr>
          <w:rFonts w:ascii="標楷體" w:eastAsia="標楷體" w:hAnsi="標楷體" w:hint="eastAsia"/>
          <w:szCs w:val="24"/>
          <w:lang w:eastAsia="zh-TW"/>
        </w:rPr>
        <w:t>，收支相抵後短</w:t>
      </w:r>
      <w:proofErr w:type="gramStart"/>
      <w:r w:rsidR="003B6693" w:rsidRPr="00DC023F">
        <w:rPr>
          <w:rFonts w:ascii="標楷體" w:eastAsia="標楷體" w:hAnsi="標楷體" w:hint="eastAsia"/>
          <w:szCs w:val="24"/>
          <w:lang w:eastAsia="zh-TW"/>
        </w:rPr>
        <w:t>絀</w:t>
      </w:r>
      <w:proofErr w:type="gramEnd"/>
      <w:r w:rsidR="00DC023F" w:rsidRPr="00DC023F">
        <w:rPr>
          <w:rFonts w:ascii="標楷體" w:eastAsia="標楷體" w:hAnsi="標楷體"/>
          <w:szCs w:val="24"/>
          <w:lang w:eastAsia="zh-TW"/>
        </w:rPr>
        <w:t>7</w:t>
      </w:r>
      <w:r w:rsidR="00965A02" w:rsidRPr="00DC023F">
        <w:rPr>
          <w:rFonts w:ascii="標楷體" w:eastAsia="標楷體" w:hAnsi="標楷體" w:hint="eastAsia"/>
          <w:szCs w:val="24"/>
          <w:lang w:eastAsia="zh-TW"/>
        </w:rPr>
        <w:t>億</w:t>
      </w:r>
      <w:r w:rsidR="00DC023F" w:rsidRPr="00DC023F">
        <w:rPr>
          <w:rFonts w:ascii="標楷體" w:eastAsia="標楷體" w:hAnsi="標楷體" w:hint="eastAsia"/>
          <w:szCs w:val="24"/>
          <w:lang w:eastAsia="zh-TW"/>
        </w:rPr>
        <w:t>5,000萬</w:t>
      </w:r>
      <w:r w:rsidR="00965A02" w:rsidRPr="00DC023F">
        <w:rPr>
          <w:rFonts w:ascii="標楷體" w:eastAsia="標楷體" w:hAnsi="標楷體" w:hint="eastAsia"/>
          <w:szCs w:val="24"/>
          <w:lang w:eastAsia="zh-TW"/>
        </w:rPr>
        <w:t>元</w:t>
      </w:r>
      <w:r w:rsidR="00C10B23" w:rsidRPr="00DC023F">
        <w:rPr>
          <w:rFonts w:ascii="標楷體" w:eastAsia="標楷體" w:hAnsi="標楷體" w:hint="eastAsia"/>
          <w:szCs w:val="24"/>
          <w:lang w:eastAsia="zh-TW"/>
        </w:rPr>
        <w:t>。</w:t>
      </w:r>
    </w:p>
    <w:p w:rsidR="0054060B" w:rsidRPr="00DC023F" w:rsidRDefault="00AF52CE" w:rsidP="00980E18">
      <w:pPr>
        <w:pStyle w:val="af0"/>
        <w:spacing w:line="490" w:lineRule="exact"/>
        <w:ind w:firstLine="510"/>
        <w:jc w:val="both"/>
        <w:rPr>
          <w:rFonts w:ascii="標楷體" w:eastAsia="標楷體" w:hAnsi="標楷體"/>
          <w:szCs w:val="24"/>
        </w:rPr>
      </w:pPr>
      <w:r w:rsidRPr="00DC023F">
        <w:rPr>
          <w:rFonts w:ascii="標楷體" w:eastAsia="標楷體" w:hAnsi="標楷體" w:hint="eastAsia"/>
          <w:szCs w:val="24"/>
          <w:lang w:eastAsia="zh-TW"/>
        </w:rPr>
        <w:t>上述賸餘與短</w:t>
      </w:r>
      <w:proofErr w:type="gramStart"/>
      <w:r w:rsidRPr="00DC023F">
        <w:rPr>
          <w:rFonts w:ascii="標楷體" w:eastAsia="標楷體" w:hAnsi="標楷體" w:hint="eastAsia"/>
          <w:szCs w:val="24"/>
          <w:lang w:eastAsia="zh-TW"/>
        </w:rPr>
        <w:t>絀</w:t>
      </w:r>
      <w:proofErr w:type="gramEnd"/>
      <w:r w:rsidRPr="00DC023F">
        <w:rPr>
          <w:rFonts w:ascii="標楷體" w:eastAsia="標楷體" w:hAnsi="標楷體" w:hint="eastAsia"/>
          <w:szCs w:val="24"/>
          <w:lang w:eastAsia="zh-TW"/>
        </w:rPr>
        <w:t>相抵後，計賸餘</w:t>
      </w:r>
      <w:r w:rsidR="00DC023F" w:rsidRPr="00DC023F">
        <w:rPr>
          <w:rFonts w:ascii="標楷體" w:eastAsia="標楷體" w:hAnsi="標楷體" w:hint="eastAsia"/>
          <w:szCs w:val="24"/>
          <w:lang w:eastAsia="zh-TW"/>
        </w:rPr>
        <w:t>15億4,336萬</w:t>
      </w:r>
      <w:r w:rsidR="00965A02" w:rsidRPr="00DC023F">
        <w:rPr>
          <w:rFonts w:ascii="標楷體" w:eastAsia="標楷體" w:hAnsi="標楷體" w:hint="eastAsia"/>
          <w:szCs w:val="24"/>
          <w:lang w:eastAsia="zh-TW"/>
        </w:rPr>
        <w:t>餘元</w:t>
      </w:r>
      <w:r w:rsidRPr="00DC023F">
        <w:rPr>
          <w:rFonts w:ascii="標楷體" w:eastAsia="標楷體" w:hAnsi="標楷體" w:hint="eastAsia"/>
          <w:szCs w:val="24"/>
          <w:lang w:eastAsia="zh-TW"/>
        </w:rPr>
        <w:t>，即為</w:t>
      </w:r>
      <w:proofErr w:type="gramStart"/>
      <w:r w:rsidR="009764AD" w:rsidRPr="00DC023F">
        <w:rPr>
          <w:rFonts w:ascii="標楷體" w:eastAsia="標楷體" w:hAnsi="標楷體" w:hint="eastAsia"/>
          <w:szCs w:val="24"/>
          <w:lang w:eastAsia="zh-TW"/>
        </w:rPr>
        <w:t>112</w:t>
      </w:r>
      <w:proofErr w:type="gramEnd"/>
      <w:r w:rsidR="009764AD" w:rsidRPr="00DC023F">
        <w:rPr>
          <w:rFonts w:ascii="標楷體" w:eastAsia="標楷體" w:hAnsi="標楷體" w:hint="eastAsia"/>
          <w:szCs w:val="24"/>
          <w:lang w:eastAsia="zh-TW"/>
        </w:rPr>
        <w:t>年度</w:t>
      </w:r>
      <w:r w:rsidRPr="00DC023F">
        <w:rPr>
          <w:rFonts w:ascii="標楷體" w:eastAsia="標楷體" w:hAnsi="標楷體" w:hint="eastAsia"/>
          <w:szCs w:val="24"/>
          <w:lang w:eastAsia="zh-TW"/>
        </w:rPr>
        <w:t>公庫賸餘</w:t>
      </w:r>
      <w:r w:rsidR="003809FB" w:rsidRPr="00DC023F">
        <w:rPr>
          <w:rFonts w:ascii="標楷體" w:eastAsia="標楷體" w:hAnsi="標楷體" w:hint="eastAsia"/>
          <w:szCs w:val="24"/>
          <w:lang w:eastAsia="zh-TW"/>
        </w:rPr>
        <w:t>。</w:t>
      </w:r>
    </w:p>
    <w:p w:rsidR="0054060B" w:rsidRPr="00DC023F" w:rsidRDefault="0027624E" w:rsidP="00980E18">
      <w:pPr>
        <w:pStyle w:val="af0"/>
        <w:spacing w:line="490" w:lineRule="exact"/>
        <w:ind w:firstLineChars="130" w:firstLine="364"/>
        <w:rPr>
          <w:rFonts w:hAnsi="標楷體"/>
          <w:b/>
        </w:rPr>
      </w:pPr>
      <w:r w:rsidRPr="00DC023F">
        <w:rPr>
          <w:rFonts w:ascii="標楷體" w:eastAsia="標楷體" w:hAnsi="標楷體" w:hint="eastAsia"/>
          <w:b/>
          <w:sz w:val="28"/>
          <w:szCs w:val="28"/>
          <w:lang w:eastAsia="zh-TW"/>
        </w:rPr>
        <w:t>（</w:t>
      </w:r>
      <w:r w:rsidR="0054060B" w:rsidRPr="00DC023F">
        <w:rPr>
          <w:rFonts w:ascii="標楷體" w:eastAsia="標楷體" w:hAnsi="標楷體" w:hint="eastAsia"/>
          <w:b/>
          <w:sz w:val="28"/>
          <w:szCs w:val="28"/>
          <w:lang w:eastAsia="zh-TW"/>
        </w:rPr>
        <w:t>二</w:t>
      </w:r>
      <w:r w:rsidRPr="00DC023F">
        <w:rPr>
          <w:rFonts w:ascii="標楷體" w:eastAsia="標楷體" w:hAnsi="標楷體" w:hint="eastAsia"/>
          <w:b/>
          <w:sz w:val="28"/>
          <w:szCs w:val="28"/>
          <w:lang w:eastAsia="zh-TW"/>
        </w:rPr>
        <w:t>）</w:t>
      </w:r>
      <w:r w:rsidR="008F07ED" w:rsidRPr="00DC023F">
        <w:rPr>
          <w:rFonts w:ascii="標楷體" w:eastAsia="標楷體" w:hAnsi="標楷體" w:hint="eastAsia"/>
          <w:b/>
          <w:sz w:val="28"/>
          <w:szCs w:val="28"/>
          <w:lang w:eastAsia="zh-TW"/>
        </w:rPr>
        <w:t>公庫</w:t>
      </w:r>
      <w:r w:rsidR="0054060B" w:rsidRPr="00DC023F">
        <w:rPr>
          <w:rFonts w:ascii="標楷體" w:eastAsia="標楷體" w:hAnsi="標楷體" w:hint="eastAsia"/>
          <w:b/>
          <w:sz w:val="28"/>
          <w:szCs w:val="28"/>
          <w:lang w:eastAsia="zh-TW"/>
        </w:rPr>
        <w:t>結存</w:t>
      </w:r>
    </w:p>
    <w:p w:rsidR="00915BFB" w:rsidRPr="00915BFB" w:rsidRDefault="00915BFB" w:rsidP="00980E18">
      <w:pPr>
        <w:pStyle w:val="af0"/>
        <w:spacing w:line="490" w:lineRule="exact"/>
        <w:ind w:firstLine="510"/>
        <w:jc w:val="both"/>
        <w:rPr>
          <w:rFonts w:ascii="標楷體" w:eastAsia="標楷體" w:hAnsi="標楷體"/>
          <w:szCs w:val="24"/>
          <w:lang w:eastAsia="zh-TW"/>
        </w:rPr>
      </w:pPr>
      <w:proofErr w:type="gramStart"/>
      <w:r w:rsidRPr="00915BFB">
        <w:rPr>
          <w:rFonts w:ascii="標楷體" w:eastAsia="標楷體" w:hAnsi="標楷體" w:hint="eastAsia"/>
          <w:szCs w:val="24"/>
          <w:lang w:eastAsia="zh-TW"/>
        </w:rPr>
        <w:t>112</w:t>
      </w:r>
      <w:proofErr w:type="gramEnd"/>
      <w:r w:rsidRPr="00915BFB">
        <w:rPr>
          <w:rFonts w:ascii="標楷體" w:eastAsia="標楷體" w:hAnsi="標楷體" w:hint="eastAsia"/>
          <w:szCs w:val="24"/>
          <w:lang w:eastAsia="zh-TW"/>
        </w:rPr>
        <w:t>年度市庫賸餘15億4,336萬餘元，加計111度市庫結存轉入數9億6,717萬</w:t>
      </w:r>
      <w:r w:rsidR="003A2F0E">
        <w:rPr>
          <w:rFonts w:ascii="標楷體" w:eastAsia="標楷體" w:hAnsi="標楷體" w:hint="eastAsia"/>
          <w:szCs w:val="24"/>
          <w:lang w:eastAsia="zh-TW"/>
        </w:rPr>
        <w:t>餘元</w:t>
      </w:r>
      <w:r w:rsidRPr="00915BFB">
        <w:rPr>
          <w:rFonts w:ascii="標楷體" w:eastAsia="標楷體" w:hAnsi="標楷體" w:hint="eastAsia"/>
          <w:szCs w:val="24"/>
          <w:lang w:eastAsia="zh-TW"/>
        </w:rPr>
        <w:t>、特種基金淨增保管款存放餘額12億3,014</w:t>
      </w:r>
      <w:r w:rsidR="003A2F0E">
        <w:rPr>
          <w:rFonts w:ascii="標楷體" w:eastAsia="標楷體" w:hAnsi="標楷體" w:hint="eastAsia"/>
          <w:szCs w:val="24"/>
          <w:lang w:eastAsia="zh-TW"/>
        </w:rPr>
        <w:t>萬餘元、各</w:t>
      </w:r>
      <w:proofErr w:type="gramStart"/>
      <w:r w:rsidR="003A2F0E">
        <w:rPr>
          <w:rFonts w:ascii="標楷體" w:eastAsia="標楷體" w:hAnsi="標楷體" w:hint="eastAsia"/>
          <w:szCs w:val="24"/>
          <w:lang w:eastAsia="zh-TW"/>
        </w:rPr>
        <w:t>機關淨減</w:t>
      </w:r>
      <w:r w:rsidRPr="00915BFB">
        <w:rPr>
          <w:rFonts w:ascii="標楷體" w:eastAsia="標楷體" w:hAnsi="標楷體" w:hint="eastAsia"/>
          <w:szCs w:val="24"/>
          <w:lang w:eastAsia="zh-TW"/>
        </w:rPr>
        <w:t>保管</w:t>
      </w:r>
      <w:proofErr w:type="gramEnd"/>
      <w:r w:rsidRPr="00915BFB">
        <w:rPr>
          <w:rFonts w:ascii="標楷體" w:eastAsia="標楷體" w:hAnsi="標楷體" w:hint="eastAsia"/>
          <w:szCs w:val="24"/>
          <w:lang w:eastAsia="zh-TW"/>
        </w:rPr>
        <w:t>款存放餘額2億4,307萬餘元、</w:t>
      </w:r>
      <w:proofErr w:type="gramStart"/>
      <w:r w:rsidRPr="00915BFB">
        <w:rPr>
          <w:rFonts w:ascii="標楷體" w:eastAsia="標楷體" w:hAnsi="標楷體" w:hint="eastAsia"/>
          <w:szCs w:val="24"/>
          <w:lang w:eastAsia="zh-TW"/>
        </w:rPr>
        <w:t>112</w:t>
      </w:r>
      <w:proofErr w:type="gramEnd"/>
      <w:r w:rsidRPr="00915BFB">
        <w:rPr>
          <w:rFonts w:ascii="標楷體" w:eastAsia="標楷體" w:hAnsi="標楷體" w:hint="eastAsia"/>
          <w:szCs w:val="24"/>
          <w:lang w:eastAsia="zh-TW"/>
        </w:rPr>
        <w:t>年度短期借款</w:t>
      </w:r>
      <w:proofErr w:type="gramStart"/>
      <w:r w:rsidRPr="00915BFB">
        <w:rPr>
          <w:rFonts w:ascii="標楷體" w:eastAsia="標楷體" w:hAnsi="標楷體" w:hint="eastAsia"/>
          <w:szCs w:val="24"/>
          <w:lang w:eastAsia="zh-TW"/>
        </w:rPr>
        <w:t>淨減舉</w:t>
      </w:r>
      <w:proofErr w:type="gramEnd"/>
      <w:r w:rsidRPr="00915BFB">
        <w:rPr>
          <w:rFonts w:ascii="標楷體" w:eastAsia="標楷體" w:hAnsi="標楷體" w:hint="eastAsia"/>
          <w:szCs w:val="24"/>
          <w:lang w:eastAsia="zh-TW"/>
        </w:rPr>
        <w:t>借數18億元，</w:t>
      </w:r>
      <w:proofErr w:type="gramStart"/>
      <w:r w:rsidRPr="00915BFB">
        <w:rPr>
          <w:rFonts w:ascii="標楷體" w:eastAsia="標楷體" w:hAnsi="標楷體" w:hint="eastAsia"/>
          <w:szCs w:val="24"/>
          <w:lang w:eastAsia="zh-TW"/>
        </w:rPr>
        <w:t>112</w:t>
      </w:r>
      <w:proofErr w:type="gramEnd"/>
      <w:r w:rsidRPr="00915BFB">
        <w:rPr>
          <w:rFonts w:ascii="標楷體" w:eastAsia="標楷體" w:hAnsi="標楷體" w:hint="eastAsia"/>
          <w:szCs w:val="24"/>
          <w:lang w:eastAsia="zh-TW"/>
        </w:rPr>
        <w:t>年度結存轉入</w:t>
      </w:r>
      <w:proofErr w:type="gramStart"/>
      <w:r w:rsidRPr="00915BFB">
        <w:rPr>
          <w:rFonts w:ascii="標楷體" w:eastAsia="標楷體" w:hAnsi="標楷體" w:hint="eastAsia"/>
          <w:szCs w:val="24"/>
          <w:lang w:eastAsia="zh-TW"/>
        </w:rPr>
        <w:t>113</w:t>
      </w:r>
      <w:proofErr w:type="gramEnd"/>
      <w:r w:rsidRPr="00915BFB">
        <w:rPr>
          <w:rFonts w:ascii="標楷體" w:eastAsia="標楷體" w:hAnsi="標楷體" w:hint="eastAsia"/>
          <w:szCs w:val="24"/>
          <w:lang w:eastAsia="zh-TW"/>
        </w:rPr>
        <w:t>年度之市庫結存數</w:t>
      </w:r>
      <w:r w:rsidR="003A2F0E">
        <w:rPr>
          <w:rFonts w:ascii="標楷體" w:eastAsia="標楷體" w:hAnsi="標楷體" w:hint="eastAsia"/>
          <w:szCs w:val="24"/>
          <w:lang w:eastAsia="zh-TW"/>
        </w:rPr>
        <w:t>為</w:t>
      </w:r>
      <w:r w:rsidRPr="00915BFB">
        <w:rPr>
          <w:rFonts w:ascii="標楷體" w:eastAsia="標楷體" w:hAnsi="標楷體" w:hint="eastAsia"/>
          <w:szCs w:val="24"/>
          <w:lang w:eastAsia="zh-TW"/>
        </w:rPr>
        <w:t>16億9,760萬餘元。</w:t>
      </w:r>
    </w:p>
    <w:p w:rsidR="0054060B" w:rsidRPr="00282EC7" w:rsidRDefault="004F651A" w:rsidP="00980E18">
      <w:pPr>
        <w:pStyle w:val="aff5"/>
        <w:overflowPunct w:val="0"/>
        <w:spacing w:line="490" w:lineRule="exact"/>
        <w:ind w:leftChars="100" w:left="200" w:firstLineChars="42" w:firstLine="135"/>
        <w:rPr>
          <w:spacing w:val="-2"/>
        </w:rPr>
      </w:pPr>
      <w:r w:rsidRPr="00282EC7">
        <w:rPr>
          <w:rFonts w:hAnsi="標楷體" w:hint="eastAsia"/>
          <w:b/>
          <w:sz w:val="32"/>
          <w:szCs w:val="32"/>
        </w:rPr>
        <w:t>二、</w:t>
      </w:r>
      <w:proofErr w:type="gramStart"/>
      <w:r w:rsidR="009764AD" w:rsidRPr="00282EC7">
        <w:rPr>
          <w:rFonts w:hAnsi="標楷體" w:hint="eastAsia"/>
          <w:b/>
          <w:spacing w:val="-2"/>
          <w:sz w:val="32"/>
          <w:szCs w:val="32"/>
        </w:rPr>
        <w:t>112</w:t>
      </w:r>
      <w:proofErr w:type="gramEnd"/>
      <w:r w:rsidR="009764AD" w:rsidRPr="00282EC7">
        <w:rPr>
          <w:rFonts w:hAnsi="標楷體" w:hint="eastAsia"/>
          <w:b/>
          <w:spacing w:val="-2"/>
          <w:sz w:val="32"/>
          <w:szCs w:val="32"/>
        </w:rPr>
        <w:t>年度</w:t>
      </w:r>
      <w:r w:rsidR="00332313" w:rsidRPr="00282EC7">
        <w:rPr>
          <w:rFonts w:hAnsi="標楷體" w:hint="eastAsia"/>
          <w:b/>
          <w:spacing w:val="-2"/>
          <w:sz w:val="32"/>
          <w:szCs w:val="32"/>
        </w:rPr>
        <w:t>總決算收支實現審定數與繳付公庫數及</w:t>
      </w:r>
      <w:proofErr w:type="gramStart"/>
      <w:r w:rsidR="00332313" w:rsidRPr="00282EC7">
        <w:rPr>
          <w:rFonts w:hAnsi="標楷體" w:hint="eastAsia"/>
          <w:b/>
          <w:spacing w:val="-2"/>
          <w:sz w:val="32"/>
          <w:szCs w:val="32"/>
        </w:rPr>
        <w:t>公庫撥入</w:t>
      </w:r>
      <w:proofErr w:type="gramEnd"/>
      <w:r w:rsidR="00332313" w:rsidRPr="00282EC7">
        <w:rPr>
          <w:rFonts w:hAnsi="標楷體" w:hint="eastAsia"/>
          <w:b/>
          <w:spacing w:val="-2"/>
          <w:sz w:val="32"/>
          <w:szCs w:val="32"/>
        </w:rPr>
        <w:t>數之分析</w:t>
      </w:r>
    </w:p>
    <w:p w:rsidR="0054060B" w:rsidRPr="00282EC7" w:rsidRDefault="0027624E" w:rsidP="00980E18">
      <w:pPr>
        <w:pStyle w:val="af0"/>
        <w:spacing w:line="490" w:lineRule="exact"/>
        <w:ind w:firstLineChars="130" w:firstLine="364"/>
        <w:rPr>
          <w:rFonts w:hAnsi="標楷體"/>
          <w:b/>
        </w:rPr>
      </w:pPr>
      <w:r w:rsidRPr="00282EC7">
        <w:rPr>
          <w:rFonts w:ascii="標楷體" w:eastAsia="標楷體" w:hAnsi="標楷體" w:hint="eastAsia"/>
          <w:b/>
          <w:sz w:val="28"/>
          <w:szCs w:val="28"/>
          <w:lang w:eastAsia="zh-TW"/>
        </w:rPr>
        <w:t>（</w:t>
      </w:r>
      <w:r w:rsidR="0054060B" w:rsidRPr="00282EC7">
        <w:rPr>
          <w:rFonts w:ascii="標楷體" w:eastAsia="標楷體" w:hAnsi="標楷體" w:hint="eastAsia"/>
          <w:b/>
          <w:sz w:val="28"/>
          <w:szCs w:val="28"/>
          <w:lang w:eastAsia="zh-TW"/>
        </w:rPr>
        <w:t>一</w:t>
      </w:r>
      <w:r w:rsidRPr="00282EC7">
        <w:rPr>
          <w:rFonts w:ascii="標楷體" w:eastAsia="標楷體" w:hAnsi="標楷體" w:hint="eastAsia"/>
          <w:b/>
          <w:sz w:val="28"/>
          <w:szCs w:val="28"/>
          <w:lang w:eastAsia="zh-TW"/>
        </w:rPr>
        <w:t>）</w:t>
      </w:r>
      <w:r w:rsidR="0054060B" w:rsidRPr="00282EC7">
        <w:rPr>
          <w:rFonts w:ascii="標楷體" w:eastAsia="標楷體" w:hAnsi="標楷體" w:hint="eastAsia"/>
          <w:b/>
          <w:sz w:val="28"/>
          <w:szCs w:val="28"/>
          <w:lang w:eastAsia="zh-TW"/>
        </w:rPr>
        <w:t>總決算收入實現審定數與</w:t>
      </w:r>
      <w:r w:rsidR="00314EDB" w:rsidRPr="00282EC7">
        <w:rPr>
          <w:rFonts w:ascii="標楷體" w:eastAsia="標楷體" w:hAnsi="標楷體" w:hint="eastAsia"/>
          <w:b/>
          <w:sz w:val="28"/>
          <w:szCs w:val="28"/>
          <w:lang w:eastAsia="zh-TW"/>
        </w:rPr>
        <w:t>繳付</w:t>
      </w:r>
      <w:r w:rsidR="008F07ED" w:rsidRPr="00282EC7">
        <w:rPr>
          <w:rFonts w:ascii="標楷體" w:eastAsia="標楷體" w:hAnsi="標楷體" w:hint="eastAsia"/>
          <w:b/>
          <w:sz w:val="28"/>
          <w:szCs w:val="28"/>
          <w:lang w:eastAsia="zh-TW"/>
        </w:rPr>
        <w:t>公庫</w:t>
      </w:r>
      <w:r w:rsidR="00314EDB" w:rsidRPr="00282EC7">
        <w:rPr>
          <w:rFonts w:ascii="標楷體" w:eastAsia="標楷體" w:hAnsi="標楷體" w:hint="eastAsia"/>
          <w:b/>
          <w:sz w:val="28"/>
          <w:szCs w:val="28"/>
          <w:lang w:eastAsia="zh-TW"/>
        </w:rPr>
        <w:t>數之分析</w:t>
      </w:r>
    </w:p>
    <w:p w:rsidR="002324D4" w:rsidRPr="008946ED" w:rsidRDefault="009764AD" w:rsidP="00980E18">
      <w:pPr>
        <w:pStyle w:val="af0"/>
        <w:spacing w:line="490" w:lineRule="exact"/>
        <w:ind w:firstLineChars="210" w:firstLine="504"/>
        <w:jc w:val="both"/>
        <w:rPr>
          <w:rFonts w:ascii="標楷體" w:eastAsia="標楷體" w:hAnsi="標楷體"/>
          <w:szCs w:val="24"/>
          <w:lang w:eastAsia="zh-TW"/>
        </w:rPr>
      </w:pPr>
      <w:proofErr w:type="gramStart"/>
      <w:r w:rsidRPr="008946ED">
        <w:rPr>
          <w:rFonts w:ascii="標楷體" w:eastAsia="標楷體" w:hAnsi="標楷體" w:hint="eastAsia"/>
          <w:szCs w:val="24"/>
          <w:lang w:eastAsia="zh-TW"/>
        </w:rPr>
        <w:t>112</w:t>
      </w:r>
      <w:proofErr w:type="gramEnd"/>
      <w:r w:rsidRPr="008946ED">
        <w:rPr>
          <w:rFonts w:ascii="標楷體" w:eastAsia="標楷體" w:hAnsi="標楷體" w:hint="eastAsia"/>
          <w:szCs w:val="24"/>
          <w:lang w:eastAsia="zh-TW"/>
        </w:rPr>
        <w:t>年度</w:t>
      </w:r>
      <w:r w:rsidR="00835561" w:rsidRPr="008946ED">
        <w:rPr>
          <w:rFonts w:ascii="標楷體" w:eastAsia="標楷體" w:hAnsi="標楷體" w:hint="eastAsia"/>
          <w:szCs w:val="24"/>
          <w:lang w:eastAsia="zh-TW"/>
        </w:rPr>
        <w:t>總決算收入實現審定數</w:t>
      </w:r>
      <w:r w:rsidR="00282EC7" w:rsidRPr="008946ED">
        <w:rPr>
          <w:rFonts w:ascii="標楷體" w:eastAsia="標楷體" w:hAnsi="標楷體" w:hint="eastAsia"/>
          <w:szCs w:val="24"/>
          <w:lang w:eastAsia="zh-TW"/>
        </w:rPr>
        <w:t>327</w:t>
      </w:r>
      <w:r w:rsidR="00835561" w:rsidRPr="008946ED">
        <w:rPr>
          <w:rFonts w:ascii="標楷體" w:eastAsia="標楷體" w:hAnsi="標楷體" w:hint="eastAsia"/>
          <w:szCs w:val="24"/>
          <w:lang w:eastAsia="zh-TW"/>
        </w:rPr>
        <w:t>億</w:t>
      </w:r>
      <w:r w:rsidR="00282EC7" w:rsidRPr="008946ED">
        <w:rPr>
          <w:rFonts w:ascii="標楷體" w:eastAsia="標楷體" w:hAnsi="標楷體" w:hint="eastAsia"/>
          <w:szCs w:val="24"/>
          <w:lang w:eastAsia="zh-TW"/>
        </w:rPr>
        <w:t>8,826</w:t>
      </w:r>
      <w:r w:rsidR="00835561" w:rsidRPr="008946ED">
        <w:rPr>
          <w:rFonts w:ascii="標楷體" w:eastAsia="標楷體" w:hAnsi="標楷體" w:hint="eastAsia"/>
          <w:szCs w:val="24"/>
          <w:lang w:eastAsia="zh-TW"/>
        </w:rPr>
        <w:t>萬餘元，與繳付公庫數</w:t>
      </w:r>
      <w:r w:rsidR="00282EC7" w:rsidRPr="008946ED">
        <w:rPr>
          <w:rFonts w:ascii="標楷體" w:eastAsia="標楷體" w:hAnsi="標楷體" w:hint="eastAsia"/>
          <w:szCs w:val="24"/>
          <w:lang w:eastAsia="zh-TW"/>
        </w:rPr>
        <w:t>333</w:t>
      </w:r>
      <w:r w:rsidR="00B97863" w:rsidRPr="008946ED">
        <w:rPr>
          <w:rFonts w:ascii="標楷體" w:eastAsia="標楷體" w:hAnsi="標楷體" w:hint="eastAsia"/>
          <w:szCs w:val="24"/>
          <w:lang w:eastAsia="zh-TW"/>
        </w:rPr>
        <w:t>億</w:t>
      </w:r>
      <w:r w:rsidR="00282EC7" w:rsidRPr="008946ED">
        <w:rPr>
          <w:rFonts w:ascii="標楷體" w:eastAsia="標楷體" w:hAnsi="標楷體" w:hint="eastAsia"/>
          <w:szCs w:val="24"/>
          <w:lang w:eastAsia="zh-TW"/>
        </w:rPr>
        <w:t>2,562</w:t>
      </w:r>
      <w:r w:rsidR="00B97863" w:rsidRPr="008946ED">
        <w:rPr>
          <w:rFonts w:ascii="標楷體" w:eastAsia="標楷體" w:hAnsi="標楷體" w:hint="eastAsia"/>
          <w:szCs w:val="24"/>
          <w:lang w:eastAsia="zh-TW"/>
        </w:rPr>
        <w:t>萬餘元</w:t>
      </w:r>
      <w:r w:rsidR="00835561" w:rsidRPr="008946ED">
        <w:rPr>
          <w:rFonts w:ascii="標楷體" w:eastAsia="標楷體" w:hAnsi="標楷體" w:hint="eastAsia"/>
          <w:szCs w:val="24"/>
          <w:lang w:eastAsia="zh-TW"/>
        </w:rPr>
        <w:t>餘元相較，差異</w:t>
      </w:r>
      <w:r w:rsidR="00282EC7" w:rsidRPr="008946ED">
        <w:rPr>
          <w:rFonts w:ascii="標楷體" w:eastAsia="標楷體" w:hAnsi="標楷體" w:hint="eastAsia"/>
          <w:szCs w:val="24"/>
          <w:lang w:eastAsia="zh-TW"/>
        </w:rPr>
        <w:t>5</w:t>
      </w:r>
      <w:r w:rsidR="00835561" w:rsidRPr="008946ED">
        <w:rPr>
          <w:rFonts w:ascii="標楷體" w:eastAsia="標楷體" w:hAnsi="標楷體" w:hint="eastAsia"/>
          <w:szCs w:val="24"/>
          <w:lang w:eastAsia="zh-TW"/>
        </w:rPr>
        <w:t>億</w:t>
      </w:r>
      <w:r w:rsidR="003A2F0E">
        <w:rPr>
          <w:rFonts w:ascii="標楷體" w:eastAsia="標楷體" w:hAnsi="標楷體" w:hint="eastAsia"/>
          <w:szCs w:val="24"/>
          <w:lang w:eastAsia="zh-TW"/>
        </w:rPr>
        <w:t>3,735</w:t>
      </w:r>
      <w:r w:rsidR="00835561" w:rsidRPr="008946ED">
        <w:rPr>
          <w:rFonts w:ascii="標楷體" w:eastAsia="標楷體" w:hAnsi="標楷體" w:hint="eastAsia"/>
          <w:szCs w:val="24"/>
          <w:lang w:eastAsia="zh-TW"/>
        </w:rPr>
        <w:t>萬餘元，其差異原因如次</w:t>
      </w:r>
      <w:r w:rsidR="002324D4" w:rsidRPr="008946ED">
        <w:rPr>
          <w:rFonts w:ascii="標楷體" w:eastAsia="標楷體" w:hAnsi="標楷體" w:hint="eastAsia"/>
          <w:szCs w:val="24"/>
          <w:lang w:eastAsia="zh-TW"/>
        </w:rPr>
        <w:t>：</w:t>
      </w:r>
    </w:p>
    <w:p w:rsidR="00394548" w:rsidRPr="00FE64F9" w:rsidRDefault="00541B51" w:rsidP="00980E18">
      <w:pPr>
        <w:pStyle w:val="af0"/>
        <w:spacing w:line="490" w:lineRule="exact"/>
        <w:ind w:firstLineChars="210" w:firstLine="504"/>
        <w:jc w:val="both"/>
        <w:rPr>
          <w:rFonts w:ascii="標楷體" w:eastAsia="標楷體" w:hAnsi="標楷體"/>
          <w:szCs w:val="24"/>
          <w:lang w:eastAsia="zh-TW"/>
        </w:rPr>
      </w:pPr>
      <w:r w:rsidRPr="00FE64F9">
        <w:rPr>
          <w:rFonts w:ascii="標楷體" w:eastAsia="標楷體" w:hAnsi="標楷體" w:hint="eastAsia"/>
          <w:szCs w:val="24"/>
          <w:lang w:eastAsia="zh-TW"/>
        </w:rPr>
        <w:t>1</w:t>
      </w:r>
      <w:r w:rsidR="002324D4" w:rsidRPr="00FE64F9">
        <w:rPr>
          <w:rFonts w:ascii="標楷體" w:eastAsia="標楷體" w:hAnsi="標楷體" w:hint="eastAsia"/>
          <w:szCs w:val="24"/>
          <w:lang w:eastAsia="zh-TW"/>
        </w:rPr>
        <w:t>.</w:t>
      </w:r>
      <w:r w:rsidR="00B60851" w:rsidRPr="00FE64F9">
        <w:rPr>
          <w:rFonts w:ascii="標楷體" w:eastAsia="標楷體" w:hAnsi="標楷體" w:hint="eastAsia"/>
          <w:szCs w:val="24"/>
          <w:lang w:eastAsia="zh-TW"/>
        </w:rPr>
        <w:t>減</w:t>
      </w:r>
      <w:proofErr w:type="gramStart"/>
      <w:r w:rsidR="00B60851" w:rsidRPr="00FE64F9">
        <w:rPr>
          <w:rFonts w:ascii="標楷體" w:eastAsia="標楷體" w:hAnsi="標楷體" w:hint="eastAsia"/>
          <w:szCs w:val="24"/>
          <w:lang w:eastAsia="zh-TW"/>
        </w:rPr>
        <w:t>項本室修正</w:t>
      </w:r>
      <w:proofErr w:type="gramEnd"/>
      <w:r w:rsidR="00B60851" w:rsidRPr="00FE64F9">
        <w:rPr>
          <w:rFonts w:ascii="標楷體" w:eastAsia="標楷體" w:hAnsi="標楷體" w:hint="eastAsia"/>
          <w:szCs w:val="24"/>
          <w:lang w:eastAsia="zh-TW"/>
        </w:rPr>
        <w:t>數</w:t>
      </w:r>
      <w:r w:rsidR="00282EC7" w:rsidRPr="00FE64F9">
        <w:rPr>
          <w:rFonts w:ascii="標楷體" w:eastAsia="標楷體" w:hAnsi="標楷體" w:hint="eastAsia"/>
          <w:szCs w:val="24"/>
          <w:lang w:eastAsia="zh-TW"/>
        </w:rPr>
        <w:t>569</w:t>
      </w:r>
      <w:r w:rsidR="00B60851" w:rsidRPr="00FE64F9">
        <w:rPr>
          <w:rFonts w:ascii="標楷體" w:eastAsia="標楷體" w:hAnsi="標楷體" w:hint="eastAsia"/>
          <w:szCs w:val="24"/>
          <w:lang w:eastAsia="zh-TW"/>
        </w:rPr>
        <w:t>萬餘元</w:t>
      </w:r>
      <w:r w:rsidR="002324D4" w:rsidRPr="00FE64F9">
        <w:rPr>
          <w:rFonts w:ascii="標楷體" w:eastAsia="標楷體" w:hAnsi="標楷體" w:hint="eastAsia"/>
          <w:szCs w:val="24"/>
          <w:lang w:eastAsia="zh-TW"/>
        </w:rPr>
        <w:t>。</w:t>
      </w:r>
    </w:p>
    <w:p w:rsidR="00541B51" w:rsidRPr="00FE64F9" w:rsidRDefault="00541B51" w:rsidP="00980E18">
      <w:pPr>
        <w:pStyle w:val="af0"/>
        <w:spacing w:line="490" w:lineRule="exact"/>
        <w:ind w:firstLineChars="210" w:firstLine="504"/>
        <w:jc w:val="both"/>
        <w:rPr>
          <w:rFonts w:ascii="標楷體" w:eastAsia="標楷體" w:hAnsi="標楷體"/>
          <w:szCs w:val="24"/>
          <w:lang w:eastAsia="zh-TW"/>
        </w:rPr>
      </w:pPr>
      <w:r w:rsidRPr="00FE64F9">
        <w:rPr>
          <w:rFonts w:ascii="標楷體" w:eastAsia="標楷體" w:hAnsi="標楷體" w:hint="eastAsia"/>
          <w:szCs w:val="24"/>
          <w:lang w:eastAsia="zh-TW"/>
        </w:rPr>
        <w:t>2.</w:t>
      </w:r>
      <w:proofErr w:type="gramStart"/>
      <w:r w:rsidRPr="00FE64F9">
        <w:rPr>
          <w:rFonts w:ascii="標楷體" w:eastAsia="標楷體" w:hAnsi="標楷體" w:hint="eastAsia"/>
          <w:szCs w:val="24"/>
          <w:lang w:eastAsia="zh-TW"/>
        </w:rPr>
        <w:t>加項</w:t>
      </w:r>
      <w:r w:rsidR="00282EC7" w:rsidRPr="00FE64F9">
        <w:rPr>
          <w:rFonts w:ascii="標楷體" w:eastAsia="標楷體" w:hAnsi="標楷體" w:hint="eastAsia"/>
          <w:szCs w:val="24"/>
          <w:lang w:eastAsia="zh-TW"/>
        </w:rPr>
        <w:t>5</w:t>
      </w:r>
      <w:r w:rsidRPr="00FE64F9">
        <w:rPr>
          <w:rFonts w:ascii="標楷體" w:eastAsia="標楷體" w:hAnsi="標楷體" w:hint="eastAsia"/>
          <w:szCs w:val="24"/>
          <w:lang w:eastAsia="zh-TW"/>
        </w:rPr>
        <w:t>億</w:t>
      </w:r>
      <w:proofErr w:type="gramEnd"/>
      <w:r w:rsidR="00282EC7" w:rsidRPr="00FE64F9">
        <w:rPr>
          <w:rFonts w:ascii="標楷體" w:eastAsia="標楷體" w:hAnsi="標楷體" w:hint="eastAsia"/>
          <w:szCs w:val="24"/>
          <w:lang w:eastAsia="zh-TW"/>
        </w:rPr>
        <w:t>4,304</w:t>
      </w:r>
      <w:r w:rsidRPr="00FE64F9">
        <w:rPr>
          <w:rFonts w:ascii="標楷體" w:eastAsia="標楷體" w:hAnsi="標楷體" w:hint="eastAsia"/>
          <w:szCs w:val="24"/>
          <w:lang w:eastAsia="zh-TW"/>
        </w:rPr>
        <w:t>萬餘元，包括：</w:t>
      </w:r>
    </w:p>
    <w:p w:rsidR="00541B51" w:rsidRPr="00FE64F9" w:rsidRDefault="00541B51" w:rsidP="00980E18">
      <w:pPr>
        <w:pStyle w:val="af0"/>
        <w:spacing w:line="490" w:lineRule="exact"/>
        <w:ind w:firstLineChars="210" w:firstLine="504"/>
        <w:jc w:val="both"/>
        <w:rPr>
          <w:rFonts w:ascii="標楷體" w:eastAsia="標楷體" w:hAnsi="標楷體"/>
          <w:szCs w:val="24"/>
          <w:lang w:eastAsia="zh-TW"/>
        </w:rPr>
      </w:pPr>
      <w:r w:rsidRPr="00FE64F9">
        <w:rPr>
          <w:rFonts w:ascii="標楷體" w:eastAsia="標楷體" w:hAnsi="標楷體" w:hint="eastAsia"/>
          <w:szCs w:val="24"/>
          <w:lang w:eastAsia="zh-TW"/>
        </w:rPr>
        <w:t>（1）以前年度</w:t>
      </w:r>
      <w:proofErr w:type="gramStart"/>
      <w:r w:rsidRPr="00FE64F9">
        <w:rPr>
          <w:rFonts w:ascii="標楷體" w:eastAsia="標楷體" w:hAnsi="標楷體" w:hint="eastAsia"/>
          <w:szCs w:val="24"/>
          <w:lang w:eastAsia="zh-TW"/>
        </w:rPr>
        <w:t>待納庫繳</w:t>
      </w:r>
      <w:proofErr w:type="gramEnd"/>
      <w:r w:rsidRPr="00FE64F9">
        <w:rPr>
          <w:rFonts w:ascii="標楷體" w:eastAsia="標楷體" w:hAnsi="標楷體" w:hint="eastAsia"/>
          <w:szCs w:val="24"/>
          <w:lang w:eastAsia="zh-TW"/>
        </w:rPr>
        <w:t>庫數</w:t>
      </w:r>
      <w:r w:rsidR="00282EC7" w:rsidRPr="00FE64F9">
        <w:rPr>
          <w:rFonts w:ascii="標楷體" w:eastAsia="標楷體" w:hAnsi="標楷體" w:hint="eastAsia"/>
          <w:szCs w:val="24"/>
          <w:lang w:eastAsia="zh-TW"/>
        </w:rPr>
        <w:t>62</w:t>
      </w:r>
      <w:r w:rsidRPr="00FE64F9">
        <w:rPr>
          <w:rFonts w:ascii="標楷體" w:eastAsia="標楷體" w:hAnsi="標楷體" w:hint="eastAsia"/>
          <w:szCs w:val="24"/>
          <w:lang w:eastAsia="zh-TW"/>
        </w:rPr>
        <w:t>萬餘元。</w:t>
      </w:r>
    </w:p>
    <w:p w:rsidR="00282EC7" w:rsidRPr="008946ED" w:rsidRDefault="00541B51" w:rsidP="00980E18">
      <w:pPr>
        <w:pStyle w:val="af0"/>
        <w:spacing w:line="490" w:lineRule="exact"/>
        <w:ind w:firstLineChars="210" w:firstLine="504"/>
        <w:jc w:val="both"/>
        <w:rPr>
          <w:rFonts w:ascii="標楷體" w:eastAsia="標楷體" w:hAnsi="標楷體"/>
          <w:szCs w:val="24"/>
          <w:lang w:eastAsia="zh-TW"/>
        </w:rPr>
      </w:pPr>
      <w:r w:rsidRPr="00FE64F9">
        <w:rPr>
          <w:rFonts w:ascii="標楷體" w:eastAsia="標楷體" w:hAnsi="標楷體" w:hint="eastAsia"/>
          <w:szCs w:val="24"/>
          <w:lang w:eastAsia="zh-TW"/>
        </w:rPr>
        <w:t>（2）</w:t>
      </w:r>
      <w:proofErr w:type="gramStart"/>
      <w:r w:rsidR="00282EC7" w:rsidRPr="00FE64F9">
        <w:rPr>
          <w:rFonts w:ascii="標楷體" w:eastAsia="標楷體" w:hAnsi="標楷體" w:hint="eastAsia"/>
          <w:szCs w:val="24"/>
          <w:lang w:eastAsia="zh-TW"/>
        </w:rPr>
        <w:t>存出保證金</w:t>
      </w:r>
      <w:proofErr w:type="gramEnd"/>
      <w:r w:rsidR="00282EC7" w:rsidRPr="00FE64F9">
        <w:rPr>
          <w:rFonts w:ascii="標楷體" w:eastAsia="標楷體" w:hAnsi="標楷體" w:hint="eastAsia"/>
          <w:szCs w:val="24"/>
          <w:lang w:eastAsia="zh-TW"/>
        </w:rPr>
        <w:t>1萬元。</w:t>
      </w:r>
    </w:p>
    <w:p w:rsidR="00541B51" w:rsidRPr="008946ED" w:rsidRDefault="00282EC7" w:rsidP="00D9654E">
      <w:pPr>
        <w:pStyle w:val="af0"/>
        <w:spacing w:line="480" w:lineRule="exact"/>
        <w:ind w:firstLineChars="210" w:firstLine="504"/>
        <w:jc w:val="both"/>
        <w:rPr>
          <w:rFonts w:ascii="標楷體" w:eastAsia="標楷體" w:hAnsi="標楷體"/>
          <w:szCs w:val="24"/>
          <w:lang w:eastAsia="zh-TW"/>
        </w:rPr>
      </w:pPr>
      <w:r w:rsidRPr="008946ED">
        <w:rPr>
          <w:rFonts w:ascii="標楷體" w:eastAsia="標楷體" w:hAnsi="標楷體" w:hint="eastAsia"/>
          <w:szCs w:val="24"/>
          <w:lang w:eastAsia="zh-TW"/>
        </w:rPr>
        <w:lastRenderedPageBreak/>
        <w:t>（3）</w:t>
      </w:r>
      <w:r w:rsidR="00541B51" w:rsidRPr="008946ED">
        <w:rPr>
          <w:rFonts w:ascii="標楷體" w:eastAsia="標楷體" w:hAnsi="標楷體" w:hint="eastAsia"/>
          <w:szCs w:val="24"/>
          <w:lang w:eastAsia="zh-TW"/>
        </w:rPr>
        <w:t>其他應收款</w:t>
      </w:r>
      <w:r w:rsidRPr="008946ED">
        <w:rPr>
          <w:rFonts w:ascii="標楷體" w:eastAsia="標楷體" w:hAnsi="標楷體" w:hint="eastAsia"/>
          <w:szCs w:val="24"/>
          <w:lang w:eastAsia="zh-TW"/>
        </w:rPr>
        <w:t>2</w:t>
      </w:r>
      <w:r w:rsidRPr="008946ED">
        <w:rPr>
          <w:rFonts w:ascii="標楷體" w:eastAsia="標楷體" w:hAnsi="標楷體"/>
          <w:szCs w:val="24"/>
          <w:lang w:eastAsia="zh-TW"/>
        </w:rPr>
        <w:t>,295</w:t>
      </w:r>
      <w:r w:rsidR="00541B51" w:rsidRPr="008946ED">
        <w:rPr>
          <w:rFonts w:ascii="標楷體" w:eastAsia="標楷體" w:hAnsi="標楷體" w:hint="eastAsia"/>
          <w:szCs w:val="24"/>
          <w:lang w:eastAsia="zh-TW"/>
        </w:rPr>
        <w:t>萬餘元。</w:t>
      </w:r>
    </w:p>
    <w:p w:rsidR="00541B51" w:rsidRPr="008946ED" w:rsidRDefault="00541B51" w:rsidP="00FD3E6B">
      <w:pPr>
        <w:pStyle w:val="af0"/>
        <w:spacing w:line="460" w:lineRule="exact"/>
        <w:ind w:firstLineChars="210" w:firstLine="504"/>
        <w:jc w:val="both"/>
        <w:rPr>
          <w:rFonts w:ascii="標楷體" w:eastAsia="標楷體" w:hAnsi="標楷體"/>
          <w:szCs w:val="24"/>
          <w:lang w:eastAsia="zh-TW"/>
        </w:rPr>
      </w:pPr>
      <w:r w:rsidRPr="008946ED">
        <w:rPr>
          <w:rFonts w:ascii="標楷體" w:eastAsia="標楷體" w:hAnsi="標楷體" w:hint="eastAsia"/>
          <w:szCs w:val="24"/>
          <w:lang w:eastAsia="zh-TW"/>
        </w:rPr>
        <w:t>（</w:t>
      </w:r>
      <w:r w:rsidR="00282EC7" w:rsidRPr="008946ED">
        <w:rPr>
          <w:rFonts w:ascii="標楷體" w:eastAsia="標楷體" w:hAnsi="標楷體" w:hint="eastAsia"/>
          <w:szCs w:val="24"/>
          <w:lang w:eastAsia="zh-TW"/>
        </w:rPr>
        <w:t>4</w:t>
      </w:r>
      <w:r w:rsidRPr="008946ED">
        <w:rPr>
          <w:rFonts w:ascii="標楷體" w:eastAsia="標楷體" w:hAnsi="標楷體" w:hint="eastAsia"/>
          <w:szCs w:val="24"/>
          <w:lang w:eastAsia="zh-TW"/>
        </w:rPr>
        <w:t>）預收款</w:t>
      </w:r>
      <w:r w:rsidR="00282EC7" w:rsidRPr="008946ED">
        <w:rPr>
          <w:rFonts w:ascii="標楷體" w:eastAsia="標楷體" w:hAnsi="標楷體" w:hint="eastAsia"/>
          <w:szCs w:val="24"/>
          <w:lang w:eastAsia="zh-TW"/>
        </w:rPr>
        <w:t>5</w:t>
      </w:r>
      <w:r w:rsidRPr="008946ED">
        <w:rPr>
          <w:rFonts w:ascii="標楷體" w:eastAsia="標楷體" w:hAnsi="標楷體" w:hint="eastAsia"/>
          <w:szCs w:val="24"/>
          <w:lang w:eastAsia="zh-TW"/>
        </w:rPr>
        <w:t>億</w:t>
      </w:r>
      <w:r w:rsidR="00282EC7" w:rsidRPr="008946ED">
        <w:rPr>
          <w:rFonts w:ascii="標楷體" w:eastAsia="標楷體" w:hAnsi="標楷體" w:hint="eastAsia"/>
          <w:szCs w:val="24"/>
          <w:lang w:eastAsia="zh-TW"/>
        </w:rPr>
        <w:t>1,945</w:t>
      </w:r>
      <w:r w:rsidRPr="008946ED">
        <w:rPr>
          <w:rFonts w:ascii="標楷體" w:eastAsia="標楷體" w:hAnsi="標楷體" w:hint="eastAsia"/>
          <w:szCs w:val="24"/>
          <w:lang w:eastAsia="zh-TW"/>
        </w:rPr>
        <w:t>萬餘元。</w:t>
      </w:r>
    </w:p>
    <w:p w:rsidR="00394548" w:rsidRPr="008946ED" w:rsidRDefault="002324D4" w:rsidP="00FD3E6B">
      <w:pPr>
        <w:pStyle w:val="af0"/>
        <w:spacing w:line="460" w:lineRule="exact"/>
        <w:ind w:firstLineChars="210" w:firstLine="504"/>
        <w:jc w:val="both"/>
        <w:rPr>
          <w:rFonts w:ascii="標楷體" w:eastAsia="標楷體" w:hAnsi="標楷體"/>
          <w:szCs w:val="24"/>
          <w:lang w:eastAsia="zh-TW"/>
        </w:rPr>
      </w:pPr>
      <w:r w:rsidRPr="008946ED">
        <w:rPr>
          <w:rFonts w:ascii="標楷體" w:eastAsia="標楷體" w:hAnsi="標楷體" w:hint="eastAsia"/>
          <w:szCs w:val="24"/>
          <w:lang w:eastAsia="zh-TW"/>
        </w:rPr>
        <w:t>3.</w:t>
      </w:r>
      <w:proofErr w:type="gramStart"/>
      <w:r w:rsidR="00EF4E12" w:rsidRPr="008946ED">
        <w:rPr>
          <w:rFonts w:ascii="標楷體" w:eastAsia="標楷體" w:hAnsi="標楷體" w:hint="eastAsia"/>
          <w:szCs w:val="24"/>
          <w:lang w:eastAsia="zh-TW"/>
        </w:rPr>
        <w:t>上述加項與</w:t>
      </w:r>
      <w:proofErr w:type="gramEnd"/>
      <w:r w:rsidR="00EF4E12" w:rsidRPr="008946ED">
        <w:rPr>
          <w:rFonts w:ascii="標楷體" w:eastAsia="標楷體" w:hAnsi="標楷體" w:hint="eastAsia"/>
          <w:szCs w:val="24"/>
          <w:lang w:eastAsia="zh-TW"/>
        </w:rPr>
        <w:t>減項數額相抵後，差額</w:t>
      </w:r>
      <w:r w:rsidR="008A3C26" w:rsidRPr="008946ED">
        <w:rPr>
          <w:rFonts w:ascii="標楷體" w:eastAsia="標楷體" w:hAnsi="標楷體" w:hint="eastAsia"/>
          <w:szCs w:val="24"/>
          <w:lang w:eastAsia="zh-TW"/>
        </w:rPr>
        <w:t>5</w:t>
      </w:r>
      <w:r w:rsidR="00B97863" w:rsidRPr="008946ED">
        <w:rPr>
          <w:rFonts w:ascii="標楷體" w:eastAsia="標楷體" w:hAnsi="標楷體" w:hint="eastAsia"/>
          <w:szCs w:val="24"/>
          <w:lang w:eastAsia="zh-TW"/>
        </w:rPr>
        <w:t>億</w:t>
      </w:r>
      <w:r w:rsidR="00D9654E">
        <w:rPr>
          <w:rFonts w:ascii="標楷體" w:eastAsia="標楷體" w:hAnsi="標楷體" w:hint="eastAsia"/>
          <w:szCs w:val="24"/>
          <w:lang w:eastAsia="zh-TW"/>
        </w:rPr>
        <w:t>3,735</w:t>
      </w:r>
      <w:r w:rsidR="00B97863" w:rsidRPr="008946ED">
        <w:rPr>
          <w:rFonts w:ascii="標楷體" w:eastAsia="標楷體" w:hAnsi="標楷體" w:hint="eastAsia"/>
          <w:szCs w:val="24"/>
          <w:lang w:eastAsia="zh-TW"/>
        </w:rPr>
        <w:t>萬</w:t>
      </w:r>
      <w:r w:rsidR="00EF4E12" w:rsidRPr="008946ED">
        <w:rPr>
          <w:rFonts w:ascii="標楷體" w:eastAsia="標楷體" w:hAnsi="標楷體" w:hint="eastAsia"/>
          <w:szCs w:val="24"/>
          <w:lang w:eastAsia="zh-TW"/>
        </w:rPr>
        <w:t>餘元，即為總決算收入實現審定數與繳付公庫數之差額</w:t>
      </w:r>
      <w:r w:rsidRPr="008946ED">
        <w:rPr>
          <w:rFonts w:ascii="標楷體" w:eastAsia="標楷體" w:hAnsi="標楷體" w:hint="eastAsia"/>
          <w:szCs w:val="24"/>
          <w:lang w:eastAsia="zh-TW"/>
        </w:rPr>
        <w:t>。</w:t>
      </w:r>
    </w:p>
    <w:p w:rsidR="0054060B" w:rsidRPr="008946ED" w:rsidRDefault="0027624E" w:rsidP="00FD3E6B">
      <w:pPr>
        <w:pStyle w:val="aff5"/>
        <w:overflowPunct w:val="0"/>
        <w:ind w:leftChars="100" w:left="200" w:firstLineChars="42" w:firstLine="118"/>
        <w:rPr>
          <w:rFonts w:hAnsi="標楷體"/>
          <w:b/>
        </w:rPr>
      </w:pPr>
      <w:r w:rsidRPr="008946ED">
        <w:rPr>
          <w:rFonts w:hAnsi="標楷體" w:hint="eastAsia"/>
          <w:b/>
        </w:rPr>
        <w:t>（</w:t>
      </w:r>
      <w:r w:rsidR="0054060B" w:rsidRPr="008946ED">
        <w:rPr>
          <w:rFonts w:hAnsi="標楷體" w:hint="eastAsia"/>
          <w:b/>
        </w:rPr>
        <w:t>二</w:t>
      </w:r>
      <w:r w:rsidRPr="008946ED">
        <w:rPr>
          <w:rFonts w:hAnsi="標楷體" w:hint="eastAsia"/>
          <w:b/>
        </w:rPr>
        <w:t>）</w:t>
      </w:r>
      <w:r w:rsidR="0054060B" w:rsidRPr="008946ED">
        <w:rPr>
          <w:rFonts w:hAnsi="標楷體" w:hint="eastAsia"/>
          <w:b/>
        </w:rPr>
        <w:t>總決算支出實現審定數與</w:t>
      </w:r>
      <w:proofErr w:type="gramStart"/>
      <w:r w:rsidR="008F07ED" w:rsidRPr="008946ED">
        <w:rPr>
          <w:rFonts w:hAnsi="標楷體" w:hint="eastAsia"/>
          <w:b/>
        </w:rPr>
        <w:t>公庫</w:t>
      </w:r>
      <w:r w:rsidR="00314EDB" w:rsidRPr="008946ED">
        <w:rPr>
          <w:rFonts w:hAnsi="標楷體" w:hint="eastAsia"/>
          <w:b/>
        </w:rPr>
        <w:t>撥入</w:t>
      </w:r>
      <w:proofErr w:type="gramEnd"/>
      <w:r w:rsidR="00314EDB" w:rsidRPr="008946ED">
        <w:rPr>
          <w:rFonts w:hAnsi="標楷體" w:hint="eastAsia"/>
          <w:b/>
        </w:rPr>
        <w:t>數</w:t>
      </w:r>
      <w:r w:rsidR="0054060B" w:rsidRPr="008946ED">
        <w:rPr>
          <w:rFonts w:hAnsi="標楷體" w:hint="eastAsia"/>
          <w:b/>
        </w:rPr>
        <w:t>之</w:t>
      </w:r>
      <w:r w:rsidR="00314EDB" w:rsidRPr="008946ED">
        <w:rPr>
          <w:rFonts w:hAnsi="標楷體" w:hint="eastAsia"/>
          <w:b/>
          <w:lang w:eastAsia="zh-HK"/>
        </w:rPr>
        <w:t>分析</w:t>
      </w:r>
    </w:p>
    <w:p w:rsidR="009F64C3" w:rsidRPr="008E7FEF" w:rsidRDefault="009764AD" w:rsidP="00FD3E6B">
      <w:pPr>
        <w:pStyle w:val="af0"/>
        <w:spacing w:line="460" w:lineRule="exact"/>
        <w:ind w:firstLineChars="200" w:firstLine="480"/>
        <w:jc w:val="both"/>
        <w:rPr>
          <w:rFonts w:ascii="標楷體" w:eastAsia="標楷體" w:hAnsi="標楷體"/>
          <w:szCs w:val="24"/>
          <w:lang w:eastAsia="zh-TW"/>
        </w:rPr>
      </w:pPr>
      <w:proofErr w:type="gramStart"/>
      <w:r w:rsidRPr="008E7FEF">
        <w:rPr>
          <w:rFonts w:ascii="標楷體" w:eastAsia="標楷體" w:hAnsi="標楷體" w:hint="eastAsia"/>
          <w:szCs w:val="24"/>
          <w:lang w:eastAsia="zh-TW"/>
        </w:rPr>
        <w:t>112</w:t>
      </w:r>
      <w:proofErr w:type="gramEnd"/>
      <w:r w:rsidRPr="008E7FEF">
        <w:rPr>
          <w:rFonts w:ascii="標楷體" w:eastAsia="標楷體" w:hAnsi="標楷體" w:hint="eastAsia"/>
          <w:szCs w:val="24"/>
          <w:lang w:eastAsia="zh-TW"/>
        </w:rPr>
        <w:t>年度</w:t>
      </w:r>
      <w:r w:rsidR="004E463B" w:rsidRPr="008E7FEF">
        <w:rPr>
          <w:rFonts w:ascii="標楷體" w:eastAsia="標楷體" w:hAnsi="標楷體" w:hint="eastAsia"/>
          <w:szCs w:val="24"/>
          <w:lang w:eastAsia="zh-TW"/>
        </w:rPr>
        <w:t>總決算支出實現審定數</w:t>
      </w:r>
      <w:r w:rsidR="008E7FEF" w:rsidRPr="008E7FEF">
        <w:rPr>
          <w:rFonts w:ascii="標楷體" w:eastAsia="標楷體" w:hAnsi="標楷體"/>
          <w:szCs w:val="24"/>
          <w:lang w:eastAsia="zh-TW"/>
        </w:rPr>
        <w:t>308</w:t>
      </w:r>
      <w:r w:rsidR="004E463B"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5</w:t>
      </w:r>
      <w:r w:rsidR="00007E7D" w:rsidRPr="008E7FEF">
        <w:rPr>
          <w:rFonts w:ascii="標楷體" w:eastAsia="標楷體" w:hAnsi="標楷體" w:hint="eastAsia"/>
          <w:szCs w:val="24"/>
          <w:lang w:eastAsia="zh-TW"/>
        </w:rPr>
        <w:t>,</w:t>
      </w:r>
      <w:r w:rsidR="008E7FEF" w:rsidRPr="008E7FEF">
        <w:rPr>
          <w:rFonts w:ascii="標楷體" w:eastAsia="標楷體" w:hAnsi="標楷體" w:hint="eastAsia"/>
          <w:szCs w:val="24"/>
          <w:lang w:eastAsia="zh-TW"/>
        </w:rPr>
        <w:t>383</w:t>
      </w:r>
      <w:r w:rsidR="004E463B" w:rsidRPr="008E7FEF">
        <w:rPr>
          <w:rFonts w:ascii="標楷體" w:eastAsia="標楷體" w:hAnsi="標楷體" w:hint="eastAsia"/>
          <w:szCs w:val="24"/>
          <w:lang w:eastAsia="zh-TW"/>
        </w:rPr>
        <w:t>萬餘元，與</w:t>
      </w:r>
      <w:proofErr w:type="gramStart"/>
      <w:r w:rsidR="004E463B" w:rsidRPr="008E7FEF">
        <w:rPr>
          <w:rFonts w:ascii="標楷體" w:eastAsia="標楷體" w:hAnsi="標楷體" w:hint="eastAsia"/>
          <w:szCs w:val="24"/>
          <w:lang w:eastAsia="zh-TW"/>
        </w:rPr>
        <w:t>公庫撥入</w:t>
      </w:r>
      <w:proofErr w:type="gramEnd"/>
      <w:r w:rsidR="004E463B" w:rsidRPr="008E7FEF">
        <w:rPr>
          <w:rFonts w:ascii="標楷體" w:eastAsia="標楷體" w:hAnsi="標楷體" w:hint="eastAsia"/>
          <w:szCs w:val="24"/>
          <w:lang w:eastAsia="zh-TW"/>
        </w:rPr>
        <w:t>數</w:t>
      </w:r>
      <w:r w:rsidR="008E7FEF" w:rsidRPr="008E7FEF">
        <w:rPr>
          <w:rFonts w:ascii="標楷體" w:eastAsia="標楷體" w:hAnsi="標楷體" w:hint="eastAsia"/>
          <w:szCs w:val="24"/>
          <w:lang w:eastAsia="zh-TW"/>
        </w:rPr>
        <w:t>317</w:t>
      </w:r>
      <w:r w:rsidR="004E463B"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8,226</w:t>
      </w:r>
      <w:r w:rsidR="004E463B" w:rsidRPr="008E7FEF">
        <w:rPr>
          <w:rFonts w:ascii="標楷體" w:eastAsia="標楷體" w:hAnsi="標楷體" w:hint="eastAsia"/>
          <w:szCs w:val="24"/>
          <w:lang w:eastAsia="zh-TW"/>
        </w:rPr>
        <w:t>萬餘元相較，差異</w:t>
      </w:r>
      <w:r w:rsidR="008E7FEF" w:rsidRPr="008E7FEF">
        <w:rPr>
          <w:rFonts w:ascii="標楷體" w:eastAsia="標楷體" w:hAnsi="標楷體" w:hint="eastAsia"/>
          <w:szCs w:val="24"/>
          <w:lang w:eastAsia="zh-TW"/>
        </w:rPr>
        <w:t>9</w:t>
      </w:r>
      <w:r w:rsidR="004E463B"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2,842</w:t>
      </w:r>
      <w:r w:rsidR="004E463B" w:rsidRPr="008E7FEF">
        <w:rPr>
          <w:rFonts w:ascii="標楷體" w:eastAsia="標楷體" w:hAnsi="標楷體" w:hint="eastAsia"/>
          <w:szCs w:val="24"/>
          <w:lang w:eastAsia="zh-TW"/>
        </w:rPr>
        <w:t>萬餘元，其差異原因如次</w:t>
      </w:r>
      <w:r w:rsidR="009F64C3" w:rsidRPr="008E7FEF">
        <w:rPr>
          <w:rFonts w:ascii="標楷體" w:eastAsia="標楷體" w:hAnsi="標楷體" w:hint="eastAsia"/>
          <w:szCs w:val="24"/>
          <w:lang w:eastAsia="zh-TW"/>
        </w:rPr>
        <w:t>：</w:t>
      </w:r>
    </w:p>
    <w:p w:rsidR="009F64C3"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w:t>
      </w:r>
      <w:proofErr w:type="gramStart"/>
      <w:r w:rsidR="004E463B" w:rsidRPr="008E7FEF">
        <w:rPr>
          <w:rFonts w:ascii="標楷體" w:eastAsia="標楷體" w:hAnsi="標楷體" w:hint="eastAsia"/>
          <w:szCs w:val="24"/>
          <w:lang w:eastAsia="zh-TW"/>
        </w:rPr>
        <w:t>加項</w:t>
      </w:r>
      <w:r w:rsidR="008E7FEF" w:rsidRPr="008E7FEF">
        <w:rPr>
          <w:rFonts w:ascii="標楷體" w:eastAsia="標楷體" w:hAnsi="標楷體" w:hint="eastAsia"/>
          <w:szCs w:val="24"/>
          <w:lang w:eastAsia="zh-TW"/>
        </w:rPr>
        <w:t>23</w:t>
      </w:r>
      <w:r w:rsidR="004E463B" w:rsidRPr="008E7FEF">
        <w:rPr>
          <w:rFonts w:ascii="標楷體" w:eastAsia="標楷體" w:hAnsi="標楷體" w:hint="eastAsia"/>
          <w:szCs w:val="24"/>
          <w:lang w:eastAsia="zh-TW"/>
        </w:rPr>
        <w:t>億</w:t>
      </w:r>
      <w:proofErr w:type="gramEnd"/>
      <w:r w:rsidR="008E7FEF" w:rsidRPr="008E7FEF">
        <w:rPr>
          <w:rFonts w:ascii="標楷體" w:eastAsia="標楷體" w:hAnsi="標楷體" w:hint="eastAsia"/>
          <w:szCs w:val="24"/>
          <w:lang w:eastAsia="zh-TW"/>
        </w:rPr>
        <w:t>2</w:t>
      </w:r>
      <w:r w:rsidR="00631A2E" w:rsidRPr="008E7FEF">
        <w:rPr>
          <w:rFonts w:ascii="標楷體" w:eastAsia="標楷體" w:hAnsi="標楷體"/>
          <w:szCs w:val="24"/>
          <w:lang w:eastAsia="zh-TW"/>
        </w:rPr>
        <w:t>,</w:t>
      </w:r>
      <w:r w:rsidR="008E7FEF" w:rsidRPr="008E7FEF">
        <w:rPr>
          <w:rFonts w:ascii="標楷體" w:eastAsia="標楷體" w:hAnsi="標楷體" w:hint="eastAsia"/>
          <w:szCs w:val="24"/>
          <w:lang w:eastAsia="zh-TW"/>
        </w:rPr>
        <w:t>432</w:t>
      </w:r>
      <w:r w:rsidR="004E463B" w:rsidRPr="008E7FEF">
        <w:rPr>
          <w:rFonts w:ascii="標楷體" w:eastAsia="標楷體" w:hAnsi="標楷體" w:hint="eastAsia"/>
          <w:szCs w:val="24"/>
          <w:lang w:eastAsia="zh-TW"/>
        </w:rPr>
        <w:t>萬餘元，包括</w:t>
      </w:r>
      <w:r w:rsidRPr="008E7FEF">
        <w:rPr>
          <w:rFonts w:ascii="標楷體" w:eastAsia="標楷體" w:hAnsi="標楷體" w:hint="eastAsia"/>
          <w:szCs w:val="24"/>
          <w:lang w:eastAsia="zh-TW"/>
        </w:rPr>
        <w:t>：</w:t>
      </w:r>
    </w:p>
    <w:p w:rsidR="009F64C3"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w:t>
      </w:r>
      <w:r w:rsidR="004E463B" w:rsidRPr="008E7FEF">
        <w:rPr>
          <w:rFonts w:ascii="標楷體" w:eastAsia="標楷體" w:hAnsi="標楷體" w:hint="eastAsia"/>
          <w:szCs w:val="24"/>
          <w:lang w:eastAsia="zh-TW"/>
        </w:rPr>
        <w:t>預付款</w:t>
      </w:r>
      <w:r w:rsidR="008E7FEF" w:rsidRPr="008E7FEF">
        <w:rPr>
          <w:rFonts w:ascii="標楷體" w:eastAsia="標楷體" w:hAnsi="標楷體" w:hint="eastAsia"/>
          <w:szCs w:val="24"/>
          <w:lang w:eastAsia="zh-TW"/>
        </w:rPr>
        <w:t>2</w:t>
      </w:r>
      <w:r w:rsidR="004E463B"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3,370</w:t>
      </w:r>
      <w:r w:rsidR="004E463B" w:rsidRPr="008E7FEF">
        <w:rPr>
          <w:rFonts w:ascii="標楷體" w:eastAsia="標楷體" w:hAnsi="標楷體" w:hint="eastAsia"/>
          <w:szCs w:val="24"/>
          <w:lang w:eastAsia="zh-TW"/>
        </w:rPr>
        <w:t>萬餘元</w:t>
      </w:r>
      <w:r w:rsidRPr="008E7FEF">
        <w:rPr>
          <w:rFonts w:ascii="標楷體" w:eastAsia="標楷體" w:hAnsi="標楷體" w:hint="eastAsia"/>
          <w:szCs w:val="24"/>
          <w:lang w:eastAsia="zh-TW"/>
        </w:rPr>
        <w:t>。</w:t>
      </w:r>
    </w:p>
    <w:p w:rsidR="009F64C3"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w:t>
      </w:r>
      <w:r w:rsidR="00B97863" w:rsidRPr="008E7FEF">
        <w:rPr>
          <w:rFonts w:ascii="標楷體" w:eastAsia="標楷體" w:hAnsi="標楷體" w:hint="eastAsia"/>
          <w:szCs w:val="24"/>
          <w:lang w:eastAsia="zh-TW"/>
        </w:rPr>
        <w:t>退還收入（預收）款</w:t>
      </w:r>
      <w:r w:rsidR="008E7FEF" w:rsidRPr="008E7FEF">
        <w:rPr>
          <w:rFonts w:ascii="標楷體" w:eastAsia="標楷體" w:hAnsi="標楷體" w:hint="eastAsia"/>
          <w:szCs w:val="24"/>
          <w:lang w:eastAsia="zh-TW"/>
        </w:rPr>
        <w:t>13</w:t>
      </w:r>
      <w:r w:rsidR="00B97863"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142</w:t>
      </w:r>
      <w:r w:rsidR="00B97863" w:rsidRPr="008E7FEF">
        <w:rPr>
          <w:rFonts w:ascii="標楷體" w:eastAsia="標楷體" w:hAnsi="標楷體" w:hint="eastAsia"/>
          <w:szCs w:val="24"/>
          <w:lang w:eastAsia="zh-TW"/>
        </w:rPr>
        <w:t>萬餘元。</w:t>
      </w:r>
    </w:p>
    <w:p w:rsidR="0032780D" w:rsidRPr="008E7FEF" w:rsidRDefault="0032780D"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（3）</w:t>
      </w:r>
      <w:r>
        <w:rPr>
          <w:rFonts w:ascii="標楷體" w:eastAsia="標楷體" w:hAnsi="標楷體" w:hint="eastAsia"/>
          <w:szCs w:val="24"/>
          <w:lang w:eastAsia="zh-TW"/>
        </w:rPr>
        <w:t>其他應收款16</w:t>
      </w:r>
      <w:r w:rsidRPr="008E7FEF">
        <w:rPr>
          <w:rFonts w:ascii="標楷體" w:eastAsia="標楷體" w:hAnsi="標楷體" w:hint="eastAsia"/>
          <w:szCs w:val="24"/>
          <w:lang w:eastAsia="zh-TW"/>
        </w:rPr>
        <w:t>萬餘元。</w:t>
      </w:r>
    </w:p>
    <w:p w:rsidR="004E463B"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w:t>
      </w:r>
      <w:r w:rsidR="0032780D">
        <w:rPr>
          <w:rFonts w:ascii="標楷體" w:eastAsia="標楷體" w:hAnsi="標楷體" w:hint="eastAsia"/>
          <w:szCs w:val="24"/>
          <w:lang w:eastAsia="zh-TW"/>
        </w:rPr>
        <w:t>4</w:t>
      </w:r>
      <w:r w:rsidRPr="008E7FEF">
        <w:rPr>
          <w:rFonts w:ascii="標楷體" w:eastAsia="標楷體" w:hAnsi="標楷體" w:hint="eastAsia"/>
          <w:szCs w:val="24"/>
          <w:lang w:eastAsia="zh-TW"/>
        </w:rPr>
        <w:t>）</w:t>
      </w:r>
      <w:r w:rsidR="004E463B" w:rsidRPr="008E7FEF">
        <w:rPr>
          <w:rFonts w:ascii="標楷體" w:eastAsia="標楷體" w:hAnsi="標楷體" w:hint="eastAsia"/>
          <w:szCs w:val="24"/>
          <w:lang w:eastAsia="zh-TW"/>
        </w:rPr>
        <w:t>墊付款</w:t>
      </w:r>
      <w:r w:rsidR="008E7FEF" w:rsidRPr="008E7FEF">
        <w:rPr>
          <w:rFonts w:ascii="標楷體" w:eastAsia="標楷體" w:hAnsi="標楷體" w:hint="eastAsia"/>
          <w:szCs w:val="24"/>
          <w:lang w:eastAsia="zh-TW"/>
        </w:rPr>
        <w:t>7</w:t>
      </w:r>
      <w:r w:rsidR="004E463B"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8,902</w:t>
      </w:r>
      <w:r w:rsidR="004E463B" w:rsidRPr="008E7FEF">
        <w:rPr>
          <w:rFonts w:ascii="標楷體" w:eastAsia="標楷體" w:hAnsi="標楷體" w:hint="eastAsia"/>
          <w:szCs w:val="24"/>
          <w:lang w:eastAsia="zh-TW"/>
        </w:rPr>
        <w:t>萬餘元。</w:t>
      </w:r>
    </w:p>
    <w:p w:rsidR="009F64C3"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w:t>
      </w:r>
      <w:r w:rsidR="00512DD4" w:rsidRPr="008E7FEF">
        <w:rPr>
          <w:rFonts w:ascii="標楷體" w:eastAsia="標楷體" w:hAnsi="標楷體" w:hint="eastAsia"/>
          <w:szCs w:val="24"/>
          <w:lang w:eastAsia="zh-TW"/>
        </w:rPr>
        <w:t>減項</w:t>
      </w:r>
      <w:r w:rsidR="008E7FEF" w:rsidRPr="008E7FEF">
        <w:rPr>
          <w:rFonts w:ascii="標楷體" w:eastAsia="標楷體" w:hAnsi="標楷體" w:hint="eastAsia"/>
          <w:szCs w:val="24"/>
          <w:lang w:eastAsia="zh-TW"/>
        </w:rPr>
        <w:t>13</w:t>
      </w:r>
      <w:r w:rsidR="00512DD4"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9</w:t>
      </w:r>
      <w:r w:rsidR="008E7FEF" w:rsidRPr="008E7FEF">
        <w:rPr>
          <w:rFonts w:ascii="標楷體" w:eastAsia="標楷體" w:hAnsi="標楷體"/>
          <w:szCs w:val="24"/>
          <w:lang w:eastAsia="zh-TW"/>
        </w:rPr>
        <w:t>,</w:t>
      </w:r>
      <w:r w:rsidR="008E7FEF" w:rsidRPr="008E7FEF">
        <w:rPr>
          <w:rFonts w:ascii="標楷體" w:eastAsia="標楷體" w:hAnsi="標楷體" w:hint="eastAsia"/>
          <w:szCs w:val="24"/>
          <w:lang w:eastAsia="zh-TW"/>
        </w:rPr>
        <w:t>589</w:t>
      </w:r>
      <w:r w:rsidR="00512DD4" w:rsidRPr="008E7FEF">
        <w:rPr>
          <w:rFonts w:ascii="標楷體" w:eastAsia="標楷體" w:hAnsi="標楷體" w:hint="eastAsia"/>
          <w:szCs w:val="24"/>
          <w:lang w:eastAsia="zh-TW"/>
        </w:rPr>
        <w:t>萬餘元，包括：</w:t>
      </w:r>
    </w:p>
    <w:p w:rsidR="00512DD4" w:rsidRPr="008E7FEF" w:rsidRDefault="00512DD4"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（1）以前年度撥款於</w:t>
      </w:r>
      <w:proofErr w:type="gramStart"/>
      <w:r w:rsidR="009764AD" w:rsidRPr="008E7FEF">
        <w:rPr>
          <w:rFonts w:ascii="標楷體" w:eastAsia="標楷體" w:hAnsi="標楷體" w:hint="eastAsia"/>
          <w:szCs w:val="24"/>
          <w:lang w:eastAsia="zh-TW"/>
        </w:rPr>
        <w:t>112</w:t>
      </w:r>
      <w:proofErr w:type="gramEnd"/>
      <w:r w:rsidR="009764AD" w:rsidRPr="008E7FEF">
        <w:rPr>
          <w:rFonts w:ascii="標楷體" w:eastAsia="標楷體" w:hAnsi="標楷體" w:hint="eastAsia"/>
          <w:szCs w:val="24"/>
          <w:lang w:eastAsia="zh-TW"/>
        </w:rPr>
        <w:t>年度</w:t>
      </w:r>
      <w:r w:rsidRPr="008E7FEF">
        <w:rPr>
          <w:rFonts w:ascii="標楷體" w:eastAsia="標楷體" w:hAnsi="標楷體" w:hint="eastAsia"/>
          <w:szCs w:val="24"/>
          <w:lang w:eastAsia="zh-TW"/>
        </w:rPr>
        <w:t>實現數</w:t>
      </w:r>
      <w:r w:rsidR="00B97863" w:rsidRPr="008E7FEF">
        <w:rPr>
          <w:rFonts w:ascii="標楷體" w:eastAsia="標楷體" w:hAnsi="標楷體" w:hint="eastAsia"/>
          <w:szCs w:val="24"/>
          <w:lang w:eastAsia="zh-TW"/>
        </w:rPr>
        <w:t>1</w:t>
      </w:r>
      <w:r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3,361</w:t>
      </w:r>
      <w:r w:rsidRPr="008E7FEF">
        <w:rPr>
          <w:rFonts w:ascii="標楷體" w:eastAsia="標楷體" w:hAnsi="標楷體" w:hint="eastAsia"/>
          <w:szCs w:val="24"/>
          <w:lang w:eastAsia="zh-TW"/>
        </w:rPr>
        <w:t>萬餘元。</w:t>
      </w:r>
    </w:p>
    <w:p w:rsidR="00512DD4" w:rsidRPr="008E7FEF" w:rsidRDefault="00512DD4"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（2）墊付轉正數</w:t>
      </w:r>
      <w:r w:rsidR="008E7FEF" w:rsidRPr="008E7FEF">
        <w:rPr>
          <w:rFonts w:ascii="標楷體" w:eastAsia="標楷體" w:hAnsi="標楷體" w:hint="eastAsia"/>
          <w:szCs w:val="24"/>
          <w:lang w:eastAsia="zh-TW"/>
        </w:rPr>
        <w:t>12</w:t>
      </w:r>
      <w:r w:rsidRPr="008E7FEF">
        <w:rPr>
          <w:rFonts w:ascii="標楷體" w:eastAsia="標楷體" w:hAnsi="標楷體" w:hint="eastAsia"/>
          <w:szCs w:val="24"/>
          <w:lang w:eastAsia="zh-TW"/>
        </w:rPr>
        <w:t>億</w:t>
      </w:r>
      <w:r w:rsidR="008E7FEF" w:rsidRPr="008E7FEF">
        <w:rPr>
          <w:rFonts w:ascii="標楷體" w:eastAsia="標楷體" w:hAnsi="標楷體" w:hint="eastAsia"/>
          <w:szCs w:val="24"/>
          <w:lang w:eastAsia="zh-TW"/>
        </w:rPr>
        <w:t>6,228</w:t>
      </w:r>
      <w:r w:rsidRPr="008E7FEF">
        <w:rPr>
          <w:rFonts w:ascii="標楷體" w:eastAsia="標楷體" w:hAnsi="標楷體" w:hint="eastAsia"/>
          <w:szCs w:val="24"/>
          <w:lang w:eastAsia="zh-TW"/>
        </w:rPr>
        <w:t>萬餘元。</w:t>
      </w:r>
    </w:p>
    <w:p w:rsidR="0054060B" w:rsidRPr="008E7FEF" w:rsidRDefault="009F64C3" w:rsidP="00FD3E6B">
      <w:pPr>
        <w:pStyle w:val="af0"/>
        <w:spacing w:line="460" w:lineRule="exact"/>
        <w:ind w:firstLineChars="200" w:firstLine="480"/>
        <w:jc w:val="both"/>
        <w:rPr>
          <w:rFonts w:ascii="標楷體" w:eastAsia="標楷體" w:hAnsi="標楷體"/>
          <w:szCs w:val="24"/>
        </w:rPr>
      </w:pPr>
      <w:r w:rsidRPr="008E7FEF">
        <w:rPr>
          <w:rFonts w:ascii="標楷體" w:eastAsia="標楷體" w:hAnsi="標楷體" w:hint="eastAsia"/>
          <w:szCs w:val="24"/>
          <w:lang w:eastAsia="zh-TW"/>
        </w:rPr>
        <w:t>3.</w:t>
      </w:r>
      <w:proofErr w:type="gramStart"/>
      <w:r w:rsidR="00512DD4" w:rsidRPr="008E7FEF">
        <w:rPr>
          <w:rFonts w:ascii="標楷體" w:eastAsia="標楷體" w:hAnsi="標楷體" w:hint="eastAsia"/>
          <w:szCs w:val="24"/>
          <w:lang w:eastAsia="zh-TW"/>
        </w:rPr>
        <w:t>上述加項與</w:t>
      </w:r>
      <w:proofErr w:type="gramEnd"/>
      <w:r w:rsidR="00512DD4" w:rsidRPr="008E7FEF">
        <w:rPr>
          <w:rFonts w:ascii="標楷體" w:eastAsia="標楷體" w:hAnsi="標楷體" w:hint="eastAsia"/>
          <w:szCs w:val="24"/>
          <w:lang w:eastAsia="zh-TW"/>
        </w:rPr>
        <w:t>減項數額相抵後，差額</w:t>
      </w:r>
      <w:r w:rsidR="008E7FEF" w:rsidRPr="008E7FEF">
        <w:rPr>
          <w:rFonts w:ascii="標楷體" w:eastAsia="標楷體" w:hAnsi="標楷體" w:hint="eastAsia"/>
          <w:szCs w:val="24"/>
          <w:lang w:eastAsia="zh-TW"/>
        </w:rPr>
        <w:t>9億2,842萬餘元</w:t>
      </w:r>
      <w:r w:rsidR="00512DD4" w:rsidRPr="008E7FEF">
        <w:rPr>
          <w:rFonts w:ascii="標楷體" w:eastAsia="標楷體" w:hAnsi="標楷體" w:hint="eastAsia"/>
          <w:szCs w:val="24"/>
          <w:lang w:eastAsia="zh-TW"/>
        </w:rPr>
        <w:t>，即為總決算支出實現審定數與</w:t>
      </w:r>
      <w:proofErr w:type="gramStart"/>
      <w:r w:rsidR="00512DD4" w:rsidRPr="008E7FEF">
        <w:rPr>
          <w:rFonts w:ascii="標楷體" w:eastAsia="標楷體" w:hAnsi="標楷體" w:hint="eastAsia"/>
          <w:szCs w:val="24"/>
          <w:lang w:eastAsia="zh-TW"/>
        </w:rPr>
        <w:t>公庫撥入</w:t>
      </w:r>
      <w:proofErr w:type="gramEnd"/>
      <w:r w:rsidR="00512DD4" w:rsidRPr="008E7FEF">
        <w:rPr>
          <w:rFonts w:ascii="標楷體" w:eastAsia="標楷體" w:hAnsi="標楷體" w:hint="eastAsia"/>
          <w:szCs w:val="24"/>
          <w:lang w:eastAsia="zh-TW"/>
        </w:rPr>
        <w:t>數之差額</w:t>
      </w:r>
      <w:r w:rsidRPr="008E7FEF">
        <w:rPr>
          <w:rFonts w:ascii="標楷體" w:eastAsia="標楷體" w:hAnsi="標楷體" w:hint="eastAsia"/>
          <w:szCs w:val="24"/>
          <w:lang w:eastAsia="zh-TW"/>
        </w:rPr>
        <w:t>。</w:t>
      </w:r>
    </w:p>
    <w:p w:rsidR="0054060B" w:rsidRPr="008E7FEF" w:rsidRDefault="004F651A" w:rsidP="00FD3E6B">
      <w:pPr>
        <w:pStyle w:val="aff5"/>
        <w:overflowPunct w:val="0"/>
        <w:ind w:leftChars="100" w:left="200" w:firstLineChars="42" w:firstLine="135"/>
      </w:pPr>
      <w:r w:rsidRPr="008E7FEF">
        <w:rPr>
          <w:rFonts w:hAnsi="標楷體" w:hint="eastAsia"/>
          <w:b/>
          <w:sz w:val="32"/>
          <w:szCs w:val="32"/>
        </w:rPr>
        <w:t>三、</w:t>
      </w:r>
      <w:proofErr w:type="gramStart"/>
      <w:r w:rsidR="009764AD" w:rsidRPr="008E7FEF">
        <w:rPr>
          <w:rFonts w:hAnsi="標楷體"/>
          <w:b/>
          <w:sz w:val="32"/>
          <w:szCs w:val="32"/>
        </w:rPr>
        <w:t>112</w:t>
      </w:r>
      <w:proofErr w:type="gramEnd"/>
      <w:r w:rsidR="009764AD" w:rsidRPr="008E7FEF">
        <w:rPr>
          <w:rFonts w:hAnsi="標楷體"/>
          <w:b/>
          <w:sz w:val="32"/>
          <w:szCs w:val="32"/>
        </w:rPr>
        <w:t>年度</w:t>
      </w:r>
      <w:r w:rsidR="0054060B" w:rsidRPr="008E7FEF">
        <w:rPr>
          <w:rFonts w:hAnsi="標楷體" w:hint="eastAsia"/>
          <w:b/>
          <w:sz w:val="32"/>
          <w:szCs w:val="32"/>
        </w:rPr>
        <w:t>總決算餘</w:t>
      </w:r>
      <w:proofErr w:type="gramStart"/>
      <w:r w:rsidR="0054060B" w:rsidRPr="008E7FEF">
        <w:rPr>
          <w:rFonts w:hAnsi="標楷體" w:hint="eastAsia"/>
          <w:b/>
          <w:sz w:val="32"/>
          <w:szCs w:val="32"/>
        </w:rPr>
        <w:t>絀</w:t>
      </w:r>
      <w:proofErr w:type="gramEnd"/>
      <w:r w:rsidR="0054060B" w:rsidRPr="008E7FEF">
        <w:rPr>
          <w:rFonts w:hAnsi="標楷體" w:hint="eastAsia"/>
          <w:b/>
          <w:sz w:val="32"/>
          <w:szCs w:val="32"/>
        </w:rPr>
        <w:t>審定數與</w:t>
      </w:r>
      <w:r w:rsidR="008F07ED" w:rsidRPr="008E7FEF">
        <w:rPr>
          <w:rFonts w:hAnsi="標楷體" w:hint="eastAsia"/>
          <w:b/>
          <w:sz w:val="32"/>
          <w:szCs w:val="32"/>
        </w:rPr>
        <w:t>公庫</w:t>
      </w:r>
      <w:r w:rsidR="0054060B" w:rsidRPr="008E7FEF">
        <w:rPr>
          <w:rFonts w:hAnsi="標楷體" w:hint="eastAsia"/>
          <w:b/>
          <w:sz w:val="32"/>
          <w:szCs w:val="32"/>
        </w:rPr>
        <w:t>餘</w:t>
      </w:r>
      <w:proofErr w:type="gramStart"/>
      <w:r w:rsidR="0054060B" w:rsidRPr="008E7FEF">
        <w:rPr>
          <w:rFonts w:hAnsi="標楷體" w:hint="eastAsia"/>
          <w:b/>
          <w:sz w:val="32"/>
          <w:szCs w:val="32"/>
        </w:rPr>
        <w:t>絀</w:t>
      </w:r>
      <w:proofErr w:type="gramEnd"/>
      <w:r w:rsidR="0054060B" w:rsidRPr="008E7FEF">
        <w:rPr>
          <w:rFonts w:hAnsi="標楷體" w:hint="eastAsia"/>
          <w:b/>
          <w:sz w:val="32"/>
          <w:szCs w:val="32"/>
        </w:rPr>
        <w:t>之</w:t>
      </w:r>
      <w:r w:rsidR="002A221D" w:rsidRPr="008E7FEF">
        <w:rPr>
          <w:rFonts w:hAnsi="標楷體" w:hint="eastAsia"/>
          <w:b/>
          <w:sz w:val="32"/>
          <w:szCs w:val="32"/>
        </w:rPr>
        <w:t>分析</w:t>
      </w:r>
    </w:p>
    <w:p w:rsidR="00994709" w:rsidRPr="00BE08E1" w:rsidRDefault="009764AD" w:rsidP="00FD3E6B">
      <w:pPr>
        <w:pStyle w:val="af0"/>
        <w:spacing w:line="460" w:lineRule="exact"/>
        <w:ind w:firstLine="510"/>
        <w:jc w:val="both"/>
        <w:rPr>
          <w:rFonts w:ascii="標楷體" w:eastAsia="標楷體" w:hAnsi="標楷體"/>
          <w:szCs w:val="24"/>
          <w:lang w:val="en-US" w:eastAsia="zh-TW"/>
        </w:rPr>
      </w:pPr>
      <w:proofErr w:type="gramStart"/>
      <w:r w:rsidRPr="00BE08E1">
        <w:rPr>
          <w:rFonts w:ascii="標楷體" w:eastAsia="標楷體" w:hAnsi="標楷體" w:hint="eastAsia"/>
          <w:szCs w:val="24"/>
          <w:lang w:val="en-US" w:eastAsia="zh-TW"/>
        </w:rPr>
        <w:t>112</w:t>
      </w:r>
      <w:proofErr w:type="gramEnd"/>
      <w:r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審定歲入決算數</w:t>
      </w:r>
      <w:r w:rsidR="00BE08E1" w:rsidRPr="00BE08E1">
        <w:rPr>
          <w:rFonts w:ascii="標楷體" w:eastAsia="標楷體" w:hAnsi="標楷體" w:hint="eastAsia"/>
          <w:szCs w:val="24"/>
          <w:lang w:val="en-US" w:eastAsia="zh-TW"/>
        </w:rPr>
        <w:t>269</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1,801</w:t>
      </w:r>
      <w:r w:rsidR="00DD312A" w:rsidRPr="00BE08E1">
        <w:rPr>
          <w:rFonts w:ascii="標楷體" w:eastAsia="標楷體" w:hAnsi="標楷體" w:hint="eastAsia"/>
          <w:szCs w:val="24"/>
          <w:lang w:val="en-US" w:eastAsia="zh-TW"/>
        </w:rPr>
        <w:t>萬餘元，歲出決算數</w:t>
      </w:r>
      <w:r w:rsidR="00BE08E1" w:rsidRPr="00BE08E1">
        <w:rPr>
          <w:rFonts w:ascii="標楷體" w:eastAsia="標楷體" w:hAnsi="標楷體" w:hint="eastAsia"/>
          <w:szCs w:val="24"/>
          <w:lang w:val="en-US" w:eastAsia="zh-TW"/>
        </w:rPr>
        <w:t>246</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3,488</w:t>
      </w:r>
      <w:r w:rsidR="00DD312A" w:rsidRPr="00BE08E1">
        <w:rPr>
          <w:rFonts w:ascii="標楷體" w:eastAsia="標楷體" w:hAnsi="標楷體" w:hint="eastAsia"/>
          <w:szCs w:val="24"/>
          <w:lang w:val="en-US" w:eastAsia="zh-TW"/>
        </w:rPr>
        <w:t>萬餘元，相抵後歲入歲出賸</w:t>
      </w:r>
      <w:r w:rsidR="00850605" w:rsidRPr="00BE08E1">
        <w:rPr>
          <w:rFonts w:ascii="標楷體" w:eastAsia="標楷體" w:hAnsi="標楷體" w:hint="eastAsia"/>
          <w:szCs w:val="24"/>
          <w:lang w:val="en-US" w:eastAsia="zh-TW"/>
        </w:rPr>
        <w:t>餘</w:t>
      </w:r>
      <w:r w:rsidR="00BE08E1" w:rsidRPr="00BE08E1">
        <w:rPr>
          <w:rFonts w:ascii="標楷體" w:eastAsia="標楷體" w:hAnsi="標楷體" w:hint="eastAsia"/>
          <w:szCs w:val="24"/>
          <w:lang w:val="en-US" w:eastAsia="zh-TW"/>
        </w:rPr>
        <w:t>22</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8</w:t>
      </w:r>
      <w:r w:rsidR="00BE08E1" w:rsidRPr="00BE08E1">
        <w:rPr>
          <w:rFonts w:ascii="標楷體" w:eastAsia="標楷體" w:hAnsi="標楷體"/>
          <w:szCs w:val="24"/>
          <w:lang w:val="en-US" w:eastAsia="zh-TW"/>
        </w:rPr>
        <w:t>,313</w:t>
      </w:r>
      <w:r w:rsidR="00DD312A" w:rsidRPr="00BE08E1">
        <w:rPr>
          <w:rFonts w:ascii="標楷體" w:eastAsia="標楷體" w:hAnsi="標楷體" w:hint="eastAsia"/>
          <w:szCs w:val="24"/>
          <w:lang w:val="en-US" w:eastAsia="zh-TW"/>
        </w:rPr>
        <w:t>萬餘元；繳付公庫數</w:t>
      </w:r>
      <w:r w:rsidR="00BE08E1" w:rsidRPr="00BE08E1">
        <w:rPr>
          <w:rFonts w:ascii="標楷體" w:eastAsia="標楷體" w:hAnsi="標楷體" w:hint="eastAsia"/>
          <w:szCs w:val="24"/>
          <w:lang w:val="en-US" w:eastAsia="zh-TW"/>
        </w:rPr>
        <w:t>333</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2,562</w:t>
      </w:r>
      <w:r w:rsidR="00DD312A" w:rsidRPr="00BE08E1">
        <w:rPr>
          <w:rFonts w:ascii="標楷體" w:eastAsia="標楷體" w:hAnsi="標楷體" w:hint="eastAsia"/>
          <w:szCs w:val="24"/>
          <w:lang w:val="en-US" w:eastAsia="zh-TW"/>
        </w:rPr>
        <w:t>萬餘元，</w:t>
      </w:r>
      <w:proofErr w:type="gramStart"/>
      <w:r w:rsidR="00DD312A" w:rsidRPr="00BE08E1">
        <w:rPr>
          <w:rFonts w:ascii="標楷體" w:eastAsia="標楷體" w:hAnsi="標楷體" w:hint="eastAsia"/>
          <w:szCs w:val="24"/>
          <w:lang w:val="en-US" w:eastAsia="zh-TW"/>
        </w:rPr>
        <w:t>公庫撥入</w:t>
      </w:r>
      <w:proofErr w:type="gramEnd"/>
      <w:r w:rsidR="00DD312A" w:rsidRPr="00BE08E1">
        <w:rPr>
          <w:rFonts w:ascii="標楷體" w:eastAsia="標楷體" w:hAnsi="標楷體" w:hint="eastAsia"/>
          <w:szCs w:val="24"/>
          <w:lang w:val="en-US" w:eastAsia="zh-TW"/>
        </w:rPr>
        <w:t>數</w:t>
      </w:r>
      <w:r w:rsidR="00BE08E1" w:rsidRPr="00BE08E1">
        <w:rPr>
          <w:rFonts w:ascii="標楷體" w:eastAsia="標楷體" w:hAnsi="標楷體" w:hint="eastAsia"/>
          <w:szCs w:val="24"/>
          <w:lang w:val="en-US" w:eastAsia="zh-TW"/>
        </w:rPr>
        <w:t>317</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8,226</w:t>
      </w:r>
      <w:r w:rsidR="00DD312A" w:rsidRPr="00BE08E1">
        <w:rPr>
          <w:rFonts w:ascii="標楷體" w:eastAsia="標楷體" w:hAnsi="標楷體" w:hint="eastAsia"/>
          <w:szCs w:val="24"/>
          <w:lang w:val="en-US" w:eastAsia="zh-TW"/>
        </w:rPr>
        <w:t>萬餘元，相抵後</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收支賸餘</w:t>
      </w:r>
      <w:r w:rsidR="00BE08E1" w:rsidRPr="00BE08E1">
        <w:rPr>
          <w:rFonts w:ascii="標楷體" w:eastAsia="標楷體" w:hAnsi="標楷體" w:hint="eastAsia"/>
          <w:szCs w:val="24"/>
          <w:lang w:val="en-US" w:eastAsia="zh-TW"/>
        </w:rPr>
        <w:t>15</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4,336</w:t>
      </w:r>
      <w:r w:rsidR="00DD312A" w:rsidRPr="00BE08E1">
        <w:rPr>
          <w:rFonts w:ascii="標楷體" w:eastAsia="標楷體" w:hAnsi="標楷體" w:hint="eastAsia"/>
          <w:szCs w:val="24"/>
          <w:lang w:val="en-US" w:eastAsia="zh-TW"/>
        </w:rPr>
        <w:t>萬餘元。</w:t>
      </w:r>
      <w:proofErr w:type="gramStart"/>
      <w:r w:rsidRPr="00BE08E1">
        <w:rPr>
          <w:rFonts w:ascii="標楷體" w:eastAsia="標楷體" w:hAnsi="標楷體" w:hint="eastAsia"/>
          <w:szCs w:val="24"/>
          <w:lang w:val="en-US" w:eastAsia="zh-TW"/>
        </w:rPr>
        <w:t>112</w:t>
      </w:r>
      <w:proofErr w:type="gramEnd"/>
      <w:r w:rsidRPr="00BE08E1">
        <w:rPr>
          <w:rFonts w:ascii="標楷體" w:eastAsia="標楷體" w:hAnsi="標楷體" w:hint="eastAsia"/>
          <w:szCs w:val="24"/>
          <w:lang w:val="en-US" w:eastAsia="zh-TW"/>
        </w:rPr>
        <w:t>年度</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收支賸餘與歲入歲出賸餘審定數差異</w:t>
      </w:r>
      <w:r w:rsidR="00BE08E1" w:rsidRPr="00BE08E1">
        <w:rPr>
          <w:rFonts w:ascii="標楷體" w:eastAsia="標楷體" w:hAnsi="標楷體"/>
          <w:szCs w:val="24"/>
          <w:lang w:val="en-US" w:eastAsia="zh-TW"/>
        </w:rPr>
        <w:t>7</w:t>
      </w:r>
      <w:r w:rsidR="002529DE" w:rsidRPr="00BE08E1">
        <w:rPr>
          <w:rFonts w:ascii="標楷體" w:eastAsia="標楷體" w:hAnsi="標楷體" w:hint="eastAsia"/>
          <w:szCs w:val="24"/>
          <w:lang w:val="en-US" w:eastAsia="zh-TW"/>
        </w:rPr>
        <w:t>億</w:t>
      </w:r>
      <w:r w:rsidR="00BE08E1" w:rsidRPr="00BE08E1">
        <w:rPr>
          <w:rFonts w:ascii="標楷體" w:eastAsia="標楷體" w:hAnsi="標楷體"/>
          <w:szCs w:val="24"/>
          <w:lang w:val="en-US" w:eastAsia="zh-TW"/>
        </w:rPr>
        <w:t>3,977</w:t>
      </w:r>
      <w:r w:rsidR="00DD312A" w:rsidRPr="00BE08E1">
        <w:rPr>
          <w:rFonts w:ascii="標楷體" w:eastAsia="標楷體" w:hAnsi="標楷體" w:hint="eastAsia"/>
          <w:szCs w:val="24"/>
          <w:lang w:val="en-US" w:eastAsia="zh-TW"/>
        </w:rPr>
        <w:t>萬餘元，其差異情形分析如次</w:t>
      </w:r>
      <w:r w:rsidR="00994709" w:rsidRPr="00BE08E1">
        <w:rPr>
          <w:rFonts w:ascii="標楷體" w:eastAsia="標楷體" w:hAnsi="標楷體" w:hint="eastAsia"/>
          <w:szCs w:val="24"/>
          <w:lang w:val="en-US" w:eastAsia="zh-TW"/>
        </w:rPr>
        <w:t>：</w:t>
      </w:r>
    </w:p>
    <w:p w:rsidR="00994709" w:rsidRPr="00BE08E1" w:rsidRDefault="00994709" w:rsidP="00FD3E6B">
      <w:pPr>
        <w:pStyle w:val="aff5"/>
        <w:overflowPunct w:val="0"/>
        <w:ind w:leftChars="100" w:left="200" w:firstLineChars="42" w:firstLine="101"/>
        <w:rPr>
          <w:rFonts w:hAnsi="標楷體"/>
          <w:sz w:val="24"/>
          <w:szCs w:val="24"/>
        </w:rPr>
      </w:pPr>
      <w:r w:rsidRPr="00BE08E1">
        <w:rPr>
          <w:rFonts w:hAnsi="標楷體" w:hint="eastAsia"/>
          <w:sz w:val="24"/>
          <w:szCs w:val="24"/>
        </w:rPr>
        <w:t>（一）</w:t>
      </w:r>
      <w:proofErr w:type="gramStart"/>
      <w:r w:rsidR="00DD312A" w:rsidRPr="00BE08E1">
        <w:rPr>
          <w:rFonts w:hAnsi="標楷體" w:hint="eastAsia"/>
          <w:sz w:val="24"/>
          <w:szCs w:val="24"/>
        </w:rPr>
        <w:t>加項</w:t>
      </w:r>
      <w:r w:rsidR="00BE08E1" w:rsidRPr="00BE08E1">
        <w:rPr>
          <w:rFonts w:hAnsi="標楷體"/>
          <w:sz w:val="24"/>
          <w:szCs w:val="24"/>
        </w:rPr>
        <w:t>101</w:t>
      </w:r>
      <w:r w:rsidR="00DD312A" w:rsidRPr="00BE08E1">
        <w:rPr>
          <w:rFonts w:hAnsi="標楷體" w:hint="eastAsia"/>
          <w:sz w:val="24"/>
          <w:szCs w:val="24"/>
        </w:rPr>
        <w:t>億</w:t>
      </w:r>
      <w:proofErr w:type="gramEnd"/>
      <w:r w:rsidR="00BE08E1" w:rsidRPr="00BE08E1">
        <w:rPr>
          <w:rFonts w:hAnsi="標楷體" w:hint="eastAsia"/>
          <w:sz w:val="24"/>
          <w:szCs w:val="24"/>
        </w:rPr>
        <w:t>4,261</w:t>
      </w:r>
      <w:r w:rsidR="00DD312A" w:rsidRPr="00BE08E1">
        <w:rPr>
          <w:rFonts w:hAnsi="標楷體" w:hint="eastAsia"/>
          <w:sz w:val="24"/>
          <w:szCs w:val="24"/>
        </w:rPr>
        <w:t>萬餘元，包括</w:t>
      </w:r>
      <w:r w:rsidRPr="00BE08E1">
        <w:rPr>
          <w:rFonts w:hAnsi="標楷體" w:hint="eastAsia"/>
          <w:sz w:val="24"/>
          <w:szCs w:val="24"/>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9764AD" w:rsidRPr="00BE08E1">
        <w:rPr>
          <w:rFonts w:ascii="標楷體" w:eastAsia="標楷體" w:hAnsi="標楷體" w:hint="eastAsia"/>
          <w:szCs w:val="24"/>
          <w:lang w:val="en-US" w:eastAsia="zh-TW"/>
        </w:rPr>
        <w:t>112年度</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已列支，而不屬</w:t>
      </w:r>
      <w:proofErr w:type="gramStart"/>
      <w:r w:rsidR="009764AD" w:rsidRPr="00BE08E1">
        <w:rPr>
          <w:rFonts w:ascii="標楷體" w:eastAsia="標楷體" w:hAnsi="標楷體" w:hint="eastAsia"/>
          <w:szCs w:val="24"/>
          <w:lang w:val="en-US" w:eastAsia="zh-TW"/>
        </w:rPr>
        <w:t>112</w:t>
      </w:r>
      <w:proofErr w:type="gramEnd"/>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總決算歲出部分</w:t>
      </w:r>
      <w:r w:rsidR="00BE08E1" w:rsidRPr="00BE08E1">
        <w:rPr>
          <w:rFonts w:ascii="標楷體" w:eastAsia="標楷體" w:hAnsi="標楷體" w:hint="eastAsia"/>
          <w:szCs w:val="24"/>
          <w:lang w:val="en-US" w:eastAsia="zh-TW"/>
        </w:rPr>
        <w:t>91億6,147萬</w:t>
      </w:r>
      <w:r w:rsidR="00DD312A" w:rsidRPr="00BE08E1">
        <w:rPr>
          <w:rFonts w:ascii="標楷體" w:eastAsia="標楷體" w:hAnsi="標楷體" w:hint="eastAsia"/>
          <w:szCs w:val="24"/>
          <w:lang w:val="en-US" w:eastAsia="zh-TW"/>
        </w:rPr>
        <w:t>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DD312A" w:rsidRPr="00BE08E1">
        <w:rPr>
          <w:rFonts w:ascii="標楷體" w:eastAsia="標楷體" w:hAnsi="標楷體" w:hint="eastAsia"/>
          <w:szCs w:val="24"/>
          <w:lang w:val="en-US" w:eastAsia="zh-TW"/>
        </w:rPr>
        <w:t>支付各機關以前年度支出</w:t>
      </w:r>
      <w:r w:rsidR="00BE08E1" w:rsidRPr="00BE08E1">
        <w:rPr>
          <w:rFonts w:ascii="標楷體" w:eastAsia="標楷體" w:hAnsi="標楷體" w:hint="eastAsia"/>
          <w:szCs w:val="24"/>
          <w:lang w:val="en-US" w:eastAsia="zh-TW"/>
        </w:rPr>
        <w:t>12</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5,415</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（2）</w:t>
      </w:r>
      <w:r w:rsidR="00DD312A" w:rsidRPr="00BE08E1">
        <w:rPr>
          <w:rFonts w:ascii="標楷體" w:eastAsia="標楷體" w:hAnsi="標楷體" w:hint="eastAsia"/>
          <w:szCs w:val="24"/>
          <w:lang w:val="en-US" w:eastAsia="zh-TW"/>
        </w:rPr>
        <w:t>退還以前年度歲入</w:t>
      </w:r>
      <w:r w:rsidR="00BE08E1" w:rsidRPr="00BE08E1">
        <w:rPr>
          <w:rFonts w:ascii="標楷體" w:eastAsia="標楷體" w:hAnsi="標楷體" w:hint="eastAsia"/>
          <w:szCs w:val="24"/>
          <w:lang w:val="en-US" w:eastAsia="zh-TW"/>
        </w:rPr>
        <w:t>3</w:t>
      </w:r>
      <w:r w:rsidR="00DD312A"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5,209</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（3）</w:t>
      </w:r>
      <w:r w:rsidR="002529DE" w:rsidRPr="00BE08E1">
        <w:rPr>
          <w:rFonts w:ascii="標楷體" w:eastAsia="標楷體" w:hAnsi="標楷體" w:hint="eastAsia"/>
          <w:szCs w:val="24"/>
          <w:lang w:val="en-US" w:eastAsia="zh-TW"/>
        </w:rPr>
        <w:t>退還預收款</w:t>
      </w:r>
      <w:r w:rsidR="00FD3E6B">
        <w:rPr>
          <w:rFonts w:ascii="標楷體" w:eastAsia="標楷體" w:hAnsi="標楷體" w:hint="eastAsia"/>
          <w:szCs w:val="24"/>
          <w:lang w:val="en-US" w:eastAsia="zh-TW"/>
        </w:rPr>
        <w:t>9</w:t>
      </w:r>
      <w:r w:rsidR="002529DE" w:rsidRPr="00BE08E1">
        <w:rPr>
          <w:rFonts w:ascii="標楷體" w:eastAsia="標楷體" w:hAnsi="標楷體" w:hint="eastAsia"/>
          <w:szCs w:val="24"/>
          <w:lang w:val="en-US" w:eastAsia="zh-TW"/>
        </w:rPr>
        <w:t>億</w:t>
      </w:r>
      <w:r w:rsidR="00FD3E6B">
        <w:rPr>
          <w:rFonts w:ascii="標楷體" w:eastAsia="標楷體" w:hAnsi="標楷體" w:hint="eastAsia"/>
          <w:szCs w:val="24"/>
          <w:lang w:val="en-US" w:eastAsia="zh-TW"/>
        </w:rPr>
        <w:t>4</w:t>
      </w:r>
      <w:r w:rsidR="002529DE" w:rsidRPr="00BE08E1">
        <w:rPr>
          <w:rFonts w:ascii="標楷體" w:eastAsia="標楷體" w:hAnsi="標楷體"/>
          <w:szCs w:val="24"/>
          <w:lang w:val="en-US" w:eastAsia="zh-TW"/>
        </w:rPr>
        <w:t>,</w:t>
      </w:r>
      <w:r w:rsidR="00FD3E6B">
        <w:rPr>
          <w:rFonts w:ascii="標楷體" w:eastAsia="標楷體" w:hAnsi="標楷體" w:hint="eastAsia"/>
          <w:szCs w:val="24"/>
          <w:lang w:val="en-US" w:eastAsia="zh-TW"/>
        </w:rPr>
        <w:t>933</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（4）</w:t>
      </w:r>
      <w:proofErr w:type="gramStart"/>
      <w:r w:rsidR="00DD312A" w:rsidRPr="00BE08E1">
        <w:rPr>
          <w:rFonts w:ascii="標楷體" w:eastAsia="標楷體" w:hAnsi="標楷體" w:hint="eastAsia"/>
          <w:szCs w:val="24"/>
          <w:lang w:val="en-US" w:eastAsia="zh-TW"/>
        </w:rPr>
        <w:t>墊付款負</w:t>
      </w:r>
      <w:r w:rsidR="00BE08E1" w:rsidRPr="00BE08E1">
        <w:rPr>
          <w:rFonts w:ascii="標楷體" w:eastAsia="標楷體" w:hAnsi="標楷體" w:hint="eastAsia"/>
          <w:szCs w:val="24"/>
          <w:lang w:val="en-US" w:eastAsia="zh-TW"/>
        </w:rPr>
        <w:t>4</w:t>
      </w:r>
      <w:r w:rsidR="00DD312A" w:rsidRPr="00BE08E1">
        <w:rPr>
          <w:rFonts w:ascii="標楷體" w:eastAsia="標楷體" w:hAnsi="標楷體" w:hint="eastAsia"/>
          <w:szCs w:val="24"/>
          <w:lang w:val="en-US" w:eastAsia="zh-TW"/>
        </w:rPr>
        <w:t>億</w:t>
      </w:r>
      <w:proofErr w:type="gramEnd"/>
      <w:r w:rsidR="00BE08E1" w:rsidRPr="00BE08E1">
        <w:rPr>
          <w:rFonts w:ascii="標楷體" w:eastAsia="標楷體" w:hAnsi="標楷體" w:hint="eastAsia"/>
          <w:szCs w:val="24"/>
          <w:lang w:val="en-US" w:eastAsia="zh-TW"/>
        </w:rPr>
        <w:t>4</w:t>
      </w:r>
      <w:r w:rsidR="00BE08E1" w:rsidRPr="00BE08E1">
        <w:rPr>
          <w:rFonts w:ascii="標楷體" w:eastAsia="標楷體" w:hAnsi="標楷體"/>
          <w:szCs w:val="24"/>
          <w:lang w:val="en-US" w:eastAsia="zh-TW"/>
        </w:rPr>
        <w:t>,</w:t>
      </w:r>
      <w:r w:rsidR="00BE08E1" w:rsidRPr="00BE08E1">
        <w:rPr>
          <w:rFonts w:ascii="標楷體" w:eastAsia="標楷體" w:hAnsi="標楷體" w:hint="eastAsia"/>
          <w:szCs w:val="24"/>
          <w:lang w:val="en-US" w:eastAsia="zh-TW"/>
        </w:rPr>
        <w:t>411</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271EF1" w:rsidRDefault="00994709" w:rsidP="007B0CEB">
      <w:pPr>
        <w:pStyle w:val="af0"/>
        <w:spacing w:line="460" w:lineRule="exact"/>
        <w:ind w:firstLine="511"/>
        <w:jc w:val="both"/>
        <w:rPr>
          <w:rFonts w:ascii="標楷體" w:eastAsia="標楷體" w:hAnsi="標楷體"/>
          <w:szCs w:val="24"/>
          <w:lang w:val="en-US" w:eastAsia="zh-TW"/>
        </w:rPr>
      </w:pPr>
      <w:r w:rsidRPr="00271EF1">
        <w:rPr>
          <w:rFonts w:ascii="標楷體" w:eastAsia="標楷體" w:hAnsi="標楷體" w:hint="eastAsia"/>
          <w:szCs w:val="24"/>
          <w:lang w:val="en-US" w:eastAsia="zh-TW"/>
        </w:rPr>
        <w:t>（5）</w:t>
      </w:r>
      <w:proofErr w:type="gramStart"/>
      <w:r w:rsidR="009764AD" w:rsidRPr="00271EF1">
        <w:rPr>
          <w:rFonts w:ascii="標楷體" w:eastAsia="標楷體" w:hAnsi="標楷體" w:hint="eastAsia"/>
          <w:szCs w:val="24"/>
          <w:lang w:val="en-US" w:eastAsia="zh-TW"/>
        </w:rPr>
        <w:t>112</w:t>
      </w:r>
      <w:proofErr w:type="gramEnd"/>
      <w:r w:rsidR="009764AD" w:rsidRPr="00271EF1">
        <w:rPr>
          <w:rFonts w:ascii="標楷體" w:eastAsia="標楷體" w:hAnsi="標楷體" w:hint="eastAsia"/>
          <w:szCs w:val="24"/>
          <w:lang w:val="en-US" w:eastAsia="zh-TW"/>
        </w:rPr>
        <w:t>年度</w:t>
      </w:r>
      <w:r w:rsidR="00DD312A" w:rsidRPr="00271EF1">
        <w:rPr>
          <w:rFonts w:ascii="標楷體" w:eastAsia="標楷體" w:hAnsi="標楷體" w:hint="eastAsia"/>
          <w:szCs w:val="24"/>
          <w:lang w:val="en-US" w:eastAsia="zh-TW"/>
        </w:rPr>
        <w:t>總決算債務償還支出</w:t>
      </w:r>
      <w:r w:rsidR="002529DE" w:rsidRPr="00271EF1">
        <w:rPr>
          <w:rFonts w:ascii="標楷體" w:eastAsia="標楷體" w:hAnsi="標楷體" w:hint="eastAsia"/>
          <w:szCs w:val="24"/>
          <w:lang w:val="en-US" w:eastAsia="zh-TW"/>
        </w:rPr>
        <w:t>7</w:t>
      </w:r>
      <w:r w:rsidR="00BE08E1" w:rsidRPr="00271EF1">
        <w:rPr>
          <w:rFonts w:ascii="標楷體" w:eastAsia="標楷體" w:hAnsi="標楷體"/>
          <w:szCs w:val="24"/>
          <w:lang w:val="en-US" w:eastAsia="zh-TW"/>
        </w:rPr>
        <w:t>0</w:t>
      </w:r>
      <w:r w:rsidR="00DD312A" w:rsidRPr="00271EF1">
        <w:rPr>
          <w:rFonts w:ascii="標楷體" w:eastAsia="標楷體" w:hAnsi="標楷體" w:hint="eastAsia"/>
          <w:szCs w:val="24"/>
          <w:lang w:val="en-US" w:eastAsia="zh-TW"/>
        </w:rPr>
        <w:t>億</w:t>
      </w:r>
      <w:r w:rsidR="002529DE" w:rsidRPr="00271EF1">
        <w:rPr>
          <w:rFonts w:ascii="標楷體" w:eastAsia="標楷體" w:hAnsi="標楷體" w:hint="eastAsia"/>
          <w:szCs w:val="24"/>
          <w:lang w:val="en-US" w:eastAsia="zh-TW"/>
        </w:rPr>
        <w:t>5,000萬</w:t>
      </w:r>
      <w:r w:rsidR="00DD312A" w:rsidRPr="00271EF1">
        <w:rPr>
          <w:rFonts w:ascii="標楷體" w:eastAsia="標楷體" w:hAnsi="標楷體" w:hint="eastAsia"/>
          <w:szCs w:val="24"/>
          <w:lang w:val="en-US" w:eastAsia="zh-TW"/>
        </w:rPr>
        <w:t>元</w:t>
      </w:r>
      <w:r w:rsidRPr="00271EF1">
        <w:rPr>
          <w:rFonts w:ascii="標楷體" w:eastAsia="標楷體" w:hAnsi="標楷體" w:hint="eastAsia"/>
          <w:szCs w:val="24"/>
          <w:lang w:val="en-US" w:eastAsia="zh-TW"/>
        </w:rPr>
        <w:t>。</w:t>
      </w:r>
    </w:p>
    <w:p w:rsidR="000E7A08" w:rsidRDefault="00994709" w:rsidP="00FD3E6B">
      <w:pPr>
        <w:pStyle w:val="af0"/>
        <w:spacing w:line="470" w:lineRule="exact"/>
        <w:ind w:firstLine="510"/>
        <w:jc w:val="both"/>
        <w:rPr>
          <w:rFonts w:hAnsi="標楷體"/>
          <w:szCs w:val="24"/>
        </w:rPr>
      </w:pPr>
      <w:r w:rsidRPr="00271EF1">
        <w:rPr>
          <w:rFonts w:ascii="標楷體" w:eastAsia="標楷體" w:hAnsi="標楷體" w:hint="eastAsia"/>
          <w:szCs w:val="24"/>
          <w:lang w:val="en-US" w:eastAsia="zh-TW"/>
        </w:rPr>
        <w:t>2.</w:t>
      </w:r>
      <w:r w:rsidR="00DD312A" w:rsidRPr="00271EF1">
        <w:rPr>
          <w:rFonts w:ascii="標楷體" w:eastAsia="標楷體" w:hAnsi="標楷體" w:hint="eastAsia"/>
          <w:szCs w:val="24"/>
          <w:lang w:val="en-US" w:eastAsia="zh-TW"/>
        </w:rPr>
        <w:t>總決算列</w:t>
      </w:r>
      <w:r w:rsidR="00CC185E" w:rsidRPr="00271EF1">
        <w:rPr>
          <w:rFonts w:ascii="標楷體" w:eastAsia="標楷體" w:hAnsi="標楷體" w:hint="eastAsia"/>
          <w:szCs w:val="24"/>
          <w:lang w:val="en-US" w:eastAsia="zh-TW"/>
        </w:rPr>
        <w:t>市庫</w:t>
      </w:r>
      <w:r w:rsidR="00DD312A" w:rsidRPr="00271EF1">
        <w:rPr>
          <w:rFonts w:ascii="標楷體" w:eastAsia="標楷體" w:hAnsi="標楷體" w:hint="eastAsia"/>
          <w:szCs w:val="24"/>
          <w:lang w:val="en-US" w:eastAsia="zh-TW"/>
        </w:rPr>
        <w:t>尚未收到之應收歲入款</w:t>
      </w:r>
      <w:r w:rsidR="00BE08E1" w:rsidRPr="00271EF1">
        <w:rPr>
          <w:rFonts w:ascii="標楷體" w:eastAsia="標楷體" w:hAnsi="標楷體" w:hint="eastAsia"/>
          <w:szCs w:val="24"/>
          <w:lang w:val="en-US" w:eastAsia="zh-TW"/>
        </w:rPr>
        <w:t>9</w:t>
      </w:r>
      <w:r w:rsidR="00DD312A" w:rsidRPr="00271EF1">
        <w:rPr>
          <w:rFonts w:ascii="標楷體" w:eastAsia="標楷體" w:hAnsi="標楷體" w:hint="eastAsia"/>
          <w:szCs w:val="24"/>
          <w:lang w:val="en-US" w:eastAsia="zh-TW"/>
        </w:rPr>
        <w:t>億</w:t>
      </w:r>
      <w:r w:rsidR="00BE08E1" w:rsidRPr="00271EF1">
        <w:rPr>
          <w:rFonts w:ascii="標楷體" w:eastAsia="標楷體" w:hAnsi="標楷體" w:hint="eastAsia"/>
          <w:szCs w:val="24"/>
          <w:lang w:val="en-US" w:eastAsia="zh-TW"/>
        </w:rPr>
        <w:t>3,857</w:t>
      </w:r>
      <w:r w:rsidR="00DD312A" w:rsidRPr="00271EF1">
        <w:rPr>
          <w:rFonts w:ascii="標楷體" w:eastAsia="標楷體" w:hAnsi="標楷體" w:hint="eastAsia"/>
          <w:szCs w:val="24"/>
          <w:lang w:val="en-US" w:eastAsia="zh-TW"/>
        </w:rPr>
        <w:t>萬餘元</w:t>
      </w:r>
      <w:r w:rsidRPr="00271EF1">
        <w:rPr>
          <w:rFonts w:ascii="標楷體" w:eastAsia="標楷體" w:hAnsi="標楷體" w:hint="eastAsia"/>
          <w:szCs w:val="24"/>
          <w:lang w:val="en-US" w:eastAsia="zh-TW"/>
        </w:rPr>
        <w:t>。</w:t>
      </w:r>
    </w:p>
    <w:p w:rsidR="00BE08E1" w:rsidRPr="00BE08E1" w:rsidRDefault="00BE08E1"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lastRenderedPageBreak/>
        <w:t>3.各機關尚未繳庫款16萬餘元</w:t>
      </w:r>
      <w:r w:rsidR="00D9654E">
        <w:rPr>
          <w:rFonts w:ascii="標楷體" w:eastAsia="標楷體" w:hAnsi="標楷體" w:hint="eastAsia"/>
          <w:szCs w:val="24"/>
          <w:lang w:val="en-US" w:eastAsia="zh-TW"/>
        </w:rPr>
        <w:t>，係</w:t>
      </w:r>
      <w:proofErr w:type="gramStart"/>
      <w:r w:rsidR="00D9654E">
        <w:rPr>
          <w:rFonts w:ascii="標楷體" w:eastAsia="標楷體" w:hAnsi="標楷體" w:hint="eastAsia"/>
          <w:szCs w:val="24"/>
          <w:lang w:val="en-US" w:eastAsia="zh-TW"/>
        </w:rPr>
        <w:t>112</w:t>
      </w:r>
      <w:proofErr w:type="gramEnd"/>
      <w:r w:rsidR="00D9654E">
        <w:rPr>
          <w:rFonts w:ascii="標楷體" w:eastAsia="標楷體" w:hAnsi="標楷體" w:hint="eastAsia"/>
          <w:szCs w:val="24"/>
          <w:lang w:val="en-US" w:eastAsia="zh-TW"/>
        </w:rPr>
        <w:t>年度支出賸餘尚未繳庫款</w:t>
      </w:r>
      <w:r w:rsidRPr="00BE08E1">
        <w:rPr>
          <w:rFonts w:ascii="標楷體" w:eastAsia="標楷體" w:hAnsi="標楷體" w:hint="eastAsia"/>
          <w:szCs w:val="24"/>
          <w:lang w:val="en-US" w:eastAsia="zh-TW"/>
        </w:rPr>
        <w:t>。</w:t>
      </w:r>
    </w:p>
    <w:p w:rsidR="00BE08E1" w:rsidRPr="00BE08E1" w:rsidRDefault="00BE08E1"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4.</w:t>
      </w:r>
      <w:proofErr w:type="gramStart"/>
      <w:r w:rsidRPr="00BE08E1">
        <w:rPr>
          <w:rFonts w:ascii="標楷體" w:eastAsia="標楷體" w:hAnsi="標楷體" w:hint="eastAsia"/>
          <w:szCs w:val="24"/>
          <w:lang w:val="en-US" w:eastAsia="zh-TW"/>
        </w:rPr>
        <w:t>本室修正</w:t>
      </w:r>
      <w:proofErr w:type="gramEnd"/>
      <w:r w:rsidRPr="00BE08E1">
        <w:rPr>
          <w:rFonts w:ascii="標楷體" w:eastAsia="標楷體" w:hAnsi="標楷體" w:hint="eastAsia"/>
          <w:szCs w:val="24"/>
          <w:lang w:val="en-US" w:eastAsia="zh-TW"/>
        </w:rPr>
        <w:t>數4,240萬餘元。</w:t>
      </w:r>
    </w:p>
    <w:p w:rsidR="00994709" w:rsidRPr="00BE08E1" w:rsidRDefault="00994709" w:rsidP="007B0CEB">
      <w:pPr>
        <w:pStyle w:val="aff5"/>
        <w:overflowPunct w:val="0"/>
        <w:spacing w:line="470" w:lineRule="exact"/>
        <w:ind w:leftChars="100" w:left="200" w:firstLineChars="42" w:firstLine="101"/>
        <w:rPr>
          <w:rFonts w:hAnsi="標楷體"/>
          <w:szCs w:val="24"/>
        </w:rPr>
      </w:pPr>
      <w:r w:rsidRPr="00BE08E1">
        <w:rPr>
          <w:rFonts w:hAnsi="標楷體" w:hint="eastAsia"/>
          <w:sz w:val="24"/>
          <w:szCs w:val="24"/>
        </w:rPr>
        <w:t>（二）</w:t>
      </w:r>
      <w:r w:rsidR="002A2734" w:rsidRPr="00BE08E1">
        <w:rPr>
          <w:rFonts w:hAnsi="標楷體" w:hint="eastAsia"/>
          <w:sz w:val="24"/>
          <w:szCs w:val="24"/>
        </w:rPr>
        <w:t>減項</w:t>
      </w:r>
      <w:r w:rsidR="00BE08E1" w:rsidRPr="00BE08E1">
        <w:rPr>
          <w:rFonts w:hAnsi="標楷體" w:hint="eastAsia"/>
          <w:sz w:val="24"/>
          <w:szCs w:val="24"/>
        </w:rPr>
        <w:t>94</w:t>
      </w:r>
      <w:r w:rsidR="002A2734" w:rsidRPr="00BE08E1">
        <w:rPr>
          <w:rFonts w:hAnsi="標楷體" w:hint="eastAsia"/>
          <w:sz w:val="24"/>
          <w:szCs w:val="24"/>
        </w:rPr>
        <w:t>億</w:t>
      </w:r>
      <w:r w:rsidR="00BE08E1" w:rsidRPr="00BE08E1">
        <w:rPr>
          <w:rFonts w:hAnsi="標楷體" w:hint="eastAsia"/>
          <w:sz w:val="24"/>
          <w:szCs w:val="24"/>
        </w:rPr>
        <w:t>283</w:t>
      </w:r>
      <w:r w:rsidR="002A2734" w:rsidRPr="00BE08E1">
        <w:rPr>
          <w:rFonts w:hAnsi="標楷體" w:hint="eastAsia"/>
          <w:sz w:val="24"/>
          <w:szCs w:val="24"/>
        </w:rPr>
        <w:t>萬餘元，包括</w:t>
      </w:r>
      <w:r w:rsidRPr="00BE08E1">
        <w:rPr>
          <w:rFonts w:hAnsi="標楷體" w:hint="eastAsia"/>
          <w:sz w:val="24"/>
          <w:szCs w:val="24"/>
        </w:rPr>
        <w:t>：</w:t>
      </w:r>
    </w:p>
    <w:p w:rsidR="00994709" w:rsidRPr="00BE08E1" w:rsidRDefault="00994709" w:rsidP="007B0CEB">
      <w:pPr>
        <w:pStyle w:val="af0"/>
        <w:spacing w:line="47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9764AD" w:rsidRPr="00BE08E1">
        <w:rPr>
          <w:rFonts w:ascii="標楷體" w:eastAsia="標楷體" w:hAnsi="標楷體" w:hint="eastAsia"/>
          <w:szCs w:val="24"/>
          <w:lang w:val="en-US" w:eastAsia="zh-TW"/>
        </w:rPr>
        <w:t>112年度</w:t>
      </w:r>
      <w:r w:rsidR="00CC185E" w:rsidRPr="00BE08E1">
        <w:rPr>
          <w:rFonts w:ascii="標楷體" w:eastAsia="標楷體" w:hAnsi="標楷體" w:hint="eastAsia"/>
          <w:szCs w:val="24"/>
          <w:lang w:val="en-US" w:eastAsia="zh-TW"/>
        </w:rPr>
        <w:t>市庫</w:t>
      </w:r>
      <w:proofErr w:type="gramStart"/>
      <w:r w:rsidR="002A2734" w:rsidRPr="00BE08E1">
        <w:rPr>
          <w:rFonts w:ascii="標楷體" w:eastAsia="標楷體" w:hAnsi="標楷體" w:hint="eastAsia"/>
          <w:szCs w:val="24"/>
          <w:lang w:val="en-US" w:eastAsia="zh-TW"/>
        </w:rPr>
        <w:t>已列收</w:t>
      </w:r>
      <w:proofErr w:type="gramEnd"/>
      <w:r w:rsidR="002A2734" w:rsidRPr="00BE08E1">
        <w:rPr>
          <w:rFonts w:ascii="標楷體" w:eastAsia="標楷體" w:hAnsi="標楷體" w:hint="eastAsia"/>
          <w:szCs w:val="24"/>
          <w:lang w:val="en-US" w:eastAsia="zh-TW"/>
        </w:rPr>
        <w:t>，而不屬</w:t>
      </w:r>
      <w:proofErr w:type="gramStart"/>
      <w:r w:rsidR="009764AD" w:rsidRPr="00BE08E1">
        <w:rPr>
          <w:rFonts w:ascii="標楷體" w:eastAsia="標楷體" w:hAnsi="標楷體" w:hint="eastAsia"/>
          <w:szCs w:val="24"/>
          <w:lang w:val="en-US" w:eastAsia="zh-TW"/>
        </w:rPr>
        <w:t>112</w:t>
      </w:r>
      <w:proofErr w:type="gramEnd"/>
      <w:r w:rsidR="009764AD" w:rsidRPr="00BE08E1">
        <w:rPr>
          <w:rFonts w:ascii="標楷體" w:eastAsia="標楷體" w:hAnsi="標楷體" w:hint="eastAsia"/>
          <w:szCs w:val="24"/>
          <w:lang w:val="en-US" w:eastAsia="zh-TW"/>
        </w:rPr>
        <w:t>年度</w:t>
      </w:r>
      <w:r w:rsidR="002A2734" w:rsidRPr="00BE08E1">
        <w:rPr>
          <w:rFonts w:ascii="標楷體" w:eastAsia="標楷體" w:hAnsi="標楷體" w:hint="eastAsia"/>
          <w:szCs w:val="24"/>
          <w:lang w:val="en-US" w:eastAsia="zh-TW"/>
        </w:rPr>
        <w:t>總決算歲入部分</w:t>
      </w:r>
      <w:r w:rsidR="00BE08E1" w:rsidRPr="00BE08E1">
        <w:rPr>
          <w:rFonts w:ascii="標楷體" w:eastAsia="標楷體" w:hAnsi="標楷體" w:hint="eastAsia"/>
          <w:szCs w:val="24"/>
          <w:lang w:val="en-US" w:eastAsia="zh-TW"/>
        </w:rPr>
        <w:t>73</w:t>
      </w:r>
      <w:r w:rsidR="002A2734"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5</w:t>
      </w:r>
      <w:r w:rsidR="00BE08E1" w:rsidRPr="00BE08E1">
        <w:rPr>
          <w:rFonts w:ascii="標楷體" w:eastAsia="標楷體" w:hAnsi="標楷體"/>
          <w:szCs w:val="24"/>
          <w:lang w:val="en-US" w:eastAsia="zh-TW"/>
        </w:rPr>
        <w:t>,118</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0"/>
        <w:tabs>
          <w:tab w:val="left" w:pos="10920"/>
        </w:tabs>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2A2734" w:rsidRPr="00BE08E1">
        <w:rPr>
          <w:rFonts w:ascii="標楷體" w:eastAsia="標楷體" w:hAnsi="標楷體" w:hint="eastAsia"/>
          <w:szCs w:val="24"/>
          <w:lang w:val="en-US" w:eastAsia="zh-TW"/>
        </w:rPr>
        <w:t>各機關解繳以前年度歲入</w:t>
      </w:r>
      <w:r w:rsidR="00BE08E1" w:rsidRPr="00BE08E1">
        <w:rPr>
          <w:rFonts w:ascii="標楷體" w:eastAsia="標楷體" w:hAnsi="標楷體" w:hint="eastAsia"/>
          <w:szCs w:val="24"/>
          <w:lang w:val="en-US" w:eastAsia="zh-TW"/>
        </w:rPr>
        <w:t>5</w:t>
      </w:r>
      <w:r w:rsidR="002A2734"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814</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0"/>
        <w:spacing w:line="470" w:lineRule="exact"/>
        <w:ind w:left="960" w:hanging="45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2</w:t>
      </w:r>
      <w:r w:rsidRPr="00BE08E1">
        <w:rPr>
          <w:rFonts w:ascii="標楷體" w:eastAsia="標楷體" w:hAnsi="標楷體" w:hint="eastAsia"/>
          <w:szCs w:val="24"/>
          <w:lang w:val="en-US" w:eastAsia="zh-TW"/>
        </w:rPr>
        <w:t>）</w:t>
      </w:r>
      <w:r w:rsidR="002529DE" w:rsidRPr="00BE08E1">
        <w:rPr>
          <w:rFonts w:ascii="標楷體" w:eastAsia="標楷體" w:hAnsi="標楷體" w:hint="eastAsia"/>
          <w:szCs w:val="24"/>
          <w:lang w:val="en-US" w:eastAsia="zh-TW"/>
        </w:rPr>
        <w:t>各機關解繳以前年度歲出賸餘</w:t>
      </w:r>
      <w:r w:rsidR="00BE08E1" w:rsidRPr="00BE08E1">
        <w:rPr>
          <w:rFonts w:ascii="標楷體" w:eastAsia="標楷體" w:hAnsi="標楷體" w:hint="eastAsia"/>
          <w:szCs w:val="24"/>
          <w:lang w:val="en-US" w:eastAsia="zh-TW"/>
        </w:rPr>
        <w:t>2</w:t>
      </w:r>
      <w:r w:rsidR="00FD3E6B">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29</w:t>
      </w:r>
      <w:r w:rsidR="00FD3E6B">
        <w:rPr>
          <w:rFonts w:ascii="標楷體" w:eastAsia="標楷體" w:hAnsi="標楷體"/>
          <w:szCs w:val="24"/>
          <w:lang w:val="en-US" w:eastAsia="zh-TW"/>
        </w:rPr>
        <w:t>6</w:t>
      </w:r>
      <w:r w:rsidR="002529DE" w:rsidRPr="00BE08E1">
        <w:rPr>
          <w:rFonts w:ascii="標楷體" w:eastAsia="標楷體" w:hAnsi="標楷體" w:hint="eastAsia"/>
          <w:szCs w:val="24"/>
          <w:lang w:val="en-US" w:eastAsia="zh-TW"/>
        </w:rPr>
        <w:t>萬餘元。</w:t>
      </w:r>
    </w:p>
    <w:p w:rsidR="002529DE" w:rsidRPr="00BE08E1" w:rsidRDefault="00994709"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3</w:t>
      </w:r>
      <w:r w:rsidRPr="00BE08E1">
        <w:rPr>
          <w:rFonts w:ascii="標楷體" w:eastAsia="標楷體" w:hAnsi="標楷體" w:hint="eastAsia"/>
          <w:szCs w:val="24"/>
          <w:lang w:val="en-US" w:eastAsia="zh-TW"/>
        </w:rPr>
        <w:t>）</w:t>
      </w:r>
      <w:r w:rsidR="002F23DA" w:rsidRPr="00BE08E1">
        <w:rPr>
          <w:rFonts w:ascii="標楷體" w:eastAsia="標楷體" w:hAnsi="標楷體" w:hint="eastAsia"/>
          <w:szCs w:val="24"/>
          <w:lang w:val="en-US" w:eastAsia="zh-TW"/>
        </w:rPr>
        <w:t>預收款</w:t>
      </w:r>
      <w:r w:rsidR="00BE08E1" w:rsidRPr="00BE08E1">
        <w:rPr>
          <w:rFonts w:ascii="標楷體" w:eastAsia="標楷體" w:hAnsi="標楷體" w:hint="eastAsia"/>
          <w:szCs w:val="24"/>
          <w:lang w:val="en-US" w:eastAsia="zh-TW"/>
        </w:rPr>
        <w:t>5</w:t>
      </w:r>
      <w:r w:rsidR="002529DE"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1,</w:t>
      </w:r>
      <w:r w:rsidR="00BE08E1" w:rsidRPr="00BE08E1">
        <w:rPr>
          <w:rFonts w:ascii="標楷體" w:eastAsia="標楷體" w:hAnsi="標楷體"/>
          <w:szCs w:val="24"/>
          <w:lang w:val="en-US" w:eastAsia="zh-TW"/>
        </w:rPr>
        <w:t>945</w:t>
      </w:r>
      <w:r w:rsidR="002529DE" w:rsidRPr="00BE08E1">
        <w:rPr>
          <w:rFonts w:ascii="標楷體" w:eastAsia="標楷體" w:hAnsi="標楷體" w:hint="eastAsia"/>
          <w:szCs w:val="24"/>
          <w:lang w:val="en-US" w:eastAsia="zh-TW"/>
        </w:rPr>
        <w:t>萬餘元。</w:t>
      </w:r>
    </w:p>
    <w:p w:rsidR="00994709" w:rsidRPr="00BE08E1" w:rsidRDefault="002529DE"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4</w:t>
      </w:r>
      <w:r w:rsidRPr="00BE08E1">
        <w:rPr>
          <w:rFonts w:ascii="標楷體" w:eastAsia="標楷體" w:hAnsi="標楷體" w:hint="eastAsia"/>
          <w:szCs w:val="24"/>
          <w:lang w:val="en-US" w:eastAsia="zh-TW"/>
        </w:rPr>
        <w:t>）</w:t>
      </w:r>
      <w:proofErr w:type="gramStart"/>
      <w:r w:rsidR="00BE08E1" w:rsidRPr="00BE08E1">
        <w:rPr>
          <w:rFonts w:ascii="標楷體" w:eastAsia="標楷體" w:hAnsi="標楷體" w:hint="eastAsia"/>
          <w:szCs w:val="24"/>
          <w:lang w:val="en-US" w:eastAsia="zh-TW"/>
        </w:rPr>
        <w:t>112</w:t>
      </w:r>
      <w:proofErr w:type="gramEnd"/>
      <w:r w:rsidR="00BE08E1" w:rsidRPr="00BE08E1">
        <w:rPr>
          <w:rFonts w:ascii="標楷體" w:eastAsia="標楷體" w:hAnsi="標楷體" w:hint="eastAsia"/>
          <w:szCs w:val="24"/>
          <w:lang w:val="en-US" w:eastAsia="zh-TW"/>
        </w:rPr>
        <w:t>年度總決算債務舉借收入</w:t>
      </w:r>
      <w:r w:rsidR="00BE08E1" w:rsidRPr="00BE08E1">
        <w:rPr>
          <w:rFonts w:ascii="標楷體" w:eastAsia="標楷體" w:hAnsi="標楷體"/>
          <w:szCs w:val="24"/>
          <w:lang w:val="en-US" w:eastAsia="zh-TW"/>
        </w:rPr>
        <w:t>63</w:t>
      </w:r>
      <w:r w:rsidR="00BE08E1" w:rsidRPr="00BE08E1">
        <w:rPr>
          <w:rFonts w:ascii="標楷體" w:eastAsia="標楷體" w:hAnsi="標楷體" w:hint="eastAsia"/>
          <w:szCs w:val="24"/>
          <w:lang w:val="en-US" w:eastAsia="zh-TW"/>
        </w:rPr>
        <w:t>億元。</w:t>
      </w:r>
    </w:p>
    <w:p w:rsidR="00BE08E1" w:rsidRPr="00BE08E1" w:rsidRDefault="00BE08E1"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（5）繳解</w:t>
      </w:r>
      <w:proofErr w:type="gramStart"/>
      <w:r w:rsidRPr="00BE08E1">
        <w:rPr>
          <w:rFonts w:ascii="標楷體" w:eastAsia="標楷體" w:hAnsi="標楷體" w:hint="eastAsia"/>
          <w:szCs w:val="24"/>
          <w:lang w:val="en-US" w:eastAsia="zh-TW"/>
        </w:rPr>
        <w:t>111</w:t>
      </w:r>
      <w:proofErr w:type="gramEnd"/>
      <w:r w:rsidRPr="00BE08E1">
        <w:rPr>
          <w:rFonts w:ascii="標楷體" w:eastAsia="標楷體" w:hAnsi="標楷體" w:hint="eastAsia"/>
          <w:szCs w:val="24"/>
          <w:lang w:val="en-US" w:eastAsia="zh-TW"/>
        </w:rPr>
        <w:t>年度審核修正</w:t>
      </w:r>
      <w:proofErr w:type="gramStart"/>
      <w:r w:rsidRPr="00BE08E1">
        <w:rPr>
          <w:rFonts w:ascii="標楷體" w:eastAsia="標楷體" w:hAnsi="標楷體" w:hint="eastAsia"/>
          <w:szCs w:val="24"/>
          <w:lang w:val="en-US" w:eastAsia="zh-TW"/>
        </w:rPr>
        <w:t>凈</w:t>
      </w:r>
      <w:proofErr w:type="gramEnd"/>
      <w:r w:rsidRPr="00BE08E1">
        <w:rPr>
          <w:rFonts w:ascii="標楷體" w:eastAsia="標楷體" w:hAnsi="標楷體" w:hint="eastAsia"/>
          <w:szCs w:val="24"/>
          <w:lang w:val="en-US" w:eastAsia="zh-TW"/>
        </w:rPr>
        <w:t>增列歲入實現數62萬餘元。</w:t>
      </w:r>
    </w:p>
    <w:p w:rsidR="00994709" w:rsidRPr="00BE08E1" w:rsidRDefault="00994709"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2.</w:t>
      </w:r>
      <w:r w:rsidR="002A2734" w:rsidRPr="00BE08E1">
        <w:rPr>
          <w:rFonts w:ascii="標楷體" w:eastAsia="標楷體" w:hAnsi="標楷體" w:hint="eastAsia"/>
          <w:szCs w:val="24"/>
          <w:lang w:val="en-US" w:eastAsia="zh-TW"/>
        </w:rPr>
        <w:t>總決算列</w:t>
      </w:r>
      <w:r w:rsidR="00541B51" w:rsidRPr="00BE08E1">
        <w:rPr>
          <w:rFonts w:ascii="標楷體" w:eastAsia="標楷體" w:hAnsi="標楷體" w:hint="eastAsia"/>
          <w:szCs w:val="24"/>
          <w:lang w:val="en-US" w:eastAsia="zh-TW"/>
        </w:rPr>
        <w:t>市庫</w:t>
      </w:r>
      <w:r w:rsidR="002A2734" w:rsidRPr="00BE08E1">
        <w:rPr>
          <w:rFonts w:ascii="標楷體" w:eastAsia="標楷體" w:hAnsi="標楷體" w:hint="eastAsia"/>
          <w:szCs w:val="24"/>
          <w:lang w:val="en-US" w:eastAsia="zh-TW"/>
        </w:rPr>
        <w:t>尚未撥付之應付歲出款</w:t>
      </w:r>
      <w:r w:rsidR="00BE08E1" w:rsidRPr="00BE08E1">
        <w:rPr>
          <w:rFonts w:ascii="標楷體" w:eastAsia="標楷體" w:hAnsi="標楷體" w:hint="eastAsia"/>
          <w:szCs w:val="24"/>
          <w:lang w:val="en-US" w:eastAsia="zh-TW"/>
        </w:rPr>
        <w:t>20</w:t>
      </w:r>
      <w:r w:rsidR="002A2734" w:rsidRPr="00BE08E1">
        <w:rPr>
          <w:rFonts w:ascii="標楷體" w:eastAsia="標楷體" w:hAnsi="標楷體" w:hint="eastAsia"/>
          <w:szCs w:val="24"/>
          <w:lang w:val="en-US" w:eastAsia="zh-TW"/>
        </w:rPr>
        <w:t>億</w:t>
      </w:r>
      <w:r w:rsidR="00BE08E1" w:rsidRPr="00BE08E1">
        <w:rPr>
          <w:rFonts w:ascii="標楷體" w:eastAsia="標楷體" w:hAnsi="標楷體" w:hint="eastAsia"/>
          <w:szCs w:val="24"/>
          <w:lang w:val="en-US" w:eastAsia="zh-TW"/>
        </w:rPr>
        <w:t>5,165</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f5"/>
        <w:overflowPunct w:val="0"/>
        <w:spacing w:line="470" w:lineRule="exact"/>
        <w:ind w:firstLineChars="118" w:firstLine="283"/>
        <w:rPr>
          <w:rFonts w:hAnsi="標楷體"/>
          <w:szCs w:val="24"/>
        </w:rPr>
      </w:pPr>
      <w:r w:rsidRPr="00BE08E1">
        <w:rPr>
          <w:rFonts w:hAnsi="標楷體" w:hint="eastAsia"/>
          <w:sz w:val="24"/>
          <w:szCs w:val="24"/>
        </w:rPr>
        <w:t>（三）</w:t>
      </w:r>
      <w:proofErr w:type="gramStart"/>
      <w:r w:rsidR="002A2734" w:rsidRPr="00BE08E1">
        <w:rPr>
          <w:rFonts w:hAnsi="標楷體" w:hint="eastAsia"/>
          <w:sz w:val="24"/>
          <w:szCs w:val="24"/>
        </w:rPr>
        <w:t>上述加項與</w:t>
      </w:r>
      <w:proofErr w:type="gramEnd"/>
      <w:r w:rsidR="002A2734" w:rsidRPr="00BE08E1">
        <w:rPr>
          <w:rFonts w:hAnsi="標楷體" w:hint="eastAsia"/>
          <w:sz w:val="24"/>
          <w:szCs w:val="24"/>
        </w:rPr>
        <w:t>減項數額相抵後，差額</w:t>
      </w:r>
      <w:r w:rsidR="00BE08E1" w:rsidRPr="00BE08E1">
        <w:rPr>
          <w:rFonts w:hAnsi="標楷體" w:hint="eastAsia"/>
          <w:sz w:val="24"/>
          <w:szCs w:val="24"/>
        </w:rPr>
        <w:t>7億3,977萬餘元</w:t>
      </w:r>
      <w:r w:rsidR="002A2734" w:rsidRPr="00BE08E1">
        <w:rPr>
          <w:rFonts w:hAnsi="標楷體" w:hint="eastAsia"/>
          <w:sz w:val="24"/>
          <w:szCs w:val="24"/>
        </w:rPr>
        <w:t>，即為</w:t>
      </w:r>
      <w:r w:rsidR="00CC185E" w:rsidRPr="00BE08E1">
        <w:rPr>
          <w:rFonts w:hAnsi="標楷體" w:hint="eastAsia"/>
          <w:sz w:val="24"/>
          <w:szCs w:val="24"/>
        </w:rPr>
        <w:t>市庫</w:t>
      </w:r>
      <w:r w:rsidR="002A2734" w:rsidRPr="00BE08E1">
        <w:rPr>
          <w:rFonts w:hAnsi="標楷體" w:hint="eastAsia"/>
          <w:sz w:val="24"/>
          <w:szCs w:val="24"/>
        </w:rPr>
        <w:t>收支賸餘與歲入歲出賸餘審定數之差額</w:t>
      </w:r>
      <w:r w:rsidRPr="00BE08E1">
        <w:rPr>
          <w:rFonts w:hAnsi="標楷體" w:hint="eastAsia"/>
          <w:sz w:val="24"/>
          <w:szCs w:val="24"/>
        </w:rPr>
        <w:t>。</w:t>
      </w:r>
    </w:p>
    <w:p w:rsidR="0054060B" w:rsidRPr="00FD4A23" w:rsidRDefault="002A2734" w:rsidP="007B0CEB">
      <w:pPr>
        <w:pStyle w:val="af0"/>
        <w:spacing w:line="470" w:lineRule="exact"/>
        <w:ind w:firstLine="510"/>
        <w:jc w:val="both"/>
        <w:rPr>
          <w:rFonts w:ascii="標楷體" w:eastAsia="標楷體" w:hAnsi="標楷體"/>
          <w:szCs w:val="24"/>
        </w:rPr>
      </w:pPr>
      <w:r w:rsidRPr="00FD4A23">
        <w:rPr>
          <w:rFonts w:ascii="標楷體" w:eastAsia="標楷體" w:hAnsi="標楷體" w:hint="eastAsia"/>
          <w:szCs w:val="24"/>
          <w:lang w:val="en-US" w:eastAsia="zh-TW"/>
        </w:rPr>
        <w:t>茲將</w:t>
      </w:r>
      <w:proofErr w:type="gramStart"/>
      <w:r w:rsidR="009764AD" w:rsidRPr="00FD4A23">
        <w:rPr>
          <w:rFonts w:ascii="標楷體" w:eastAsia="標楷體" w:hAnsi="標楷體" w:hint="eastAsia"/>
          <w:szCs w:val="24"/>
          <w:lang w:val="en-US" w:eastAsia="zh-TW"/>
        </w:rPr>
        <w:t>112</w:t>
      </w:r>
      <w:proofErr w:type="gramEnd"/>
      <w:r w:rsidR="009764AD" w:rsidRPr="00FD4A23">
        <w:rPr>
          <w:rFonts w:ascii="標楷體" w:eastAsia="標楷體" w:hAnsi="標楷體" w:hint="eastAsia"/>
          <w:szCs w:val="24"/>
          <w:lang w:val="en-US" w:eastAsia="zh-TW"/>
        </w:rPr>
        <w:t>年度</w:t>
      </w:r>
      <w:r w:rsidRPr="00FD4A23">
        <w:rPr>
          <w:rFonts w:ascii="標楷體" w:eastAsia="標楷體" w:hAnsi="標楷體" w:hint="eastAsia"/>
          <w:szCs w:val="24"/>
          <w:lang w:val="en-US" w:eastAsia="zh-TW"/>
        </w:rPr>
        <w:t>收入實現審定數與繳付公庫數、支出實現審定數與</w:t>
      </w:r>
      <w:proofErr w:type="gramStart"/>
      <w:r w:rsidR="00541B51" w:rsidRPr="00FD4A23">
        <w:rPr>
          <w:rFonts w:ascii="標楷體" w:eastAsia="標楷體" w:hAnsi="標楷體" w:hint="eastAsia"/>
          <w:szCs w:val="24"/>
          <w:lang w:val="en-US" w:eastAsia="zh-TW"/>
        </w:rPr>
        <w:t>市庫</w:t>
      </w:r>
      <w:r w:rsidRPr="00FD4A23">
        <w:rPr>
          <w:rFonts w:ascii="標楷體" w:eastAsia="標楷體" w:hAnsi="標楷體" w:hint="eastAsia"/>
          <w:szCs w:val="24"/>
          <w:lang w:val="en-US" w:eastAsia="zh-TW"/>
        </w:rPr>
        <w:t>撥入</w:t>
      </w:r>
      <w:proofErr w:type="gramEnd"/>
      <w:r w:rsidRPr="00FD4A23">
        <w:rPr>
          <w:rFonts w:ascii="標楷體" w:eastAsia="標楷體" w:hAnsi="標楷體" w:hint="eastAsia"/>
          <w:szCs w:val="24"/>
          <w:lang w:val="en-US" w:eastAsia="zh-TW"/>
        </w:rPr>
        <w:t>數、公庫餘</w:t>
      </w:r>
      <w:proofErr w:type="gramStart"/>
      <w:r w:rsidRPr="00FD4A23">
        <w:rPr>
          <w:rFonts w:ascii="標楷體" w:eastAsia="標楷體" w:hAnsi="標楷體" w:hint="eastAsia"/>
          <w:szCs w:val="24"/>
          <w:lang w:val="en-US" w:eastAsia="zh-TW"/>
        </w:rPr>
        <w:t>絀</w:t>
      </w:r>
      <w:proofErr w:type="gramEnd"/>
      <w:r w:rsidRPr="00FD4A23">
        <w:rPr>
          <w:rFonts w:ascii="標楷體" w:eastAsia="標楷體" w:hAnsi="標楷體" w:hint="eastAsia"/>
          <w:szCs w:val="24"/>
          <w:lang w:val="en-US" w:eastAsia="zh-TW"/>
        </w:rPr>
        <w:t>與總決算餘</w:t>
      </w:r>
      <w:proofErr w:type="gramStart"/>
      <w:r w:rsidRPr="00FD4A23">
        <w:rPr>
          <w:rFonts w:ascii="標楷體" w:eastAsia="標楷體" w:hAnsi="標楷體" w:hint="eastAsia"/>
          <w:szCs w:val="24"/>
          <w:lang w:val="en-US" w:eastAsia="zh-TW"/>
        </w:rPr>
        <w:t>絀</w:t>
      </w:r>
      <w:proofErr w:type="gramEnd"/>
      <w:r w:rsidRPr="00FD4A23">
        <w:rPr>
          <w:rFonts w:ascii="標楷體" w:eastAsia="標楷體" w:hAnsi="標楷體" w:hint="eastAsia"/>
          <w:szCs w:val="24"/>
          <w:lang w:val="en-US" w:eastAsia="zh-TW"/>
        </w:rPr>
        <w:t>審定數差額，列表分析如次</w:t>
      </w:r>
      <w:r w:rsidR="00994709" w:rsidRPr="00FD4A23">
        <w:rPr>
          <w:rFonts w:ascii="標楷體" w:eastAsia="標楷體" w:hAnsi="標楷體" w:hint="eastAsia"/>
          <w:szCs w:val="24"/>
          <w:lang w:val="en-US" w:eastAsia="zh-TW"/>
        </w:rPr>
        <w:t>：</w:t>
      </w:r>
    </w:p>
    <w:p w:rsidR="002810FA" w:rsidRPr="00FD4A23" w:rsidRDefault="002810FA" w:rsidP="00214945">
      <w:pPr>
        <w:pStyle w:val="af0"/>
        <w:spacing w:beforeLines="30" w:before="108" w:line="460" w:lineRule="exact"/>
        <w:ind w:firstLine="510"/>
        <w:jc w:val="center"/>
        <w:rPr>
          <w:rFonts w:ascii="標楷體" w:eastAsia="標楷體" w:hAnsi="標楷體"/>
          <w:b/>
          <w:sz w:val="36"/>
          <w:szCs w:val="36"/>
          <w:u w:val="single"/>
          <w:lang w:eastAsia="zh-TW"/>
        </w:rPr>
      </w:pPr>
      <w:r w:rsidRPr="00FD4A23">
        <w:rPr>
          <w:rFonts w:ascii="標楷體" w:eastAsia="標楷體" w:hAnsi="標楷體" w:hint="eastAsia"/>
          <w:b/>
          <w:sz w:val="36"/>
          <w:szCs w:val="36"/>
          <w:u w:val="single"/>
        </w:rPr>
        <w:t>收入實現審定數與</w:t>
      </w:r>
      <w:r w:rsidR="00815C69" w:rsidRPr="00FD4A23">
        <w:rPr>
          <w:rFonts w:ascii="標楷體" w:eastAsia="標楷體" w:hAnsi="標楷體" w:hint="eastAsia"/>
          <w:b/>
          <w:sz w:val="36"/>
          <w:szCs w:val="36"/>
          <w:u w:val="single"/>
          <w:lang w:eastAsia="zh-HK"/>
        </w:rPr>
        <w:t>繳付</w:t>
      </w:r>
      <w:r w:rsidR="008F07ED" w:rsidRPr="00FD4A23">
        <w:rPr>
          <w:rFonts w:ascii="標楷體" w:eastAsia="標楷體" w:hAnsi="標楷體" w:hint="eastAsia"/>
          <w:b/>
          <w:sz w:val="36"/>
          <w:szCs w:val="36"/>
          <w:u w:val="single"/>
        </w:rPr>
        <w:t>公庫</w:t>
      </w:r>
      <w:r w:rsidRPr="00FD4A23">
        <w:rPr>
          <w:rFonts w:ascii="標楷體" w:eastAsia="標楷體" w:hAnsi="標楷體" w:hint="eastAsia"/>
          <w:b/>
          <w:sz w:val="36"/>
          <w:szCs w:val="36"/>
          <w:u w:val="single"/>
        </w:rPr>
        <w:t>數</w:t>
      </w:r>
      <w:r w:rsidR="00815C69" w:rsidRPr="00FD4A23">
        <w:rPr>
          <w:rFonts w:ascii="標楷體" w:eastAsia="標楷體" w:hAnsi="標楷體" w:hint="eastAsia"/>
          <w:b/>
          <w:sz w:val="36"/>
          <w:szCs w:val="36"/>
          <w:u w:val="single"/>
          <w:lang w:eastAsia="zh-HK"/>
        </w:rPr>
        <w:t>分析</w:t>
      </w:r>
      <w:r w:rsidRPr="00FD4A23">
        <w:rPr>
          <w:rFonts w:ascii="標楷體" w:eastAsia="標楷體" w:hAnsi="標楷體" w:hint="eastAsia"/>
          <w:b/>
          <w:sz w:val="36"/>
          <w:szCs w:val="36"/>
          <w:u w:val="single"/>
        </w:rPr>
        <w:t>表</w:t>
      </w:r>
    </w:p>
    <w:p w:rsidR="002810FA" w:rsidRPr="00FD4A23" w:rsidRDefault="002810FA" w:rsidP="002E52D4">
      <w:pPr>
        <w:pStyle w:val="af0"/>
        <w:spacing w:beforeLines="40" w:before="144" w:line="320" w:lineRule="exact"/>
        <w:ind w:firstLine="511"/>
        <w:jc w:val="center"/>
        <w:rPr>
          <w:rFonts w:ascii="標楷體" w:eastAsia="標楷體" w:hAnsi="標楷體"/>
          <w:szCs w:val="24"/>
          <w:lang w:eastAsia="zh-TW"/>
        </w:rPr>
      </w:pPr>
      <w:r w:rsidRPr="00FD4A23">
        <w:rPr>
          <w:rFonts w:ascii="標楷體" w:eastAsia="標楷體" w:hAnsi="標楷體" w:hint="eastAsia"/>
          <w:szCs w:val="24"/>
        </w:rPr>
        <w:t>中華民國</w:t>
      </w:r>
      <w:r w:rsidR="009764AD" w:rsidRPr="00FD4A23">
        <w:rPr>
          <w:rFonts w:ascii="標楷體" w:eastAsia="標楷體" w:hAnsi="標楷體" w:hint="eastAsia"/>
          <w:szCs w:val="24"/>
        </w:rPr>
        <w:t>112年度</w:t>
      </w:r>
    </w:p>
    <w:p w:rsidR="000F5822" w:rsidRPr="00FD4A23" w:rsidRDefault="000F5822" w:rsidP="002E52D4">
      <w:pPr>
        <w:pStyle w:val="af0"/>
        <w:spacing w:line="260" w:lineRule="exact"/>
        <w:ind w:firstLine="511"/>
        <w:jc w:val="right"/>
        <w:rPr>
          <w:rFonts w:ascii="標楷體" w:eastAsia="標楷體" w:hAnsi="Times New Roman"/>
          <w:spacing w:val="-4"/>
          <w:sz w:val="20"/>
          <w:lang w:val="en-US" w:eastAsia="zh-TW"/>
        </w:rPr>
      </w:pPr>
      <w:r w:rsidRPr="00FD4A23">
        <w:rPr>
          <w:rFonts w:ascii="標楷體" w:eastAsia="標楷體" w:hAnsi="Times New Roman" w:hint="eastAsia"/>
          <w:spacing w:val="-4"/>
          <w:sz w:val="20"/>
          <w:lang w:val="en-US" w:eastAsia="zh-TW"/>
        </w:rPr>
        <w:t>單位：新臺幣元</w:t>
      </w:r>
    </w:p>
    <w:tbl>
      <w:tblPr>
        <w:tblW w:w="5002" w:type="pct"/>
        <w:tblInd w:w="-3" w:type="dxa"/>
        <w:tblCellMar>
          <w:left w:w="30" w:type="dxa"/>
          <w:right w:w="30" w:type="dxa"/>
        </w:tblCellMar>
        <w:tblLook w:val="0000" w:firstRow="0" w:lastRow="0" w:firstColumn="0" w:lastColumn="0" w:noHBand="0" w:noVBand="0"/>
      </w:tblPr>
      <w:tblGrid>
        <w:gridCol w:w="11"/>
        <w:gridCol w:w="13"/>
        <w:gridCol w:w="1432"/>
        <w:gridCol w:w="815"/>
        <w:gridCol w:w="299"/>
        <w:gridCol w:w="742"/>
        <w:gridCol w:w="28"/>
        <w:gridCol w:w="761"/>
        <w:gridCol w:w="216"/>
        <w:gridCol w:w="725"/>
        <w:gridCol w:w="28"/>
        <w:gridCol w:w="717"/>
        <w:gridCol w:w="105"/>
        <w:gridCol w:w="731"/>
        <w:gridCol w:w="48"/>
        <w:gridCol w:w="905"/>
        <w:gridCol w:w="117"/>
        <w:gridCol w:w="715"/>
        <w:gridCol w:w="240"/>
        <w:gridCol w:w="1130"/>
        <w:gridCol w:w="18"/>
        <w:gridCol w:w="81"/>
        <w:gridCol w:w="40"/>
        <w:gridCol w:w="10"/>
      </w:tblGrid>
      <w:tr w:rsidR="007B0104" w:rsidRPr="00FD4A23" w:rsidTr="00FD3E6B">
        <w:trPr>
          <w:gridBefore w:val="2"/>
          <w:wBefore w:w="12" w:type="pct"/>
          <w:cantSplit/>
          <w:trHeight w:val="240"/>
        </w:trPr>
        <w:tc>
          <w:tcPr>
            <w:tcW w:w="1133" w:type="pct"/>
            <w:gridSpan w:val="2"/>
            <w:vMerge w:val="restart"/>
            <w:tcBorders>
              <w:top w:val="single" w:sz="4" w:space="0" w:color="auto"/>
              <w:right w:val="single" w:sz="4" w:space="0" w:color="auto"/>
            </w:tcBorders>
            <w:shd w:val="clear" w:color="auto" w:fill="D9D9D9"/>
            <w:vAlign w:val="center"/>
          </w:tcPr>
          <w:bookmarkEnd w:id="0"/>
          <w:p w:rsidR="007B0104" w:rsidRPr="007B0104" w:rsidRDefault="007B0104" w:rsidP="00E757EF">
            <w:pPr>
              <w:autoSpaceDE w:val="0"/>
              <w:autoSpaceDN w:val="0"/>
              <w:ind w:left="93" w:right="108"/>
              <w:jc w:val="distribute"/>
              <w:rPr>
                <w:spacing w:val="-12"/>
                <w:sz w:val="20"/>
              </w:rPr>
            </w:pPr>
            <w:r w:rsidRPr="007B0104">
              <w:rPr>
                <w:rFonts w:hint="eastAsia"/>
                <w:spacing w:val="-12"/>
                <w:sz w:val="20"/>
                <w:lang w:eastAsia="zh-HK"/>
              </w:rPr>
              <w:t>項</w:t>
            </w:r>
            <w:r w:rsidRPr="007B0104">
              <w:rPr>
                <w:rFonts w:hint="eastAsia"/>
                <w:spacing w:val="-12"/>
                <w:sz w:val="20"/>
              </w:rPr>
              <w:t>目</w:t>
            </w:r>
          </w:p>
        </w:tc>
        <w:tc>
          <w:tcPr>
            <w:tcW w:w="536" w:type="pct"/>
            <w:gridSpan w:val="3"/>
            <w:vMerge w:val="restart"/>
            <w:tcBorders>
              <w:top w:val="single" w:sz="4" w:space="0" w:color="auto"/>
              <w:left w:val="single" w:sz="4" w:space="0" w:color="auto"/>
              <w:right w:val="single" w:sz="4" w:space="0" w:color="auto"/>
            </w:tcBorders>
            <w:shd w:val="clear" w:color="auto" w:fill="D9D9D9"/>
            <w:vAlign w:val="center"/>
          </w:tcPr>
          <w:p w:rsidR="007B0104" w:rsidRPr="007B0104" w:rsidRDefault="007B0104" w:rsidP="005C3E2E">
            <w:pPr>
              <w:autoSpaceDE w:val="0"/>
              <w:autoSpaceDN w:val="0"/>
              <w:ind w:left="79" w:right="79"/>
              <w:jc w:val="distribute"/>
              <w:rPr>
                <w:spacing w:val="-6"/>
                <w:w w:val="70"/>
                <w:sz w:val="22"/>
              </w:rPr>
            </w:pPr>
            <w:r w:rsidRPr="007B0104">
              <w:rPr>
                <w:rFonts w:hint="eastAsia"/>
                <w:spacing w:val="-6"/>
                <w:sz w:val="20"/>
              </w:rPr>
              <w:t>收 入 實 現審定數</w:t>
            </w:r>
          </w:p>
        </w:tc>
        <w:tc>
          <w:tcPr>
            <w:tcW w:w="384" w:type="pct"/>
            <w:tcBorders>
              <w:top w:val="single" w:sz="4" w:space="0" w:color="auto"/>
              <w:bottom w:val="single" w:sz="4" w:space="0" w:color="auto"/>
              <w:right w:val="single" w:sz="4" w:space="0" w:color="auto"/>
            </w:tcBorders>
            <w:shd w:val="clear" w:color="auto" w:fill="D9D9D9"/>
            <w:vAlign w:val="center"/>
          </w:tcPr>
          <w:p w:rsidR="007B0104" w:rsidRPr="007B0104" w:rsidRDefault="007B0104" w:rsidP="005C3E2E">
            <w:pPr>
              <w:autoSpaceDE w:val="0"/>
              <w:autoSpaceDN w:val="0"/>
              <w:spacing w:line="320" w:lineRule="exact"/>
              <w:ind w:left="40" w:right="108"/>
              <w:jc w:val="distribute"/>
              <w:rPr>
                <w:spacing w:val="-14"/>
                <w:sz w:val="20"/>
              </w:rPr>
            </w:pPr>
            <w:r w:rsidRPr="007B0104">
              <w:rPr>
                <w:rFonts w:hint="eastAsia"/>
                <w:spacing w:val="-14"/>
                <w:sz w:val="20"/>
              </w:rPr>
              <w:t>減項</w:t>
            </w:r>
          </w:p>
        </w:tc>
        <w:tc>
          <w:tcPr>
            <w:tcW w:w="2289" w:type="pct"/>
            <w:gridSpan w:val="11"/>
            <w:tcBorders>
              <w:top w:val="single" w:sz="4" w:space="0" w:color="auto"/>
              <w:right w:val="single" w:sz="4" w:space="0" w:color="auto"/>
            </w:tcBorders>
            <w:shd w:val="clear" w:color="auto" w:fill="D9D9D9"/>
          </w:tcPr>
          <w:p w:rsidR="007B0104" w:rsidRPr="007B0104" w:rsidRDefault="007B0104" w:rsidP="005C3E2E">
            <w:pPr>
              <w:autoSpaceDE w:val="0"/>
              <w:autoSpaceDN w:val="0"/>
              <w:spacing w:line="320" w:lineRule="exact"/>
              <w:ind w:left="40" w:right="108"/>
              <w:jc w:val="distribute"/>
              <w:rPr>
                <w:spacing w:val="-14"/>
                <w:sz w:val="20"/>
                <w:lang w:eastAsia="zh-HK"/>
              </w:rPr>
            </w:pPr>
            <w:proofErr w:type="gramStart"/>
            <w:r w:rsidRPr="007B0104">
              <w:rPr>
                <w:rFonts w:hint="eastAsia"/>
                <w:spacing w:val="-14"/>
                <w:sz w:val="20"/>
                <w:lang w:eastAsia="zh-HK"/>
              </w:rPr>
              <w:t>加項</w:t>
            </w:r>
            <w:proofErr w:type="gramEnd"/>
          </w:p>
        </w:tc>
        <w:tc>
          <w:tcPr>
            <w:tcW w:w="645" w:type="pct"/>
            <w:gridSpan w:val="5"/>
            <w:vMerge w:val="restart"/>
            <w:tcBorders>
              <w:top w:val="single" w:sz="4" w:space="0" w:color="auto"/>
              <w:left w:val="single" w:sz="4" w:space="0" w:color="auto"/>
              <w:bottom w:val="single" w:sz="4" w:space="0" w:color="auto"/>
            </w:tcBorders>
            <w:shd w:val="clear" w:color="auto" w:fill="D9D9D9"/>
            <w:vAlign w:val="center"/>
          </w:tcPr>
          <w:p w:rsidR="007B0104" w:rsidRPr="007B0104" w:rsidRDefault="007B0104" w:rsidP="005C3E2E">
            <w:pPr>
              <w:autoSpaceDE w:val="0"/>
              <w:autoSpaceDN w:val="0"/>
              <w:spacing w:line="320" w:lineRule="exact"/>
              <w:ind w:left="40" w:right="108"/>
              <w:jc w:val="distribute"/>
              <w:rPr>
                <w:spacing w:val="-14"/>
                <w:sz w:val="20"/>
              </w:rPr>
            </w:pPr>
            <w:r w:rsidRPr="007B0104">
              <w:rPr>
                <w:rFonts w:hint="eastAsia"/>
                <w:spacing w:val="-14"/>
                <w:sz w:val="20"/>
                <w:lang w:eastAsia="zh-HK"/>
              </w:rPr>
              <w:t>繳付</w:t>
            </w:r>
            <w:r w:rsidRPr="007B0104">
              <w:rPr>
                <w:rFonts w:hint="eastAsia"/>
                <w:spacing w:val="-14"/>
                <w:sz w:val="20"/>
              </w:rPr>
              <w:t>公庫數</w:t>
            </w:r>
          </w:p>
        </w:tc>
      </w:tr>
      <w:tr w:rsidR="00762ABE" w:rsidRPr="00FD4A23" w:rsidTr="00FD3E6B">
        <w:trPr>
          <w:gridBefore w:val="2"/>
          <w:wBefore w:w="12" w:type="pct"/>
          <w:cantSplit/>
          <w:trHeight w:val="432"/>
        </w:trPr>
        <w:tc>
          <w:tcPr>
            <w:tcW w:w="1133" w:type="pct"/>
            <w:gridSpan w:val="2"/>
            <w:vMerge/>
            <w:tcBorders>
              <w:bottom w:val="single" w:sz="4" w:space="0" w:color="auto"/>
              <w:right w:val="single" w:sz="4" w:space="0" w:color="auto"/>
            </w:tcBorders>
            <w:shd w:val="clear" w:color="auto" w:fill="D9D9D9"/>
            <w:vAlign w:val="center"/>
          </w:tcPr>
          <w:p w:rsidR="007B0104" w:rsidRPr="007B0104" w:rsidRDefault="007B0104" w:rsidP="005C3E2E">
            <w:pPr>
              <w:autoSpaceDE w:val="0"/>
              <w:autoSpaceDN w:val="0"/>
              <w:jc w:val="distribute"/>
              <w:rPr>
                <w:spacing w:val="-12"/>
                <w:w w:val="70"/>
                <w:sz w:val="22"/>
              </w:rPr>
            </w:pPr>
          </w:p>
        </w:tc>
        <w:tc>
          <w:tcPr>
            <w:tcW w:w="536" w:type="pct"/>
            <w:gridSpan w:val="3"/>
            <w:vMerge/>
            <w:tcBorders>
              <w:left w:val="single" w:sz="4" w:space="0" w:color="auto"/>
              <w:bottom w:val="single" w:sz="4" w:space="0" w:color="auto"/>
              <w:right w:val="single" w:sz="4" w:space="0" w:color="auto"/>
            </w:tcBorders>
            <w:shd w:val="clear" w:color="auto" w:fill="D9D9D9"/>
            <w:vAlign w:val="center"/>
          </w:tcPr>
          <w:p w:rsidR="007B0104" w:rsidRPr="007B0104" w:rsidRDefault="007B0104" w:rsidP="005C3E2E">
            <w:pPr>
              <w:autoSpaceDE w:val="0"/>
              <w:autoSpaceDN w:val="0"/>
              <w:jc w:val="distribute"/>
              <w:rPr>
                <w:w w:val="70"/>
                <w:sz w:val="22"/>
              </w:rPr>
            </w:pPr>
          </w:p>
        </w:tc>
        <w:tc>
          <w:tcPr>
            <w:tcW w:w="384" w:type="pct"/>
            <w:tcBorders>
              <w:top w:val="single" w:sz="4" w:space="0" w:color="auto"/>
              <w:left w:val="single" w:sz="4" w:space="0" w:color="auto"/>
              <w:bottom w:val="single" w:sz="4" w:space="0" w:color="auto"/>
              <w:right w:val="single" w:sz="4" w:space="0" w:color="auto"/>
            </w:tcBorders>
            <w:shd w:val="clear" w:color="auto" w:fill="D9D9D9"/>
            <w:vAlign w:val="center"/>
          </w:tcPr>
          <w:p w:rsidR="007B0104" w:rsidRPr="007B0104" w:rsidRDefault="007B0104" w:rsidP="005C3E2E">
            <w:pPr>
              <w:autoSpaceDE w:val="0"/>
              <w:autoSpaceDN w:val="0"/>
              <w:ind w:rightChars="20" w:right="40"/>
              <w:jc w:val="distribute"/>
              <w:rPr>
                <w:sz w:val="20"/>
              </w:rPr>
            </w:pPr>
            <w:r w:rsidRPr="007B0104">
              <w:rPr>
                <w:rFonts w:hint="eastAsia"/>
                <w:sz w:val="20"/>
              </w:rPr>
              <w:t>修正數</w:t>
            </w:r>
          </w:p>
        </w:tc>
        <w:tc>
          <w:tcPr>
            <w:tcW w:w="48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B0104" w:rsidRPr="007B0104" w:rsidRDefault="007B0104" w:rsidP="00325A19">
            <w:pPr>
              <w:autoSpaceDE w:val="0"/>
              <w:autoSpaceDN w:val="0"/>
              <w:spacing w:line="220" w:lineRule="exact"/>
              <w:ind w:leftChars="22" w:left="44" w:rightChars="20" w:right="40"/>
              <w:jc w:val="distribute"/>
              <w:rPr>
                <w:spacing w:val="-24"/>
                <w:sz w:val="20"/>
              </w:rPr>
            </w:pPr>
            <w:r w:rsidRPr="007B0104">
              <w:rPr>
                <w:rFonts w:hint="eastAsia"/>
                <w:spacing w:val="-24"/>
                <w:sz w:val="20"/>
              </w:rPr>
              <w:t>以前年度待</w:t>
            </w:r>
          </w:p>
          <w:p w:rsidR="007B0104" w:rsidRPr="007B0104" w:rsidRDefault="007B0104" w:rsidP="00325A19">
            <w:pPr>
              <w:autoSpaceDE w:val="0"/>
              <w:autoSpaceDN w:val="0"/>
              <w:spacing w:line="220" w:lineRule="exact"/>
              <w:ind w:leftChars="22" w:left="44" w:rightChars="20" w:right="40"/>
              <w:jc w:val="distribute"/>
              <w:rPr>
                <w:spacing w:val="-24"/>
                <w:sz w:val="20"/>
              </w:rPr>
            </w:pPr>
            <w:proofErr w:type="gramStart"/>
            <w:r w:rsidRPr="007B0104">
              <w:rPr>
                <w:rFonts w:hint="eastAsia"/>
                <w:spacing w:val="-24"/>
                <w:sz w:val="20"/>
              </w:rPr>
              <w:t>納庫繳</w:t>
            </w:r>
            <w:proofErr w:type="gramEnd"/>
            <w:r w:rsidRPr="007B0104">
              <w:rPr>
                <w:rFonts w:hint="eastAsia"/>
                <w:spacing w:val="-24"/>
                <w:sz w:val="20"/>
              </w:rPr>
              <w:t>庫數</w:t>
            </w:r>
          </w:p>
        </w:tc>
        <w:tc>
          <w:tcPr>
            <w:tcW w:w="361" w:type="pct"/>
            <w:tcBorders>
              <w:top w:val="single" w:sz="4" w:space="0" w:color="auto"/>
              <w:left w:val="single" w:sz="4" w:space="0" w:color="auto"/>
              <w:bottom w:val="single" w:sz="4" w:space="0" w:color="auto"/>
              <w:right w:val="single" w:sz="4" w:space="0" w:color="auto"/>
            </w:tcBorders>
            <w:shd w:val="clear" w:color="auto" w:fill="D9D9D9"/>
            <w:vAlign w:val="center"/>
          </w:tcPr>
          <w:p w:rsidR="007B0104" w:rsidRDefault="007B0104" w:rsidP="007B0104">
            <w:pPr>
              <w:widowControl/>
              <w:ind w:leftChars="10" w:left="20" w:rightChars="10" w:right="20"/>
              <w:jc w:val="distribute"/>
              <w:rPr>
                <w:rFonts w:hAnsi="標楷體"/>
                <w:sz w:val="20"/>
              </w:rPr>
            </w:pPr>
            <w:r w:rsidRPr="007B0104">
              <w:rPr>
                <w:rFonts w:hAnsi="標楷體" w:hint="eastAsia"/>
                <w:sz w:val="20"/>
              </w:rPr>
              <w:t>存出</w:t>
            </w:r>
          </w:p>
          <w:p w:rsidR="007B0104" w:rsidRPr="007B0104" w:rsidRDefault="007B0104" w:rsidP="007B0104">
            <w:pPr>
              <w:widowControl/>
              <w:ind w:leftChars="10" w:left="20" w:rightChars="10" w:right="20"/>
              <w:jc w:val="distribute"/>
              <w:rPr>
                <w:rFonts w:hAnsi="標楷體"/>
                <w:spacing w:val="0"/>
                <w:kern w:val="0"/>
                <w:sz w:val="20"/>
              </w:rPr>
            </w:pPr>
            <w:r w:rsidRPr="007B0104">
              <w:rPr>
                <w:rFonts w:hAnsi="標楷體" w:hint="eastAsia"/>
                <w:sz w:val="20"/>
              </w:rPr>
              <w:t>保證金</w:t>
            </w:r>
          </w:p>
        </w:tc>
        <w:tc>
          <w:tcPr>
            <w:tcW w:w="42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B0104" w:rsidRPr="007B0104" w:rsidRDefault="007B0104" w:rsidP="005C3E2E">
            <w:pPr>
              <w:autoSpaceDE w:val="0"/>
              <w:autoSpaceDN w:val="0"/>
              <w:spacing w:line="220" w:lineRule="exact"/>
              <w:ind w:leftChars="22" w:left="44" w:rightChars="44" w:right="88" w:firstLineChars="1" w:firstLine="2"/>
              <w:jc w:val="distribute"/>
              <w:rPr>
                <w:sz w:val="20"/>
              </w:rPr>
            </w:pPr>
            <w:r w:rsidRPr="007B0104">
              <w:rPr>
                <w:rFonts w:hint="eastAsia"/>
                <w:sz w:val="20"/>
              </w:rPr>
              <w:t>其他</w:t>
            </w:r>
          </w:p>
          <w:p w:rsidR="007B0104" w:rsidRPr="007B0104" w:rsidRDefault="007B0104" w:rsidP="005C3E2E">
            <w:pPr>
              <w:autoSpaceDE w:val="0"/>
              <w:autoSpaceDN w:val="0"/>
              <w:spacing w:line="220" w:lineRule="exact"/>
              <w:ind w:leftChars="22" w:left="44" w:rightChars="44" w:right="88" w:firstLineChars="1" w:firstLine="2"/>
              <w:jc w:val="distribute"/>
              <w:rPr>
                <w:sz w:val="20"/>
              </w:rPr>
            </w:pPr>
            <w:r w:rsidRPr="007B0104">
              <w:rPr>
                <w:rFonts w:hint="eastAsia"/>
                <w:sz w:val="20"/>
              </w:rPr>
              <w:t>應收款</w:t>
            </w:r>
          </w:p>
        </w:tc>
        <w:tc>
          <w:tcPr>
            <w:tcW w:w="53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B0104" w:rsidRPr="007B0104" w:rsidRDefault="007B0104" w:rsidP="005C3E2E">
            <w:pPr>
              <w:autoSpaceDE w:val="0"/>
              <w:autoSpaceDN w:val="0"/>
              <w:spacing w:line="220" w:lineRule="exact"/>
              <w:ind w:right="134" w:firstLineChars="65" w:firstLine="104"/>
              <w:jc w:val="distribute"/>
              <w:rPr>
                <w:sz w:val="20"/>
              </w:rPr>
            </w:pPr>
            <w:r w:rsidRPr="007B0104">
              <w:rPr>
                <w:rFonts w:hint="eastAsia"/>
                <w:sz w:val="20"/>
              </w:rPr>
              <w:t>預收款</w:t>
            </w:r>
          </w:p>
        </w:tc>
        <w:tc>
          <w:tcPr>
            <w:tcW w:w="48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B0104" w:rsidRPr="007B0104" w:rsidRDefault="007B0104" w:rsidP="005C3E2E">
            <w:pPr>
              <w:autoSpaceDE w:val="0"/>
              <w:autoSpaceDN w:val="0"/>
              <w:spacing w:line="220" w:lineRule="exact"/>
              <w:ind w:right="134" w:firstLineChars="65" w:firstLine="104"/>
              <w:jc w:val="distribute"/>
              <w:rPr>
                <w:sz w:val="20"/>
              </w:rPr>
            </w:pPr>
            <w:r w:rsidRPr="007B0104">
              <w:rPr>
                <w:rFonts w:hint="eastAsia"/>
                <w:sz w:val="20"/>
              </w:rPr>
              <w:t>合計</w:t>
            </w:r>
          </w:p>
        </w:tc>
        <w:tc>
          <w:tcPr>
            <w:tcW w:w="645" w:type="pct"/>
            <w:gridSpan w:val="5"/>
            <w:vMerge/>
            <w:tcBorders>
              <w:left w:val="single" w:sz="4" w:space="0" w:color="auto"/>
              <w:bottom w:val="single" w:sz="4" w:space="0" w:color="auto"/>
            </w:tcBorders>
            <w:shd w:val="clear" w:color="auto" w:fill="D9D9D9"/>
            <w:vAlign w:val="center"/>
          </w:tcPr>
          <w:p w:rsidR="007B0104" w:rsidRPr="007B0104" w:rsidRDefault="007B0104" w:rsidP="005C3E2E">
            <w:pPr>
              <w:autoSpaceDE w:val="0"/>
              <w:autoSpaceDN w:val="0"/>
              <w:ind w:right="134" w:firstLineChars="65" w:firstLine="104"/>
              <w:jc w:val="distribute"/>
              <w:rPr>
                <w:sz w:val="20"/>
              </w:rPr>
            </w:pP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057243" w:rsidRDefault="00BD1948" w:rsidP="00325A19">
            <w:pPr>
              <w:autoSpaceDE w:val="0"/>
              <w:autoSpaceDN w:val="0"/>
              <w:ind w:right="48"/>
              <w:jc w:val="distribute"/>
              <w:rPr>
                <w:b/>
                <w:spacing w:val="-12"/>
                <w:sz w:val="20"/>
              </w:rPr>
            </w:pPr>
            <w:r w:rsidRPr="00057243">
              <w:rPr>
                <w:rFonts w:hAnsi="標楷體" w:hint="eastAsia"/>
                <w:b/>
                <w:spacing w:val="-12"/>
                <w:sz w:val="20"/>
              </w:rPr>
              <w:t>收入合計</w:t>
            </w:r>
            <w:r w:rsidRPr="00057243">
              <w:rPr>
                <w:rFonts w:hAnsi="標楷體" w:hint="eastAsia"/>
                <w:b/>
                <w:spacing w:val="-12"/>
                <w:sz w:val="20"/>
                <w:lang w:eastAsia="zh-HK"/>
              </w:rPr>
              <w:t>數</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widowControl/>
              <w:ind w:rightChars="10" w:right="20"/>
              <w:rPr>
                <w:rFonts w:ascii="新細明體" w:eastAsia="新細明體" w:hAnsi="新細明體"/>
                <w:b/>
                <w:bCs/>
                <w:spacing w:val="-6"/>
                <w:kern w:val="0"/>
                <w:sz w:val="18"/>
                <w:szCs w:val="18"/>
              </w:rPr>
            </w:pPr>
            <w:r w:rsidRPr="00325A19">
              <w:rPr>
                <w:rFonts w:ascii="新細明體" w:eastAsia="新細明體" w:hAnsi="新細明體" w:hint="eastAsia"/>
                <w:b/>
                <w:bCs/>
                <w:spacing w:val="-6"/>
                <w:sz w:val="18"/>
                <w:szCs w:val="18"/>
              </w:rPr>
              <w:t>32,788,268,627</w:t>
            </w:r>
          </w:p>
        </w:tc>
        <w:tc>
          <w:tcPr>
            <w:tcW w:w="384" w:type="pct"/>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10"/>
                <w:sz w:val="18"/>
                <w:szCs w:val="18"/>
              </w:rPr>
            </w:pPr>
            <w:r w:rsidRPr="00325A19">
              <w:rPr>
                <w:rFonts w:ascii="新細明體" w:eastAsia="新細明體" w:hAnsi="新細明體" w:hint="eastAsia"/>
                <w:b/>
                <w:bCs/>
                <w:spacing w:val="-10"/>
                <w:sz w:val="18"/>
                <w:szCs w:val="18"/>
              </w:rPr>
              <w:t>5,690,766</w:t>
            </w:r>
          </w:p>
        </w:tc>
        <w:tc>
          <w:tcPr>
            <w:tcW w:w="488" w:type="pct"/>
            <w:gridSpan w:val="3"/>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0"/>
                <w:sz w:val="18"/>
                <w:szCs w:val="18"/>
              </w:rPr>
            </w:pPr>
            <w:r w:rsidRPr="00325A19">
              <w:rPr>
                <w:rFonts w:ascii="新細明體" w:eastAsia="新細明體" w:hAnsi="新細明體" w:hint="eastAsia"/>
                <w:b/>
                <w:bCs/>
                <w:spacing w:val="0"/>
                <w:sz w:val="18"/>
                <w:szCs w:val="18"/>
              </w:rPr>
              <w:t xml:space="preserve">   624,972 </w:t>
            </w:r>
          </w:p>
        </w:tc>
        <w:tc>
          <w:tcPr>
            <w:tcW w:w="361" w:type="pct"/>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10"/>
                <w:sz w:val="18"/>
                <w:szCs w:val="18"/>
              </w:rPr>
            </w:pPr>
            <w:r w:rsidRPr="00325A19">
              <w:rPr>
                <w:rFonts w:ascii="新細明體" w:eastAsia="新細明體" w:hAnsi="新細明體" w:hint="eastAsia"/>
                <w:b/>
                <w:bCs/>
                <w:spacing w:val="-10"/>
                <w:sz w:val="18"/>
                <w:szCs w:val="18"/>
              </w:rPr>
              <w:t xml:space="preserve">  10,000 </w:t>
            </w:r>
          </w:p>
        </w:tc>
        <w:tc>
          <w:tcPr>
            <w:tcW w:w="421" w:type="pct"/>
            <w:gridSpan w:val="2"/>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10"/>
                <w:sz w:val="18"/>
                <w:szCs w:val="18"/>
              </w:rPr>
            </w:pPr>
            <w:r w:rsidRPr="00325A19">
              <w:rPr>
                <w:rFonts w:ascii="新細明體" w:eastAsia="新細明體" w:hAnsi="新細明體" w:hint="eastAsia"/>
                <w:b/>
                <w:bCs/>
                <w:spacing w:val="-10"/>
                <w:sz w:val="18"/>
                <w:szCs w:val="18"/>
              </w:rPr>
              <w:t xml:space="preserve"> 22,958,721 </w:t>
            </w:r>
          </w:p>
        </w:tc>
        <w:tc>
          <w:tcPr>
            <w:tcW w:w="539" w:type="pct"/>
            <w:gridSpan w:val="3"/>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10"/>
                <w:sz w:val="18"/>
                <w:szCs w:val="18"/>
              </w:rPr>
            </w:pPr>
            <w:r w:rsidRPr="00325A19">
              <w:rPr>
                <w:rFonts w:ascii="新細明體" w:eastAsia="新細明體" w:hAnsi="新細明體" w:hint="eastAsia"/>
                <w:b/>
                <w:bCs/>
                <w:spacing w:val="-10"/>
                <w:sz w:val="18"/>
                <w:szCs w:val="18"/>
              </w:rPr>
              <w:t xml:space="preserve">  519,450,822 </w:t>
            </w:r>
          </w:p>
        </w:tc>
        <w:tc>
          <w:tcPr>
            <w:tcW w:w="481" w:type="pct"/>
            <w:gridSpan w:val="2"/>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6"/>
                <w:sz w:val="18"/>
                <w:szCs w:val="18"/>
              </w:rPr>
            </w:pPr>
            <w:r w:rsidRPr="00325A19">
              <w:rPr>
                <w:rFonts w:ascii="新細明體" w:eastAsia="新細明體" w:hAnsi="新細明體" w:hint="eastAsia"/>
                <w:b/>
                <w:bCs/>
                <w:spacing w:val="-6"/>
                <w:sz w:val="18"/>
                <w:szCs w:val="18"/>
              </w:rPr>
              <w:t>543,044,515</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widowControl/>
              <w:ind w:rightChars="10" w:right="20"/>
              <w:rPr>
                <w:rFonts w:ascii="新細明體" w:eastAsia="新細明體" w:hAnsi="新細明體"/>
                <w:b/>
                <w:bCs/>
                <w:spacing w:val="-6"/>
                <w:kern w:val="0"/>
                <w:sz w:val="18"/>
                <w:szCs w:val="18"/>
              </w:rPr>
            </w:pPr>
            <w:r w:rsidRPr="00325A19">
              <w:rPr>
                <w:rFonts w:ascii="新細明體" w:eastAsia="新細明體" w:hAnsi="新細明體" w:hint="eastAsia"/>
                <w:b/>
                <w:bCs/>
                <w:spacing w:val="-6"/>
                <w:sz w:val="18"/>
                <w:szCs w:val="18"/>
              </w:rPr>
              <w:t>33,325,622,376</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057243" w:rsidRPr="00057243" w:rsidRDefault="00057243" w:rsidP="00325A19">
            <w:pPr>
              <w:autoSpaceDE w:val="0"/>
              <w:autoSpaceDN w:val="0"/>
              <w:ind w:leftChars="40" w:left="80" w:right="48" w:firstLineChars="25" w:firstLine="44"/>
              <w:jc w:val="distribute"/>
              <w:rPr>
                <w:b/>
                <w:spacing w:val="-12"/>
                <w:sz w:val="20"/>
              </w:rPr>
            </w:pPr>
            <w:proofErr w:type="gramStart"/>
            <w:r w:rsidRPr="00057243">
              <w:rPr>
                <w:rFonts w:hint="eastAsia"/>
                <w:b/>
                <w:spacing w:val="-12"/>
                <w:sz w:val="20"/>
              </w:rPr>
              <w:t>112</w:t>
            </w:r>
            <w:proofErr w:type="gramEnd"/>
            <w:r w:rsidRPr="00057243">
              <w:rPr>
                <w:rFonts w:hint="eastAsia"/>
                <w:b/>
                <w:spacing w:val="-12"/>
                <w:sz w:val="20"/>
              </w:rPr>
              <w:t>年度收入</w:t>
            </w:r>
          </w:p>
        </w:tc>
        <w:tc>
          <w:tcPr>
            <w:tcW w:w="536" w:type="pct"/>
            <w:gridSpan w:val="3"/>
            <w:tcBorders>
              <w:top w:val="nil"/>
              <w:left w:val="single" w:sz="4" w:space="0" w:color="auto"/>
              <w:bottom w:val="nil"/>
              <w:right w:val="single" w:sz="4" w:space="0" w:color="auto"/>
            </w:tcBorders>
            <w:shd w:val="clear" w:color="auto" w:fill="auto"/>
            <w:vAlign w:val="center"/>
          </w:tcPr>
          <w:p w:rsidR="00057243" w:rsidRPr="00325A19" w:rsidRDefault="00057243" w:rsidP="00057243">
            <w:pPr>
              <w:ind w:rightChars="10" w:right="20"/>
              <w:rPr>
                <w:rFonts w:ascii="新細明體" w:eastAsia="新細明體" w:hAnsi="新細明體"/>
                <w:b/>
                <w:bCs/>
                <w:spacing w:val="-6"/>
                <w:sz w:val="18"/>
                <w:szCs w:val="18"/>
              </w:rPr>
            </w:pPr>
            <w:r w:rsidRPr="00325A19">
              <w:rPr>
                <w:rFonts w:ascii="新細明體" w:eastAsia="新細明體" w:hAnsi="新細明體" w:hint="eastAsia"/>
                <w:b/>
                <w:bCs/>
                <w:spacing w:val="-6"/>
                <w:sz w:val="18"/>
                <w:szCs w:val="18"/>
              </w:rPr>
              <w:t>25,980,126,769</w:t>
            </w:r>
          </w:p>
        </w:tc>
        <w:tc>
          <w:tcPr>
            <w:tcW w:w="384" w:type="pct"/>
            <w:tcBorders>
              <w:left w:val="single" w:sz="4" w:space="0" w:color="auto"/>
              <w:right w:val="single" w:sz="4" w:space="0" w:color="auto"/>
            </w:tcBorders>
            <w:vAlign w:val="center"/>
          </w:tcPr>
          <w:p w:rsidR="00057243" w:rsidRPr="00325A19" w:rsidRDefault="00057243" w:rsidP="00057243">
            <w:pPr>
              <w:ind w:rightChars="10" w:right="20"/>
              <w:rPr>
                <w:rFonts w:ascii="新細明體" w:eastAsia="新細明體" w:hAnsi="新細明體"/>
                <w:b/>
                <w:bCs/>
                <w:spacing w:val="-10"/>
                <w:sz w:val="18"/>
                <w:szCs w:val="18"/>
              </w:rPr>
            </w:pPr>
            <w:r w:rsidRPr="00325A19">
              <w:rPr>
                <w:rFonts w:ascii="新細明體" w:eastAsia="新細明體" w:hAnsi="新細明體" w:hint="eastAsia"/>
                <w:b/>
                <w:bCs/>
                <w:spacing w:val="-10"/>
                <w:sz w:val="18"/>
                <w:szCs w:val="18"/>
              </w:rPr>
              <w:t>5,690,766</w:t>
            </w:r>
          </w:p>
        </w:tc>
        <w:tc>
          <w:tcPr>
            <w:tcW w:w="488" w:type="pct"/>
            <w:gridSpan w:val="3"/>
            <w:tcBorders>
              <w:left w:val="single" w:sz="4" w:space="0" w:color="auto"/>
              <w:right w:val="single" w:sz="4" w:space="0" w:color="auto"/>
            </w:tcBorders>
            <w:vAlign w:val="center"/>
          </w:tcPr>
          <w:p w:rsidR="00057243" w:rsidRPr="00325A19" w:rsidRDefault="00057243" w:rsidP="00057243">
            <w:pPr>
              <w:ind w:right="10"/>
              <w:rPr>
                <w:b/>
                <w:spacing w:val="0"/>
                <w:sz w:val="18"/>
                <w:szCs w:val="18"/>
              </w:rPr>
            </w:pPr>
            <w:r w:rsidRPr="00325A19">
              <w:rPr>
                <w:rFonts w:ascii="新細明體" w:eastAsia="新細明體" w:hAnsi="新細明體" w:hint="eastAsia"/>
                <w:b/>
                <w:spacing w:val="0"/>
                <w:sz w:val="18"/>
                <w:szCs w:val="18"/>
              </w:rPr>
              <w:t xml:space="preserve">     －</w:t>
            </w:r>
          </w:p>
        </w:tc>
        <w:tc>
          <w:tcPr>
            <w:tcW w:w="361" w:type="pct"/>
            <w:tcBorders>
              <w:left w:val="single" w:sz="4" w:space="0" w:color="auto"/>
              <w:right w:val="single" w:sz="4" w:space="0" w:color="auto"/>
            </w:tcBorders>
            <w:vAlign w:val="center"/>
          </w:tcPr>
          <w:p w:rsidR="00057243" w:rsidRPr="00325A19" w:rsidRDefault="00057243" w:rsidP="00057243">
            <w:pPr>
              <w:ind w:right="10"/>
              <w:rPr>
                <w:b/>
                <w:sz w:val="18"/>
                <w:szCs w:val="18"/>
              </w:rPr>
            </w:pPr>
            <w:r w:rsidRPr="00325A19">
              <w:rPr>
                <w:rFonts w:ascii="新細明體" w:eastAsia="新細明體" w:hAnsi="新細明體" w:hint="eastAsia"/>
                <w:b/>
                <w:spacing w:val="0"/>
                <w:sz w:val="18"/>
                <w:szCs w:val="18"/>
              </w:rPr>
              <w:t xml:space="preserve">    －</w:t>
            </w:r>
          </w:p>
        </w:tc>
        <w:tc>
          <w:tcPr>
            <w:tcW w:w="421" w:type="pct"/>
            <w:gridSpan w:val="2"/>
            <w:tcBorders>
              <w:left w:val="single" w:sz="4" w:space="0" w:color="auto"/>
              <w:right w:val="single" w:sz="4" w:space="0" w:color="auto"/>
            </w:tcBorders>
            <w:vAlign w:val="center"/>
          </w:tcPr>
          <w:p w:rsidR="00057243" w:rsidRPr="00325A19" w:rsidRDefault="00057243" w:rsidP="00057243">
            <w:pPr>
              <w:ind w:right="10"/>
              <w:rPr>
                <w:b/>
                <w:sz w:val="18"/>
                <w:szCs w:val="18"/>
              </w:rPr>
            </w:pPr>
            <w:r w:rsidRPr="00325A19">
              <w:rPr>
                <w:rFonts w:ascii="新細明體" w:eastAsia="新細明體" w:hAnsi="新細明體" w:hint="eastAsia"/>
                <w:b/>
                <w:spacing w:val="0"/>
                <w:sz w:val="18"/>
                <w:szCs w:val="18"/>
              </w:rPr>
              <w:t xml:space="preserve">     －</w:t>
            </w:r>
          </w:p>
        </w:tc>
        <w:tc>
          <w:tcPr>
            <w:tcW w:w="539" w:type="pct"/>
            <w:gridSpan w:val="3"/>
            <w:tcBorders>
              <w:left w:val="single" w:sz="4" w:space="0" w:color="auto"/>
              <w:right w:val="single" w:sz="4" w:space="0" w:color="auto"/>
            </w:tcBorders>
            <w:vAlign w:val="center"/>
          </w:tcPr>
          <w:p w:rsidR="00057243" w:rsidRPr="00325A19" w:rsidRDefault="00057243" w:rsidP="00057243">
            <w:pPr>
              <w:ind w:right="10"/>
              <w:rPr>
                <w:b/>
                <w:sz w:val="18"/>
                <w:szCs w:val="18"/>
              </w:rPr>
            </w:pPr>
            <w:r w:rsidRPr="00325A19">
              <w:rPr>
                <w:rFonts w:ascii="新細明體" w:eastAsia="新細明體" w:hAnsi="新細明體" w:hint="eastAsia"/>
                <w:b/>
                <w:spacing w:val="0"/>
                <w:sz w:val="18"/>
                <w:szCs w:val="18"/>
              </w:rPr>
              <w:t xml:space="preserve">     －</w:t>
            </w:r>
          </w:p>
        </w:tc>
        <w:tc>
          <w:tcPr>
            <w:tcW w:w="481" w:type="pct"/>
            <w:gridSpan w:val="2"/>
            <w:tcBorders>
              <w:left w:val="single" w:sz="4" w:space="0" w:color="auto"/>
              <w:right w:val="single" w:sz="4" w:space="0" w:color="auto"/>
            </w:tcBorders>
            <w:vAlign w:val="center"/>
          </w:tcPr>
          <w:p w:rsidR="00057243" w:rsidRPr="00325A19" w:rsidRDefault="00057243" w:rsidP="00057243">
            <w:pPr>
              <w:ind w:right="10"/>
              <w:rPr>
                <w:b/>
                <w:spacing w:val="-6"/>
                <w:sz w:val="18"/>
                <w:szCs w:val="18"/>
              </w:rPr>
            </w:pPr>
            <w:r w:rsidRPr="00325A19">
              <w:rPr>
                <w:rFonts w:ascii="新細明體" w:eastAsia="新細明體" w:hAnsi="新細明體" w:hint="eastAsia"/>
                <w:b/>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057243" w:rsidRPr="00325A19" w:rsidRDefault="00057243" w:rsidP="00057243">
            <w:pPr>
              <w:ind w:rightChars="10" w:right="20"/>
              <w:rPr>
                <w:rFonts w:ascii="新細明體" w:eastAsia="新細明體" w:hAnsi="新細明體"/>
                <w:b/>
                <w:bCs/>
                <w:spacing w:val="-6"/>
                <w:sz w:val="18"/>
                <w:szCs w:val="18"/>
              </w:rPr>
            </w:pPr>
            <w:r w:rsidRPr="00325A19">
              <w:rPr>
                <w:rFonts w:ascii="新細明體" w:eastAsia="新細明體" w:hAnsi="新細明體" w:hint="eastAsia"/>
                <w:b/>
                <w:bCs/>
                <w:spacing w:val="-6"/>
                <w:sz w:val="18"/>
                <w:szCs w:val="18"/>
              </w:rPr>
              <w:t>25,974,436,003</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057243" w:rsidRPr="007B0104" w:rsidRDefault="00057243" w:rsidP="00376DDA">
            <w:pPr>
              <w:autoSpaceDE w:val="0"/>
              <w:autoSpaceDN w:val="0"/>
              <w:ind w:leftChars="100" w:left="200" w:right="48"/>
              <w:jc w:val="distribute"/>
              <w:rPr>
                <w:spacing w:val="-12"/>
                <w:sz w:val="20"/>
              </w:rPr>
            </w:pPr>
            <w:r w:rsidRPr="007B0104">
              <w:rPr>
                <w:rFonts w:hint="eastAsia"/>
                <w:spacing w:val="-12"/>
                <w:sz w:val="20"/>
              </w:rPr>
              <w:t>稅課收入</w:t>
            </w:r>
          </w:p>
        </w:tc>
        <w:tc>
          <w:tcPr>
            <w:tcW w:w="536" w:type="pct"/>
            <w:gridSpan w:val="3"/>
            <w:tcBorders>
              <w:top w:val="nil"/>
              <w:left w:val="single" w:sz="4" w:space="0" w:color="auto"/>
              <w:bottom w:val="nil"/>
              <w:right w:val="single" w:sz="4" w:space="0" w:color="auto"/>
            </w:tcBorders>
            <w:shd w:val="clear" w:color="auto" w:fill="auto"/>
            <w:vAlign w:val="center"/>
          </w:tcPr>
          <w:p w:rsidR="00057243" w:rsidRPr="00325A19" w:rsidRDefault="00057243"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16,087,002,707</w:t>
            </w:r>
          </w:p>
        </w:tc>
        <w:tc>
          <w:tcPr>
            <w:tcW w:w="384" w:type="pct"/>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p>
        </w:tc>
        <w:tc>
          <w:tcPr>
            <w:tcW w:w="488" w:type="pct"/>
            <w:gridSpan w:val="3"/>
            <w:tcBorders>
              <w:left w:val="single" w:sz="4" w:space="0" w:color="auto"/>
              <w:right w:val="single" w:sz="4" w:space="0" w:color="auto"/>
            </w:tcBorders>
            <w:vAlign w:val="center"/>
          </w:tcPr>
          <w:p w:rsidR="00057243" w:rsidRPr="00325A19" w:rsidRDefault="00057243"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p>
        </w:tc>
        <w:tc>
          <w:tcPr>
            <w:tcW w:w="421" w:type="pct"/>
            <w:gridSpan w:val="2"/>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057243" w:rsidRPr="00325A19" w:rsidRDefault="00057243"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057243" w:rsidRPr="00325A19" w:rsidRDefault="00057243"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16,087,002,707</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工程受益費收入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3,501</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3,501</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罰款及賠償收入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417,366,483</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417,366,483</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規費收入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655,500,609</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655,500,609</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財產收入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812,974,879</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812,974,879</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營業盈餘及事業收入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49,173,000</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49,173,000</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補助及協助收入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7,331,710,079</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7,331,710,079</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捐獻及贈與收入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637,300</w:t>
            </w:r>
          </w:p>
        </w:tc>
        <w:tc>
          <w:tcPr>
            <w:tcW w:w="384"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 xml:space="preserve">     －</w:t>
            </w:r>
          </w:p>
        </w:tc>
        <w:tc>
          <w:tcPr>
            <w:tcW w:w="361" w:type="pct"/>
            <w:tcBorders>
              <w:left w:val="single" w:sz="4" w:space="0" w:color="auto"/>
              <w:right w:val="single" w:sz="4" w:space="0" w:color="auto"/>
            </w:tcBorders>
            <w:vAlign w:val="center"/>
          </w:tcPr>
          <w:p w:rsidR="00BD1948" w:rsidRPr="00325A19" w:rsidRDefault="00057243" w:rsidP="00057243">
            <w:pPr>
              <w:ind w:right="10"/>
              <w:rPr>
                <w:sz w:val="18"/>
                <w:szCs w:val="18"/>
              </w:rPr>
            </w:pPr>
            <w:r w:rsidRPr="00325A19">
              <w:rPr>
                <w:rFonts w:ascii="新細明體" w:eastAsia="新細明體" w:hAnsi="新細明體" w:hint="eastAsia"/>
                <w:spacing w:val="0"/>
                <w:sz w:val="18"/>
                <w:szCs w:val="18"/>
              </w:rPr>
              <w:t xml:space="preserve">    </w:t>
            </w:r>
            <w:r w:rsidR="00BD1948"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 xml:space="preserve">     －</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 xml:space="preserve">     －</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637,300</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其他收入</w:t>
            </w:r>
          </w:p>
        </w:tc>
        <w:tc>
          <w:tcPr>
            <w:tcW w:w="536" w:type="pct"/>
            <w:gridSpan w:val="3"/>
            <w:tcBorders>
              <w:top w:val="nil"/>
              <w:left w:val="single" w:sz="4" w:space="0" w:color="auto"/>
              <w:bottom w:val="nil"/>
              <w:right w:val="single" w:sz="4" w:space="0" w:color="auto"/>
            </w:tcBorders>
            <w:shd w:val="clear" w:color="auto" w:fill="auto"/>
            <w:vAlign w:val="center"/>
          </w:tcPr>
          <w:p w:rsidR="00BD1948" w:rsidRPr="00325A19" w:rsidRDefault="00BD1948" w:rsidP="00057243">
            <w:pPr>
              <w:ind w:rightChars="10" w:right="20"/>
              <w:rPr>
                <w:rFonts w:ascii="新細明體" w:eastAsia="新細明體" w:hAnsi="新細明體"/>
                <w:bCs/>
                <w:spacing w:val="-6"/>
                <w:sz w:val="18"/>
                <w:szCs w:val="18"/>
              </w:rPr>
            </w:pPr>
            <w:r w:rsidRPr="00325A19">
              <w:rPr>
                <w:rFonts w:ascii="新細明體" w:eastAsia="新細明體" w:hAnsi="新細明體" w:hint="eastAsia"/>
                <w:bCs/>
                <w:spacing w:val="-6"/>
                <w:sz w:val="18"/>
                <w:szCs w:val="18"/>
              </w:rPr>
              <w:t>625,758,211</w:t>
            </w:r>
          </w:p>
        </w:tc>
        <w:tc>
          <w:tcPr>
            <w:tcW w:w="384" w:type="pct"/>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spacing w:val="-10"/>
                <w:sz w:val="18"/>
                <w:szCs w:val="18"/>
              </w:rPr>
            </w:pPr>
            <w:r w:rsidRPr="00325A19">
              <w:rPr>
                <w:rFonts w:ascii="新細明體" w:eastAsia="新細明體" w:hAnsi="新細明體" w:hint="eastAsia"/>
                <w:spacing w:val="-10"/>
                <w:sz w:val="18"/>
                <w:szCs w:val="18"/>
              </w:rPr>
              <w:t>5,690,766</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w:t>
            </w:r>
          </w:p>
        </w:tc>
        <w:tc>
          <w:tcPr>
            <w:tcW w:w="361" w:type="pct"/>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81" w:type="pct"/>
            <w:gridSpan w:val="2"/>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620,067,445</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057243" w:rsidRPr="00C356BC" w:rsidRDefault="00057243" w:rsidP="00325A19">
            <w:pPr>
              <w:autoSpaceDE w:val="0"/>
              <w:autoSpaceDN w:val="0"/>
              <w:ind w:leftChars="40" w:left="80" w:right="48" w:firstLineChars="25" w:firstLine="44"/>
              <w:jc w:val="distribute"/>
              <w:rPr>
                <w:b/>
                <w:spacing w:val="-12"/>
                <w:sz w:val="20"/>
              </w:rPr>
            </w:pPr>
            <w:r w:rsidRPr="00C356BC">
              <w:rPr>
                <w:rFonts w:hint="eastAsia"/>
                <w:b/>
                <w:spacing w:val="-12"/>
                <w:sz w:val="20"/>
              </w:rPr>
              <w:t>以前年度收入</w:t>
            </w:r>
          </w:p>
        </w:tc>
        <w:tc>
          <w:tcPr>
            <w:tcW w:w="536" w:type="pct"/>
            <w:gridSpan w:val="3"/>
            <w:tcBorders>
              <w:top w:val="nil"/>
              <w:left w:val="single" w:sz="4" w:space="0" w:color="auto"/>
              <w:bottom w:val="nil"/>
              <w:right w:val="single" w:sz="4" w:space="0" w:color="auto"/>
            </w:tcBorders>
            <w:shd w:val="clear" w:color="auto" w:fill="auto"/>
            <w:vAlign w:val="center"/>
          </w:tcPr>
          <w:p w:rsidR="00057243" w:rsidRPr="00C356BC" w:rsidRDefault="00057243" w:rsidP="00057243">
            <w:pPr>
              <w:ind w:rightChars="10" w:right="20"/>
              <w:rPr>
                <w:rFonts w:ascii="新細明體" w:eastAsia="新細明體" w:hAnsi="新細明體"/>
                <w:b/>
                <w:bCs/>
                <w:spacing w:val="-6"/>
                <w:sz w:val="18"/>
                <w:szCs w:val="18"/>
              </w:rPr>
            </w:pPr>
            <w:r w:rsidRPr="00C356BC">
              <w:rPr>
                <w:rFonts w:ascii="新細明體" w:eastAsia="新細明體" w:hAnsi="新細明體" w:hint="eastAsia"/>
                <w:b/>
                <w:bCs/>
                <w:spacing w:val="-6"/>
                <w:sz w:val="18"/>
                <w:szCs w:val="18"/>
              </w:rPr>
              <w:t xml:space="preserve">508,141,858 </w:t>
            </w:r>
          </w:p>
        </w:tc>
        <w:tc>
          <w:tcPr>
            <w:tcW w:w="384" w:type="pct"/>
            <w:tcBorders>
              <w:left w:val="single" w:sz="4" w:space="0" w:color="auto"/>
              <w:right w:val="single" w:sz="4" w:space="0" w:color="auto"/>
            </w:tcBorders>
            <w:vAlign w:val="center"/>
          </w:tcPr>
          <w:p w:rsidR="00057243" w:rsidRPr="00C356BC" w:rsidRDefault="00057243" w:rsidP="00057243">
            <w:pPr>
              <w:ind w:rightChars="10" w:right="20"/>
              <w:rPr>
                <w:rFonts w:ascii="新細明體" w:eastAsia="新細明體" w:hAnsi="新細明體"/>
                <w:b/>
                <w:bCs/>
                <w:spacing w:val="-10"/>
                <w:sz w:val="18"/>
                <w:szCs w:val="18"/>
              </w:rPr>
            </w:pPr>
            <w:r w:rsidRPr="00C356BC">
              <w:rPr>
                <w:rFonts w:ascii="新細明體" w:eastAsia="新細明體" w:hAnsi="新細明體" w:hint="eastAsia"/>
                <w:b/>
                <w:spacing w:val="0"/>
                <w:sz w:val="18"/>
                <w:szCs w:val="18"/>
              </w:rPr>
              <w:t>－</w:t>
            </w:r>
          </w:p>
        </w:tc>
        <w:tc>
          <w:tcPr>
            <w:tcW w:w="488" w:type="pct"/>
            <w:gridSpan w:val="3"/>
            <w:tcBorders>
              <w:left w:val="single" w:sz="4" w:space="0" w:color="auto"/>
              <w:right w:val="single" w:sz="4" w:space="0" w:color="auto"/>
            </w:tcBorders>
            <w:vAlign w:val="center"/>
          </w:tcPr>
          <w:p w:rsidR="00057243" w:rsidRPr="00C356BC" w:rsidRDefault="00057243" w:rsidP="00057243">
            <w:pPr>
              <w:ind w:rightChars="10" w:right="20"/>
              <w:rPr>
                <w:rFonts w:ascii="新細明體" w:eastAsia="新細明體" w:hAnsi="新細明體"/>
                <w:b/>
                <w:bCs/>
                <w:spacing w:val="0"/>
                <w:sz w:val="18"/>
                <w:szCs w:val="18"/>
              </w:rPr>
            </w:pPr>
            <w:r w:rsidRPr="00C356BC">
              <w:rPr>
                <w:rFonts w:ascii="新細明體" w:eastAsia="新細明體" w:hAnsi="新細明體" w:hint="eastAsia"/>
                <w:b/>
                <w:bCs/>
                <w:spacing w:val="0"/>
                <w:sz w:val="18"/>
                <w:szCs w:val="18"/>
              </w:rPr>
              <w:t xml:space="preserve">  624,972 </w:t>
            </w:r>
          </w:p>
        </w:tc>
        <w:tc>
          <w:tcPr>
            <w:tcW w:w="361" w:type="pct"/>
            <w:tcBorders>
              <w:left w:val="single" w:sz="4" w:space="0" w:color="auto"/>
              <w:right w:val="single" w:sz="4" w:space="0" w:color="auto"/>
            </w:tcBorders>
            <w:vAlign w:val="center"/>
          </w:tcPr>
          <w:p w:rsidR="00057243" w:rsidRPr="00C356BC" w:rsidRDefault="00057243" w:rsidP="00057243">
            <w:pPr>
              <w:ind w:rightChars="10" w:right="20"/>
              <w:rPr>
                <w:rFonts w:ascii="新細明體" w:eastAsia="新細明體" w:hAnsi="新細明體"/>
                <w:b/>
                <w:bCs/>
                <w:spacing w:val="-10"/>
                <w:sz w:val="18"/>
                <w:szCs w:val="18"/>
              </w:rPr>
            </w:pPr>
            <w:r w:rsidRPr="00C356BC">
              <w:rPr>
                <w:rFonts w:ascii="新細明體" w:eastAsia="新細明體" w:hAnsi="新細明體" w:hint="eastAsia"/>
                <w:b/>
                <w:bCs/>
                <w:spacing w:val="-10"/>
                <w:sz w:val="18"/>
                <w:szCs w:val="18"/>
              </w:rPr>
              <w:t xml:space="preserve">   10,000 </w:t>
            </w:r>
          </w:p>
        </w:tc>
        <w:tc>
          <w:tcPr>
            <w:tcW w:w="421" w:type="pct"/>
            <w:gridSpan w:val="2"/>
            <w:tcBorders>
              <w:left w:val="single" w:sz="4" w:space="0" w:color="auto"/>
              <w:right w:val="single" w:sz="4" w:space="0" w:color="auto"/>
            </w:tcBorders>
            <w:vAlign w:val="center"/>
          </w:tcPr>
          <w:p w:rsidR="00057243" w:rsidRPr="00C356BC" w:rsidRDefault="00057243" w:rsidP="00057243">
            <w:pPr>
              <w:ind w:rightChars="10" w:right="20"/>
              <w:rPr>
                <w:rFonts w:ascii="新細明體" w:eastAsia="新細明體" w:hAnsi="新細明體"/>
                <w:b/>
                <w:bCs/>
                <w:spacing w:val="-10"/>
                <w:sz w:val="18"/>
                <w:szCs w:val="18"/>
              </w:rPr>
            </w:pPr>
            <w:r w:rsidRPr="00C356BC">
              <w:rPr>
                <w:rFonts w:ascii="新細明體" w:eastAsia="新細明體" w:hAnsi="新細明體" w:hint="eastAsia"/>
                <w:b/>
                <w:bCs/>
                <w:spacing w:val="-10"/>
                <w:sz w:val="18"/>
                <w:szCs w:val="18"/>
              </w:rPr>
              <w:t xml:space="preserve"> 22,958,721 </w:t>
            </w:r>
          </w:p>
        </w:tc>
        <w:tc>
          <w:tcPr>
            <w:tcW w:w="539" w:type="pct"/>
            <w:gridSpan w:val="3"/>
            <w:tcBorders>
              <w:left w:val="single" w:sz="4" w:space="0" w:color="auto"/>
              <w:right w:val="single" w:sz="4" w:space="0" w:color="auto"/>
            </w:tcBorders>
            <w:vAlign w:val="center"/>
          </w:tcPr>
          <w:p w:rsidR="00057243" w:rsidRPr="00C356BC" w:rsidRDefault="00057243" w:rsidP="00057243">
            <w:pPr>
              <w:ind w:right="10"/>
              <w:rPr>
                <w:b/>
                <w:sz w:val="18"/>
                <w:szCs w:val="18"/>
              </w:rPr>
            </w:pPr>
            <w:r w:rsidRPr="00C356BC">
              <w:rPr>
                <w:rFonts w:ascii="新細明體" w:eastAsia="新細明體" w:hAnsi="新細明體" w:hint="eastAsia"/>
                <w:b/>
                <w:spacing w:val="0"/>
                <w:sz w:val="18"/>
                <w:szCs w:val="18"/>
              </w:rPr>
              <w:t>－</w:t>
            </w:r>
          </w:p>
        </w:tc>
        <w:tc>
          <w:tcPr>
            <w:tcW w:w="481" w:type="pct"/>
            <w:gridSpan w:val="2"/>
            <w:tcBorders>
              <w:left w:val="single" w:sz="4" w:space="0" w:color="auto"/>
              <w:right w:val="single" w:sz="4" w:space="0" w:color="auto"/>
            </w:tcBorders>
            <w:vAlign w:val="center"/>
          </w:tcPr>
          <w:p w:rsidR="00057243" w:rsidRPr="00C356BC" w:rsidRDefault="00057243" w:rsidP="00057243">
            <w:pPr>
              <w:ind w:rightChars="10" w:right="20"/>
              <w:rPr>
                <w:rFonts w:ascii="新細明體" w:eastAsia="新細明體" w:hAnsi="新細明體"/>
                <w:b/>
                <w:bCs/>
                <w:spacing w:val="-6"/>
                <w:sz w:val="18"/>
                <w:szCs w:val="18"/>
              </w:rPr>
            </w:pPr>
            <w:r w:rsidRPr="00C356BC">
              <w:rPr>
                <w:rFonts w:ascii="新細明體" w:eastAsia="新細明體" w:hAnsi="新細明體" w:hint="eastAsia"/>
                <w:b/>
                <w:bCs/>
                <w:spacing w:val="-6"/>
                <w:sz w:val="18"/>
                <w:szCs w:val="18"/>
              </w:rPr>
              <w:t>23,593,693</w:t>
            </w:r>
          </w:p>
        </w:tc>
        <w:tc>
          <w:tcPr>
            <w:tcW w:w="639" w:type="pct"/>
            <w:gridSpan w:val="4"/>
            <w:tcBorders>
              <w:top w:val="nil"/>
              <w:left w:val="single" w:sz="4" w:space="0" w:color="auto"/>
              <w:bottom w:val="nil"/>
            </w:tcBorders>
            <w:shd w:val="clear" w:color="auto" w:fill="auto"/>
            <w:vAlign w:val="center"/>
          </w:tcPr>
          <w:p w:rsidR="00057243" w:rsidRPr="00C356BC" w:rsidRDefault="00057243" w:rsidP="00057243">
            <w:pPr>
              <w:ind w:rightChars="10" w:right="20"/>
              <w:rPr>
                <w:rFonts w:ascii="新細明體" w:eastAsia="新細明體" w:hAnsi="新細明體"/>
                <w:b/>
                <w:bCs/>
                <w:spacing w:val="-6"/>
                <w:sz w:val="18"/>
                <w:szCs w:val="18"/>
              </w:rPr>
            </w:pPr>
            <w:r w:rsidRPr="00C356BC">
              <w:rPr>
                <w:rFonts w:ascii="新細明體" w:eastAsia="新細明體" w:hAnsi="新細明體" w:hint="eastAsia"/>
                <w:b/>
                <w:bCs/>
                <w:spacing w:val="-6"/>
                <w:sz w:val="18"/>
                <w:szCs w:val="18"/>
              </w:rPr>
              <w:t>531,735,551</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057243" w:rsidRPr="00325A19" w:rsidRDefault="00057243" w:rsidP="00376DDA">
            <w:pPr>
              <w:autoSpaceDE w:val="0"/>
              <w:autoSpaceDN w:val="0"/>
              <w:ind w:leftChars="100" w:left="200" w:right="48"/>
              <w:jc w:val="distribute"/>
              <w:rPr>
                <w:spacing w:val="-12"/>
                <w:sz w:val="20"/>
              </w:rPr>
            </w:pPr>
            <w:r w:rsidRPr="00325A19">
              <w:rPr>
                <w:rFonts w:hint="eastAsia"/>
                <w:spacing w:val="-12"/>
                <w:sz w:val="20"/>
              </w:rPr>
              <w:t>以前年度應收（保留）數</w:t>
            </w:r>
          </w:p>
        </w:tc>
        <w:tc>
          <w:tcPr>
            <w:tcW w:w="536" w:type="pct"/>
            <w:gridSpan w:val="3"/>
            <w:tcBorders>
              <w:top w:val="nil"/>
              <w:left w:val="single" w:sz="4" w:space="0" w:color="auto"/>
              <w:bottom w:val="nil"/>
              <w:right w:val="single" w:sz="4" w:space="0" w:color="auto"/>
            </w:tcBorders>
            <w:shd w:val="clear" w:color="auto" w:fill="auto"/>
            <w:vAlign w:val="center"/>
          </w:tcPr>
          <w:p w:rsidR="00057243" w:rsidRPr="00325A19" w:rsidRDefault="00057243"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 xml:space="preserve">508,141,858 </w:t>
            </w:r>
          </w:p>
        </w:tc>
        <w:tc>
          <w:tcPr>
            <w:tcW w:w="384" w:type="pct"/>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057243" w:rsidRPr="00325A19" w:rsidRDefault="00057243" w:rsidP="00057243">
            <w:pPr>
              <w:ind w:right="10"/>
              <w:rPr>
                <w:spacing w:val="0"/>
                <w:sz w:val="18"/>
                <w:szCs w:val="18"/>
              </w:rPr>
            </w:pPr>
            <w:r w:rsidRPr="00325A19">
              <w:rPr>
                <w:rFonts w:ascii="新細明體" w:eastAsia="新細明體" w:hAnsi="新細明體" w:hint="eastAsia"/>
                <w:spacing w:val="0"/>
                <w:sz w:val="18"/>
                <w:szCs w:val="18"/>
              </w:rPr>
              <w:t>－</w:t>
            </w:r>
          </w:p>
        </w:tc>
        <w:tc>
          <w:tcPr>
            <w:tcW w:w="361" w:type="pct"/>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539" w:type="pct"/>
            <w:gridSpan w:val="3"/>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481" w:type="pct"/>
            <w:gridSpan w:val="2"/>
            <w:tcBorders>
              <w:left w:val="single" w:sz="4" w:space="0" w:color="auto"/>
              <w:right w:val="single" w:sz="4" w:space="0" w:color="auto"/>
            </w:tcBorders>
            <w:vAlign w:val="center"/>
          </w:tcPr>
          <w:p w:rsidR="00057243" w:rsidRPr="00325A19" w:rsidRDefault="00057243" w:rsidP="00057243">
            <w:pPr>
              <w:ind w:right="10"/>
              <w:rPr>
                <w:spacing w:val="-6"/>
                <w:sz w:val="18"/>
                <w:szCs w:val="18"/>
              </w:rPr>
            </w:pPr>
            <w:r w:rsidRPr="00325A19">
              <w:rPr>
                <w:rFonts w:ascii="新細明體" w:eastAsia="新細明體" w:hAnsi="新細明體" w:hint="eastAsia"/>
                <w:spacing w:val="-6"/>
                <w:sz w:val="18"/>
                <w:szCs w:val="18"/>
              </w:rPr>
              <w:t>－</w:t>
            </w:r>
          </w:p>
        </w:tc>
        <w:tc>
          <w:tcPr>
            <w:tcW w:w="639" w:type="pct"/>
            <w:gridSpan w:val="4"/>
            <w:tcBorders>
              <w:top w:val="nil"/>
              <w:left w:val="single" w:sz="4" w:space="0" w:color="auto"/>
              <w:bottom w:val="nil"/>
            </w:tcBorders>
            <w:shd w:val="clear" w:color="auto" w:fill="auto"/>
            <w:vAlign w:val="center"/>
          </w:tcPr>
          <w:p w:rsidR="00057243" w:rsidRPr="00325A19" w:rsidRDefault="00057243"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508,141,858</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7B0104" w:rsidRDefault="00BD1948" w:rsidP="00376DDA">
            <w:pPr>
              <w:autoSpaceDE w:val="0"/>
              <w:autoSpaceDN w:val="0"/>
              <w:ind w:leftChars="100" w:left="200" w:right="48"/>
              <w:jc w:val="distribute"/>
              <w:rPr>
                <w:spacing w:val="-12"/>
                <w:sz w:val="20"/>
              </w:rPr>
            </w:pPr>
            <w:r w:rsidRPr="007B0104">
              <w:rPr>
                <w:rFonts w:hint="eastAsia"/>
                <w:spacing w:val="-12"/>
                <w:sz w:val="20"/>
              </w:rPr>
              <w:t>以前年度</w:t>
            </w:r>
            <w:proofErr w:type="gramStart"/>
            <w:r w:rsidRPr="007B0104">
              <w:rPr>
                <w:rFonts w:hint="eastAsia"/>
                <w:spacing w:val="-12"/>
                <w:sz w:val="20"/>
              </w:rPr>
              <w:t>收入納庫款</w:t>
            </w:r>
            <w:proofErr w:type="gramEnd"/>
          </w:p>
        </w:tc>
        <w:tc>
          <w:tcPr>
            <w:tcW w:w="536" w:type="pct"/>
            <w:gridSpan w:val="3"/>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w:t>
            </w:r>
          </w:p>
        </w:tc>
        <w:tc>
          <w:tcPr>
            <w:tcW w:w="384" w:type="pct"/>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spacing w:val="0"/>
                <w:sz w:val="18"/>
                <w:szCs w:val="18"/>
              </w:rPr>
            </w:pPr>
            <w:r w:rsidRPr="00325A19">
              <w:rPr>
                <w:rFonts w:ascii="新細明體" w:eastAsia="新細明體" w:hAnsi="新細明體" w:hint="eastAsia"/>
                <w:spacing w:val="0"/>
                <w:sz w:val="18"/>
                <w:szCs w:val="18"/>
              </w:rPr>
              <w:t xml:space="preserve">624,972 </w:t>
            </w:r>
          </w:p>
        </w:tc>
        <w:tc>
          <w:tcPr>
            <w:tcW w:w="361" w:type="pct"/>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81" w:type="pct"/>
            <w:gridSpan w:val="2"/>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624,972</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624,972</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BD1948" w:rsidRPr="00325A19" w:rsidRDefault="00BD1948" w:rsidP="00C356BC">
            <w:pPr>
              <w:autoSpaceDE w:val="0"/>
              <w:autoSpaceDN w:val="0"/>
              <w:ind w:leftChars="100" w:left="200" w:right="48"/>
              <w:jc w:val="distribute"/>
              <w:rPr>
                <w:spacing w:val="-12"/>
                <w:sz w:val="20"/>
              </w:rPr>
            </w:pPr>
            <w:r w:rsidRPr="00325A19">
              <w:rPr>
                <w:rFonts w:hint="eastAsia"/>
                <w:spacing w:val="-12"/>
                <w:sz w:val="20"/>
              </w:rPr>
              <w:t>收回以前年度支出賸餘款</w:t>
            </w:r>
          </w:p>
        </w:tc>
        <w:tc>
          <w:tcPr>
            <w:tcW w:w="536" w:type="pct"/>
            <w:gridSpan w:val="3"/>
            <w:tcBorders>
              <w:left w:val="single" w:sz="4" w:space="0" w:color="auto"/>
              <w:right w:val="single" w:sz="4" w:space="0" w:color="auto"/>
            </w:tcBorders>
            <w:vAlign w:val="center"/>
          </w:tcPr>
          <w:p w:rsidR="00BD1948" w:rsidRPr="00325A19" w:rsidRDefault="00BD1948" w:rsidP="00057243">
            <w:pPr>
              <w:ind w:right="10"/>
              <w:rPr>
                <w:spacing w:val="-6"/>
                <w:sz w:val="18"/>
                <w:szCs w:val="18"/>
              </w:rPr>
            </w:pPr>
            <w:r w:rsidRPr="00325A19">
              <w:rPr>
                <w:rFonts w:ascii="新細明體" w:eastAsia="新細明體" w:hAnsi="新細明體" w:hint="eastAsia"/>
                <w:spacing w:val="-6"/>
                <w:sz w:val="18"/>
                <w:szCs w:val="18"/>
              </w:rPr>
              <w:t>－</w:t>
            </w:r>
          </w:p>
        </w:tc>
        <w:tc>
          <w:tcPr>
            <w:tcW w:w="384" w:type="pct"/>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BD1948" w:rsidRPr="00325A19" w:rsidRDefault="00BD1948" w:rsidP="00057243">
            <w:pPr>
              <w:ind w:right="10"/>
              <w:rPr>
                <w:spacing w:val="0"/>
                <w:sz w:val="18"/>
                <w:szCs w:val="18"/>
              </w:rPr>
            </w:pPr>
            <w:r w:rsidRPr="00325A19">
              <w:rPr>
                <w:rFonts w:ascii="新細明體" w:eastAsia="新細明體" w:hAnsi="新細明體" w:hint="eastAsia"/>
                <w:spacing w:val="0"/>
                <w:sz w:val="18"/>
                <w:szCs w:val="18"/>
              </w:rPr>
              <w:t>－</w:t>
            </w:r>
          </w:p>
        </w:tc>
        <w:tc>
          <w:tcPr>
            <w:tcW w:w="361" w:type="pct"/>
            <w:tcBorders>
              <w:left w:val="single" w:sz="4" w:space="0" w:color="auto"/>
              <w:right w:val="single" w:sz="4" w:space="0" w:color="auto"/>
            </w:tcBorders>
            <w:vAlign w:val="center"/>
          </w:tcPr>
          <w:p w:rsidR="00BD1948" w:rsidRPr="00325A19" w:rsidRDefault="00057243" w:rsidP="00057243">
            <w:pPr>
              <w:ind w:rightChars="10" w:right="20"/>
              <w:rPr>
                <w:rFonts w:ascii="新細明體" w:eastAsia="新細明體" w:hAnsi="新細明體"/>
                <w:spacing w:val="-10"/>
                <w:sz w:val="18"/>
                <w:szCs w:val="18"/>
              </w:rPr>
            </w:pPr>
            <w:r w:rsidRPr="00325A19">
              <w:rPr>
                <w:rFonts w:ascii="新細明體" w:eastAsia="新細明體" w:hAnsi="新細明體" w:hint="eastAsia"/>
                <w:spacing w:val="-10"/>
                <w:sz w:val="18"/>
                <w:szCs w:val="18"/>
              </w:rPr>
              <w:t xml:space="preserve">   </w:t>
            </w:r>
            <w:r w:rsidR="00BD1948" w:rsidRPr="00325A19">
              <w:rPr>
                <w:rFonts w:ascii="新細明體" w:eastAsia="新細明體" w:hAnsi="新細明體" w:hint="eastAsia"/>
                <w:spacing w:val="-10"/>
                <w:sz w:val="18"/>
                <w:szCs w:val="18"/>
              </w:rPr>
              <w:t xml:space="preserve">10,000 </w:t>
            </w:r>
          </w:p>
        </w:tc>
        <w:tc>
          <w:tcPr>
            <w:tcW w:w="421" w:type="pct"/>
            <w:gridSpan w:val="2"/>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spacing w:val="-10"/>
                <w:sz w:val="18"/>
                <w:szCs w:val="18"/>
              </w:rPr>
            </w:pPr>
            <w:r w:rsidRPr="00325A19">
              <w:rPr>
                <w:rFonts w:ascii="新細明體" w:eastAsia="新細明體" w:hAnsi="新細明體" w:hint="eastAsia"/>
                <w:spacing w:val="-10"/>
                <w:sz w:val="18"/>
                <w:szCs w:val="18"/>
              </w:rPr>
              <w:t xml:space="preserve">22,958,721 </w:t>
            </w:r>
          </w:p>
        </w:tc>
        <w:tc>
          <w:tcPr>
            <w:tcW w:w="539" w:type="pct"/>
            <w:gridSpan w:val="3"/>
            <w:tcBorders>
              <w:left w:val="single" w:sz="4" w:space="0" w:color="auto"/>
              <w:right w:val="single" w:sz="4" w:space="0" w:color="auto"/>
            </w:tcBorders>
            <w:vAlign w:val="center"/>
          </w:tcPr>
          <w:p w:rsidR="00BD1948" w:rsidRPr="00325A19" w:rsidRDefault="00BD1948" w:rsidP="00057243">
            <w:pPr>
              <w:ind w:right="10"/>
              <w:rPr>
                <w:sz w:val="18"/>
                <w:szCs w:val="18"/>
              </w:rPr>
            </w:pPr>
            <w:r w:rsidRPr="00325A19">
              <w:rPr>
                <w:rFonts w:ascii="新細明體" w:eastAsia="新細明體" w:hAnsi="新細明體" w:hint="eastAsia"/>
                <w:spacing w:val="0"/>
                <w:sz w:val="18"/>
                <w:szCs w:val="18"/>
              </w:rPr>
              <w:t>－</w:t>
            </w:r>
          </w:p>
        </w:tc>
        <w:tc>
          <w:tcPr>
            <w:tcW w:w="481" w:type="pct"/>
            <w:gridSpan w:val="2"/>
            <w:tcBorders>
              <w:left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22,968,721</w:t>
            </w:r>
          </w:p>
        </w:tc>
        <w:tc>
          <w:tcPr>
            <w:tcW w:w="639" w:type="pct"/>
            <w:gridSpan w:val="4"/>
            <w:tcBorders>
              <w:top w:val="nil"/>
              <w:left w:val="single" w:sz="4" w:space="0" w:color="auto"/>
              <w:bottom w:val="nil"/>
            </w:tcBorders>
            <w:shd w:val="clear" w:color="auto" w:fill="auto"/>
            <w:vAlign w:val="center"/>
          </w:tcPr>
          <w:p w:rsidR="00BD1948" w:rsidRPr="00325A19" w:rsidRDefault="00BD1948"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22,968,721</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057243" w:rsidRPr="00C356BC" w:rsidRDefault="00057243" w:rsidP="00325A19">
            <w:pPr>
              <w:autoSpaceDE w:val="0"/>
              <w:autoSpaceDN w:val="0"/>
              <w:ind w:leftChars="40" w:left="80" w:right="48" w:firstLineChars="25" w:firstLine="44"/>
              <w:jc w:val="distribute"/>
              <w:rPr>
                <w:b/>
                <w:spacing w:val="-12"/>
                <w:sz w:val="20"/>
              </w:rPr>
            </w:pPr>
            <w:r w:rsidRPr="00C356BC">
              <w:rPr>
                <w:rFonts w:hint="eastAsia"/>
                <w:b/>
                <w:spacing w:val="-12"/>
                <w:sz w:val="20"/>
              </w:rPr>
              <w:t>債務舉借收入</w:t>
            </w:r>
          </w:p>
        </w:tc>
        <w:tc>
          <w:tcPr>
            <w:tcW w:w="536" w:type="pct"/>
            <w:gridSpan w:val="3"/>
            <w:tcBorders>
              <w:top w:val="nil"/>
              <w:left w:val="single" w:sz="4" w:space="0" w:color="auto"/>
              <w:bottom w:val="nil"/>
              <w:right w:val="single" w:sz="4" w:space="0" w:color="auto"/>
            </w:tcBorders>
            <w:shd w:val="clear" w:color="auto" w:fill="auto"/>
            <w:vAlign w:val="center"/>
          </w:tcPr>
          <w:p w:rsidR="00057243" w:rsidRPr="00C356BC" w:rsidRDefault="00057243" w:rsidP="00057243">
            <w:pPr>
              <w:ind w:rightChars="10" w:right="20"/>
              <w:rPr>
                <w:rFonts w:ascii="新細明體" w:eastAsia="新細明體" w:hAnsi="新細明體"/>
                <w:b/>
                <w:bCs/>
                <w:spacing w:val="-6"/>
                <w:sz w:val="18"/>
                <w:szCs w:val="18"/>
              </w:rPr>
            </w:pPr>
            <w:r w:rsidRPr="00C356BC">
              <w:rPr>
                <w:rFonts w:ascii="新細明體" w:eastAsia="新細明體" w:hAnsi="新細明體" w:hint="eastAsia"/>
                <w:b/>
                <w:bCs/>
                <w:spacing w:val="-6"/>
                <w:sz w:val="18"/>
                <w:szCs w:val="18"/>
              </w:rPr>
              <w:t xml:space="preserve">6,300,000,000 </w:t>
            </w:r>
          </w:p>
        </w:tc>
        <w:tc>
          <w:tcPr>
            <w:tcW w:w="384" w:type="pct"/>
            <w:tcBorders>
              <w:left w:val="single" w:sz="4" w:space="0" w:color="auto"/>
              <w:right w:val="single" w:sz="4" w:space="0" w:color="auto"/>
            </w:tcBorders>
            <w:vAlign w:val="center"/>
          </w:tcPr>
          <w:p w:rsidR="00057243" w:rsidRPr="00C356BC" w:rsidRDefault="00057243" w:rsidP="00057243">
            <w:pPr>
              <w:ind w:right="10"/>
              <w:rPr>
                <w:b/>
                <w:sz w:val="18"/>
                <w:szCs w:val="18"/>
              </w:rPr>
            </w:pPr>
            <w:r w:rsidRPr="00C356BC">
              <w:rPr>
                <w:rFonts w:ascii="新細明體" w:eastAsia="新細明體" w:hAnsi="新細明體" w:hint="eastAsia"/>
                <w:b/>
                <w:spacing w:val="0"/>
                <w:sz w:val="18"/>
                <w:szCs w:val="18"/>
              </w:rPr>
              <w:t>－</w:t>
            </w:r>
          </w:p>
        </w:tc>
        <w:tc>
          <w:tcPr>
            <w:tcW w:w="488" w:type="pct"/>
            <w:gridSpan w:val="3"/>
            <w:tcBorders>
              <w:left w:val="single" w:sz="4" w:space="0" w:color="auto"/>
              <w:right w:val="single" w:sz="4" w:space="0" w:color="auto"/>
            </w:tcBorders>
            <w:vAlign w:val="center"/>
          </w:tcPr>
          <w:p w:rsidR="00057243" w:rsidRPr="00C356BC" w:rsidRDefault="00057243" w:rsidP="00057243">
            <w:pPr>
              <w:ind w:right="10"/>
              <w:rPr>
                <w:b/>
                <w:spacing w:val="0"/>
                <w:sz w:val="18"/>
                <w:szCs w:val="18"/>
              </w:rPr>
            </w:pPr>
            <w:r w:rsidRPr="00C356BC">
              <w:rPr>
                <w:rFonts w:ascii="新細明體" w:eastAsia="新細明體" w:hAnsi="新細明體" w:hint="eastAsia"/>
                <w:b/>
                <w:spacing w:val="0"/>
                <w:sz w:val="18"/>
                <w:szCs w:val="18"/>
              </w:rPr>
              <w:t>－</w:t>
            </w:r>
          </w:p>
        </w:tc>
        <w:tc>
          <w:tcPr>
            <w:tcW w:w="361" w:type="pct"/>
            <w:tcBorders>
              <w:left w:val="single" w:sz="4" w:space="0" w:color="auto"/>
              <w:right w:val="single" w:sz="4" w:space="0" w:color="auto"/>
            </w:tcBorders>
            <w:vAlign w:val="center"/>
          </w:tcPr>
          <w:p w:rsidR="00057243" w:rsidRPr="00C356BC" w:rsidRDefault="00057243" w:rsidP="00057243">
            <w:pPr>
              <w:ind w:right="10"/>
              <w:rPr>
                <w:b/>
                <w:sz w:val="18"/>
                <w:szCs w:val="18"/>
              </w:rPr>
            </w:pPr>
            <w:r w:rsidRPr="00C356BC">
              <w:rPr>
                <w:rFonts w:ascii="新細明體" w:eastAsia="新細明體" w:hAnsi="新細明體" w:hint="eastAsia"/>
                <w:b/>
                <w:spacing w:val="0"/>
                <w:sz w:val="18"/>
                <w:szCs w:val="18"/>
              </w:rPr>
              <w:t>－</w:t>
            </w:r>
          </w:p>
        </w:tc>
        <w:tc>
          <w:tcPr>
            <w:tcW w:w="421" w:type="pct"/>
            <w:gridSpan w:val="2"/>
            <w:tcBorders>
              <w:left w:val="single" w:sz="4" w:space="0" w:color="auto"/>
              <w:right w:val="single" w:sz="4" w:space="0" w:color="auto"/>
            </w:tcBorders>
            <w:vAlign w:val="center"/>
          </w:tcPr>
          <w:p w:rsidR="00057243" w:rsidRPr="00C356BC" w:rsidRDefault="00057243" w:rsidP="00057243">
            <w:pPr>
              <w:ind w:right="10"/>
              <w:rPr>
                <w:b/>
                <w:sz w:val="18"/>
                <w:szCs w:val="18"/>
              </w:rPr>
            </w:pPr>
            <w:r w:rsidRPr="00C356BC">
              <w:rPr>
                <w:rFonts w:ascii="新細明體" w:eastAsia="新細明體" w:hAnsi="新細明體" w:hint="eastAsia"/>
                <w:b/>
                <w:spacing w:val="0"/>
                <w:sz w:val="18"/>
                <w:szCs w:val="18"/>
              </w:rPr>
              <w:t>－</w:t>
            </w:r>
          </w:p>
        </w:tc>
        <w:tc>
          <w:tcPr>
            <w:tcW w:w="539" w:type="pct"/>
            <w:gridSpan w:val="3"/>
            <w:tcBorders>
              <w:left w:val="single" w:sz="4" w:space="0" w:color="auto"/>
              <w:right w:val="single" w:sz="4" w:space="0" w:color="auto"/>
            </w:tcBorders>
            <w:vAlign w:val="center"/>
          </w:tcPr>
          <w:p w:rsidR="00057243" w:rsidRPr="00C356BC" w:rsidRDefault="00057243" w:rsidP="00057243">
            <w:pPr>
              <w:ind w:right="10"/>
              <w:rPr>
                <w:b/>
                <w:sz w:val="18"/>
                <w:szCs w:val="18"/>
              </w:rPr>
            </w:pPr>
            <w:r w:rsidRPr="00C356BC">
              <w:rPr>
                <w:rFonts w:ascii="新細明體" w:eastAsia="新細明體" w:hAnsi="新細明體" w:hint="eastAsia"/>
                <w:b/>
                <w:spacing w:val="0"/>
                <w:sz w:val="18"/>
                <w:szCs w:val="18"/>
              </w:rPr>
              <w:t>－</w:t>
            </w:r>
          </w:p>
        </w:tc>
        <w:tc>
          <w:tcPr>
            <w:tcW w:w="481" w:type="pct"/>
            <w:gridSpan w:val="2"/>
            <w:tcBorders>
              <w:left w:val="single" w:sz="4" w:space="0" w:color="auto"/>
              <w:right w:val="single" w:sz="4" w:space="0" w:color="auto"/>
            </w:tcBorders>
            <w:vAlign w:val="center"/>
          </w:tcPr>
          <w:p w:rsidR="00057243" w:rsidRPr="00C356BC" w:rsidRDefault="00057243" w:rsidP="00057243">
            <w:pPr>
              <w:ind w:right="10"/>
              <w:rPr>
                <w:b/>
                <w:spacing w:val="-6"/>
                <w:sz w:val="18"/>
                <w:szCs w:val="18"/>
              </w:rPr>
            </w:pPr>
            <w:r w:rsidRPr="00C356BC">
              <w:rPr>
                <w:rFonts w:ascii="新細明體" w:eastAsia="新細明體" w:hAnsi="新細明體" w:hint="eastAsia"/>
                <w:b/>
                <w:spacing w:val="-6"/>
                <w:sz w:val="18"/>
                <w:szCs w:val="18"/>
              </w:rPr>
              <w:t>－</w:t>
            </w:r>
          </w:p>
        </w:tc>
        <w:tc>
          <w:tcPr>
            <w:tcW w:w="639" w:type="pct"/>
            <w:gridSpan w:val="4"/>
            <w:tcBorders>
              <w:top w:val="nil"/>
              <w:left w:val="single" w:sz="4" w:space="0" w:color="auto"/>
              <w:bottom w:val="nil"/>
            </w:tcBorders>
            <w:shd w:val="clear" w:color="auto" w:fill="auto"/>
            <w:vAlign w:val="center"/>
          </w:tcPr>
          <w:p w:rsidR="00057243" w:rsidRPr="00C356BC" w:rsidRDefault="00057243" w:rsidP="00057243">
            <w:pPr>
              <w:ind w:rightChars="10" w:right="20"/>
              <w:rPr>
                <w:rFonts w:ascii="新細明體" w:eastAsia="新細明體" w:hAnsi="新細明體"/>
                <w:b/>
                <w:bCs/>
                <w:spacing w:val="-6"/>
                <w:sz w:val="18"/>
                <w:szCs w:val="18"/>
              </w:rPr>
            </w:pPr>
            <w:r w:rsidRPr="00C356BC">
              <w:rPr>
                <w:rFonts w:ascii="新細明體" w:eastAsia="新細明體" w:hAnsi="新細明體" w:hint="eastAsia"/>
                <w:b/>
                <w:bCs/>
                <w:spacing w:val="-6"/>
                <w:sz w:val="18"/>
                <w:szCs w:val="18"/>
              </w:rPr>
              <w:t>6,300,000,000</w:t>
            </w:r>
          </w:p>
        </w:tc>
      </w:tr>
      <w:tr w:rsidR="00325A19" w:rsidRPr="00FD4A23" w:rsidTr="00FD3E6B">
        <w:trPr>
          <w:gridAfter w:val="1"/>
          <w:wAfter w:w="6" w:type="pct"/>
          <w:cantSplit/>
          <w:trHeight w:val="288"/>
        </w:trPr>
        <w:tc>
          <w:tcPr>
            <w:tcW w:w="1145" w:type="pct"/>
            <w:gridSpan w:val="4"/>
            <w:tcBorders>
              <w:right w:val="single" w:sz="4" w:space="0" w:color="auto"/>
            </w:tcBorders>
            <w:vAlign w:val="center"/>
          </w:tcPr>
          <w:p w:rsidR="00057243" w:rsidRPr="00325A19" w:rsidRDefault="00057243" w:rsidP="00C356BC">
            <w:pPr>
              <w:autoSpaceDE w:val="0"/>
              <w:autoSpaceDN w:val="0"/>
              <w:ind w:leftChars="120" w:left="240" w:right="48"/>
              <w:jc w:val="distribute"/>
              <w:rPr>
                <w:spacing w:val="-12"/>
                <w:sz w:val="20"/>
              </w:rPr>
            </w:pPr>
            <w:proofErr w:type="gramStart"/>
            <w:r w:rsidRPr="00325A19">
              <w:rPr>
                <w:rFonts w:hint="eastAsia"/>
                <w:spacing w:val="-12"/>
                <w:sz w:val="20"/>
              </w:rPr>
              <w:t>112</w:t>
            </w:r>
            <w:proofErr w:type="gramEnd"/>
            <w:r w:rsidRPr="00325A19">
              <w:rPr>
                <w:rFonts w:hint="eastAsia"/>
                <w:spacing w:val="-12"/>
                <w:sz w:val="20"/>
              </w:rPr>
              <w:t>年度</w:t>
            </w:r>
          </w:p>
        </w:tc>
        <w:tc>
          <w:tcPr>
            <w:tcW w:w="536" w:type="pct"/>
            <w:gridSpan w:val="3"/>
            <w:tcBorders>
              <w:top w:val="nil"/>
              <w:left w:val="single" w:sz="4" w:space="0" w:color="auto"/>
              <w:right w:val="single" w:sz="4" w:space="0" w:color="auto"/>
            </w:tcBorders>
            <w:shd w:val="clear" w:color="auto" w:fill="auto"/>
            <w:vAlign w:val="center"/>
          </w:tcPr>
          <w:p w:rsidR="00057243" w:rsidRPr="00325A19" w:rsidRDefault="00057243"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 xml:space="preserve">6,300,000,000 </w:t>
            </w:r>
          </w:p>
        </w:tc>
        <w:tc>
          <w:tcPr>
            <w:tcW w:w="384" w:type="pct"/>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488" w:type="pct"/>
            <w:gridSpan w:val="3"/>
            <w:tcBorders>
              <w:left w:val="single" w:sz="4" w:space="0" w:color="auto"/>
              <w:right w:val="single" w:sz="4" w:space="0" w:color="auto"/>
            </w:tcBorders>
            <w:vAlign w:val="center"/>
          </w:tcPr>
          <w:p w:rsidR="00057243" w:rsidRPr="00325A19" w:rsidRDefault="00057243" w:rsidP="00057243">
            <w:pPr>
              <w:ind w:right="10"/>
              <w:rPr>
                <w:spacing w:val="0"/>
                <w:sz w:val="18"/>
                <w:szCs w:val="18"/>
              </w:rPr>
            </w:pPr>
            <w:r w:rsidRPr="00325A19">
              <w:rPr>
                <w:rFonts w:ascii="新細明體" w:eastAsia="新細明體" w:hAnsi="新細明體" w:hint="eastAsia"/>
                <w:spacing w:val="0"/>
                <w:sz w:val="18"/>
                <w:szCs w:val="18"/>
              </w:rPr>
              <w:t>－</w:t>
            </w:r>
          </w:p>
        </w:tc>
        <w:tc>
          <w:tcPr>
            <w:tcW w:w="361" w:type="pct"/>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421" w:type="pct"/>
            <w:gridSpan w:val="2"/>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539" w:type="pct"/>
            <w:gridSpan w:val="3"/>
            <w:tcBorders>
              <w:left w:val="single" w:sz="4" w:space="0" w:color="auto"/>
              <w:right w:val="single" w:sz="4" w:space="0" w:color="auto"/>
            </w:tcBorders>
            <w:vAlign w:val="center"/>
          </w:tcPr>
          <w:p w:rsidR="00057243" w:rsidRPr="00325A19" w:rsidRDefault="00057243" w:rsidP="00057243">
            <w:pPr>
              <w:ind w:right="10"/>
              <w:rPr>
                <w:sz w:val="18"/>
                <w:szCs w:val="18"/>
              </w:rPr>
            </w:pPr>
            <w:r w:rsidRPr="00325A19">
              <w:rPr>
                <w:rFonts w:ascii="新細明體" w:eastAsia="新細明體" w:hAnsi="新細明體" w:hint="eastAsia"/>
                <w:spacing w:val="0"/>
                <w:sz w:val="18"/>
                <w:szCs w:val="18"/>
              </w:rPr>
              <w:t>－</w:t>
            </w:r>
          </w:p>
        </w:tc>
        <w:tc>
          <w:tcPr>
            <w:tcW w:w="481" w:type="pct"/>
            <w:gridSpan w:val="2"/>
            <w:tcBorders>
              <w:left w:val="single" w:sz="4" w:space="0" w:color="auto"/>
              <w:right w:val="single" w:sz="4" w:space="0" w:color="auto"/>
            </w:tcBorders>
            <w:vAlign w:val="center"/>
          </w:tcPr>
          <w:p w:rsidR="00057243" w:rsidRPr="00325A19" w:rsidRDefault="00057243" w:rsidP="00057243">
            <w:pPr>
              <w:ind w:right="10"/>
              <w:rPr>
                <w:spacing w:val="-6"/>
                <w:sz w:val="18"/>
                <w:szCs w:val="18"/>
              </w:rPr>
            </w:pPr>
            <w:r w:rsidRPr="00325A19">
              <w:rPr>
                <w:rFonts w:ascii="新細明體" w:eastAsia="新細明體" w:hAnsi="新細明體" w:hint="eastAsia"/>
                <w:spacing w:val="-6"/>
                <w:sz w:val="18"/>
                <w:szCs w:val="18"/>
              </w:rPr>
              <w:t>－</w:t>
            </w:r>
          </w:p>
        </w:tc>
        <w:tc>
          <w:tcPr>
            <w:tcW w:w="639" w:type="pct"/>
            <w:gridSpan w:val="4"/>
            <w:tcBorders>
              <w:top w:val="nil"/>
              <w:left w:val="single" w:sz="4" w:space="0" w:color="auto"/>
            </w:tcBorders>
            <w:shd w:val="clear" w:color="auto" w:fill="auto"/>
            <w:vAlign w:val="center"/>
          </w:tcPr>
          <w:p w:rsidR="00057243" w:rsidRPr="00325A19" w:rsidRDefault="00057243" w:rsidP="00057243">
            <w:pPr>
              <w:ind w:rightChars="10" w:right="20"/>
              <w:rPr>
                <w:rFonts w:ascii="新細明體" w:eastAsia="新細明體" w:hAnsi="新細明體"/>
                <w:spacing w:val="-6"/>
                <w:sz w:val="18"/>
                <w:szCs w:val="18"/>
              </w:rPr>
            </w:pPr>
            <w:r w:rsidRPr="00325A19">
              <w:rPr>
                <w:rFonts w:ascii="新細明體" w:eastAsia="新細明體" w:hAnsi="新細明體" w:hint="eastAsia"/>
                <w:spacing w:val="-6"/>
                <w:sz w:val="18"/>
                <w:szCs w:val="18"/>
              </w:rPr>
              <w:t>6,300,000,000</w:t>
            </w:r>
          </w:p>
        </w:tc>
      </w:tr>
      <w:tr w:rsidR="00325A19" w:rsidRPr="00057243" w:rsidTr="00FD3E6B">
        <w:trPr>
          <w:gridAfter w:val="2"/>
          <w:wAfter w:w="26" w:type="pct"/>
          <w:cantSplit/>
          <w:trHeight w:val="288"/>
        </w:trPr>
        <w:tc>
          <w:tcPr>
            <w:tcW w:w="1145" w:type="pct"/>
            <w:gridSpan w:val="4"/>
            <w:tcBorders>
              <w:bottom w:val="single" w:sz="4" w:space="0" w:color="auto"/>
              <w:right w:val="single" w:sz="4" w:space="0" w:color="auto"/>
            </w:tcBorders>
            <w:vAlign w:val="center"/>
          </w:tcPr>
          <w:p w:rsidR="00BD1948" w:rsidRPr="00057243" w:rsidRDefault="00BD1948" w:rsidP="00325A19">
            <w:pPr>
              <w:autoSpaceDE w:val="0"/>
              <w:autoSpaceDN w:val="0"/>
              <w:ind w:leftChars="40" w:left="80" w:right="48" w:firstLineChars="25" w:firstLine="44"/>
              <w:jc w:val="distribute"/>
              <w:rPr>
                <w:b/>
                <w:spacing w:val="-12"/>
                <w:sz w:val="20"/>
              </w:rPr>
            </w:pPr>
            <w:r w:rsidRPr="00057243">
              <w:rPr>
                <w:rFonts w:hint="eastAsia"/>
                <w:b/>
                <w:spacing w:val="-12"/>
                <w:sz w:val="20"/>
              </w:rPr>
              <w:t>預收款</w:t>
            </w:r>
          </w:p>
        </w:tc>
        <w:tc>
          <w:tcPr>
            <w:tcW w:w="536" w:type="pct"/>
            <w:gridSpan w:val="3"/>
            <w:tcBorders>
              <w:left w:val="single" w:sz="4" w:space="0" w:color="auto"/>
              <w:bottom w:val="single" w:sz="4" w:space="0" w:color="auto"/>
              <w:right w:val="single" w:sz="4" w:space="0" w:color="auto"/>
            </w:tcBorders>
            <w:vAlign w:val="center"/>
          </w:tcPr>
          <w:p w:rsidR="00BD1948" w:rsidRPr="00325A19" w:rsidRDefault="00BD1948" w:rsidP="00057243">
            <w:pPr>
              <w:ind w:right="10"/>
              <w:rPr>
                <w:b/>
                <w:spacing w:val="-6"/>
                <w:sz w:val="18"/>
                <w:szCs w:val="18"/>
              </w:rPr>
            </w:pPr>
            <w:r w:rsidRPr="00325A19">
              <w:rPr>
                <w:rFonts w:ascii="新細明體" w:eastAsia="新細明體" w:hAnsi="新細明體" w:hint="eastAsia"/>
                <w:b/>
                <w:spacing w:val="-6"/>
                <w:sz w:val="18"/>
                <w:szCs w:val="18"/>
              </w:rPr>
              <w:t>－</w:t>
            </w:r>
          </w:p>
        </w:tc>
        <w:tc>
          <w:tcPr>
            <w:tcW w:w="384" w:type="pct"/>
            <w:tcBorders>
              <w:left w:val="single" w:sz="4" w:space="0" w:color="auto"/>
              <w:bottom w:val="single" w:sz="4" w:space="0" w:color="auto"/>
              <w:right w:val="single" w:sz="4" w:space="0" w:color="auto"/>
            </w:tcBorders>
            <w:vAlign w:val="center"/>
          </w:tcPr>
          <w:p w:rsidR="00BD1948" w:rsidRPr="00325A19" w:rsidRDefault="00BD1948" w:rsidP="00057243">
            <w:pPr>
              <w:ind w:right="10"/>
              <w:rPr>
                <w:b/>
                <w:sz w:val="18"/>
                <w:szCs w:val="18"/>
              </w:rPr>
            </w:pPr>
            <w:r w:rsidRPr="00325A19">
              <w:rPr>
                <w:rFonts w:ascii="新細明體" w:eastAsia="新細明體" w:hAnsi="新細明體" w:hint="eastAsia"/>
                <w:b/>
                <w:spacing w:val="0"/>
                <w:sz w:val="18"/>
                <w:szCs w:val="18"/>
              </w:rPr>
              <w:t>－</w:t>
            </w:r>
          </w:p>
        </w:tc>
        <w:tc>
          <w:tcPr>
            <w:tcW w:w="488" w:type="pct"/>
            <w:gridSpan w:val="3"/>
            <w:tcBorders>
              <w:left w:val="single" w:sz="4" w:space="0" w:color="auto"/>
              <w:bottom w:val="single" w:sz="4" w:space="0" w:color="auto"/>
              <w:right w:val="single" w:sz="4" w:space="0" w:color="auto"/>
            </w:tcBorders>
            <w:vAlign w:val="center"/>
          </w:tcPr>
          <w:p w:rsidR="00BD1948" w:rsidRPr="00325A19" w:rsidRDefault="00BD1948" w:rsidP="00057243">
            <w:pPr>
              <w:ind w:right="10"/>
              <w:rPr>
                <w:b/>
                <w:spacing w:val="0"/>
                <w:sz w:val="18"/>
                <w:szCs w:val="18"/>
              </w:rPr>
            </w:pPr>
            <w:r w:rsidRPr="00325A19">
              <w:rPr>
                <w:rFonts w:ascii="新細明體" w:eastAsia="新細明體" w:hAnsi="新細明體" w:hint="eastAsia"/>
                <w:b/>
                <w:spacing w:val="0"/>
                <w:sz w:val="18"/>
                <w:szCs w:val="18"/>
              </w:rPr>
              <w:t>－</w:t>
            </w:r>
          </w:p>
        </w:tc>
        <w:tc>
          <w:tcPr>
            <w:tcW w:w="361" w:type="pct"/>
            <w:tcBorders>
              <w:left w:val="single" w:sz="4" w:space="0" w:color="auto"/>
              <w:bottom w:val="single" w:sz="4" w:space="0" w:color="auto"/>
              <w:right w:val="single" w:sz="4" w:space="0" w:color="auto"/>
            </w:tcBorders>
            <w:vAlign w:val="center"/>
          </w:tcPr>
          <w:p w:rsidR="00BD1948" w:rsidRPr="00325A19" w:rsidRDefault="00BD1948" w:rsidP="00057243">
            <w:pPr>
              <w:ind w:right="10"/>
              <w:rPr>
                <w:b/>
                <w:sz w:val="18"/>
                <w:szCs w:val="18"/>
              </w:rPr>
            </w:pPr>
            <w:r w:rsidRPr="00325A19">
              <w:rPr>
                <w:rFonts w:ascii="新細明體" w:eastAsia="新細明體" w:hAnsi="新細明體" w:hint="eastAsia"/>
                <w:b/>
                <w:spacing w:val="0"/>
                <w:sz w:val="18"/>
                <w:szCs w:val="18"/>
              </w:rPr>
              <w:t>－</w:t>
            </w:r>
          </w:p>
        </w:tc>
        <w:tc>
          <w:tcPr>
            <w:tcW w:w="421" w:type="pct"/>
            <w:gridSpan w:val="2"/>
            <w:tcBorders>
              <w:left w:val="single" w:sz="4" w:space="0" w:color="auto"/>
              <w:bottom w:val="single" w:sz="4" w:space="0" w:color="auto"/>
              <w:right w:val="single" w:sz="4" w:space="0" w:color="auto"/>
            </w:tcBorders>
            <w:vAlign w:val="center"/>
          </w:tcPr>
          <w:p w:rsidR="00BD1948" w:rsidRPr="00325A19" w:rsidRDefault="00BD1948" w:rsidP="00057243">
            <w:pPr>
              <w:ind w:right="10"/>
              <w:rPr>
                <w:b/>
                <w:sz w:val="18"/>
                <w:szCs w:val="18"/>
              </w:rPr>
            </w:pPr>
            <w:r w:rsidRPr="00325A19">
              <w:rPr>
                <w:rFonts w:ascii="新細明體" w:eastAsia="新細明體" w:hAnsi="新細明體" w:hint="eastAsia"/>
                <w:b/>
                <w:spacing w:val="0"/>
                <w:sz w:val="18"/>
                <w:szCs w:val="18"/>
              </w:rPr>
              <w:t>－</w:t>
            </w:r>
          </w:p>
        </w:tc>
        <w:tc>
          <w:tcPr>
            <w:tcW w:w="539" w:type="pct"/>
            <w:gridSpan w:val="3"/>
            <w:tcBorders>
              <w:left w:val="single" w:sz="4" w:space="0" w:color="auto"/>
              <w:bottom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10"/>
                <w:sz w:val="18"/>
                <w:szCs w:val="18"/>
              </w:rPr>
            </w:pPr>
            <w:r w:rsidRPr="00325A19">
              <w:rPr>
                <w:rFonts w:ascii="新細明體" w:eastAsia="新細明體" w:hAnsi="新細明體" w:hint="eastAsia"/>
                <w:b/>
                <w:bCs/>
                <w:spacing w:val="-10"/>
                <w:sz w:val="18"/>
                <w:szCs w:val="18"/>
              </w:rPr>
              <w:t>519,450,822</w:t>
            </w:r>
          </w:p>
        </w:tc>
        <w:tc>
          <w:tcPr>
            <w:tcW w:w="481" w:type="pct"/>
            <w:gridSpan w:val="2"/>
            <w:tcBorders>
              <w:left w:val="single" w:sz="4" w:space="0" w:color="auto"/>
              <w:bottom w:val="single" w:sz="4" w:space="0" w:color="auto"/>
              <w:right w:val="single" w:sz="4" w:space="0" w:color="auto"/>
            </w:tcBorders>
            <w:vAlign w:val="center"/>
          </w:tcPr>
          <w:p w:rsidR="00BD1948" w:rsidRPr="00325A19" w:rsidRDefault="00BD1948" w:rsidP="00057243">
            <w:pPr>
              <w:ind w:rightChars="10" w:right="20"/>
              <w:rPr>
                <w:rFonts w:ascii="新細明體" w:eastAsia="新細明體" w:hAnsi="新細明體"/>
                <w:b/>
                <w:bCs/>
                <w:spacing w:val="-6"/>
                <w:sz w:val="18"/>
                <w:szCs w:val="18"/>
              </w:rPr>
            </w:pPr>
            <w:r w:rsidRPr="00325A19">
              <w:rPr>
                <w:rFonts w:ascii="新細明體" w:eastAsia="新細明體" w:hAnsi="新細明體" w:hint="eastAsia"/>
                <w:b/>
                <w:bCs/>
                <w:spacing w:val="-6"/>
                <w:sz w:val="18"/>
                <w:szCs w:val="18"/>
              </w:rPr>
              <w:t>519,450,822</w:t>
            </w:r>
          </w:p>
        </w:tc>
        <w:tc>
          <w:tcPr>
            <w:tcW w:w="619" w:type="pct"/>
            <w:gridSpan w:val="3"/>
            <w:tcBorders>
              <w:top w:val="nil"/>
              <w:left w:val="single" w:sz="4" w:space="0" w:color="auto"/>
              <w:bottom w:val="single" w:sz="4" w:space="0" w:color="auto"/>
            </w:tcBorders>
            <w:shd w:val="clear" w:color="auto" w:fill="auto"/>
            <w:vAlign w:val="center"/>
          </w:tcPr>
          <w:p w:rsidR="00BD1948" w:rsidRPr="00325A19" w:rsidRDefault="00BD1948" w:rsidP="00325A19">
            <w:pPr>
              <w:rPr>
                <w:rFonts w:ascii="新細明體" w:eastAsia="新細明體" w:hAnsi="新細明體"/>
                <w:b/>
                <w:bCs/>
                <w:spacing w:val="0"/>
                <w:sz w:val="18"/>
                <w:szCs w:val="18"/>
              </w:rPr>
            </w:pPr>
            <w:r w:rsidRPr="00325A19">
              <w:rPr>
                <w:rFonts w:ascii="新細明體" w:eastAsia="新細明體" w:hAnsi="新細明體" w:hint="eastAsia"/>
                <w:b/>
                <w:spacing w:val="-6"/>
                <w:sz w:val="18"/>
                <w:szCs w:val="18"/>
              </w:rPr>
              <w:t>519</w:t>
            </w:r>
            <w:r w:rsidRPr="00325A19">
              <w:rPr>
                <w:rFonts w:ascii="新細明體" w:eastAsia="新細明體" w:hAnsi="新細明體" w:hint="eastAsia"/>
                <w:b/>
                <w:bCs/>
                <w:spacing w:val="-6"/>
                <w:sz w:val="18"/>
                <w:szCs w:val="18"/>
              </w:rPr>
              <w:t>,450,822</w:t>
            </w:r>
          </w:p>
        </w:tc>
      </w:tr>
      <w:tr w:rsidR="00BD1948" w:rsidRPr="00FD4A23" w:rsidTr="00FD3E6B">
        <w:tblPrEx>
          <w:tblCellMar>
            <w:left w:w="0" w:type="dxa"/>
            <w:right w:w="0" w:type="dxa"/>
          </w:tblCellMar>
        </w:tblPrEx>
        <w:trPr>
          <w:gridAfter w:val="3"/>
          <w:wAfter w:w="66" w:type="pct"/>
          <w:trHeight w:hRule="exact" w:val="456"/>
        </w:trPr>
        <w:tc>
          <w:tcPr>
            <w:tcW w:w="12" w:type="pct"/>
            <w:gridSpan w:val="2"/>
          </w:tcPr>
          <w:p w:rsidR="00BD1948" w:rsidRPr="00FD4A23" w:rsidRDefault="00BD1948" w:rsidP="00BD1948">
            <w:pPr>
              <w:rPr>
                <w:rFonts w:ascii="新細明體" w:hAnsi="新細明體"/>
                <w:color w:val="FF0000"/>
                <w:sz w:val="32"/>
                <w:szCs w:val="32"/>
                <w:shd w:val="pct15" w:color="auto" w:fill="FFFFFF"/>
              </w:rPr>
            </w:pPr>
          </w:p>
        </w:tc>
        <w:tc>
          <w:tcPr>
            <w:tcW w:w="4921" w:type="pct"/>
            <w:gridSpan w:val="19"/>
            <w:noWrap/>
            <w:vAlign w:val="bottom"/>
          </w:tcPr>
          <w:p w:rsidR="00BD1948" w:rsidRPr="007B0CEB" w:rsidRDefault="00BD1948" w:rsidP="00BD1948">
            <w:pPr>
              <w:rPr>
                <w:rFonts w:ascii="新細明體" w:hAnsi="新細明體"/>
                <w:spacing w:val="20"/>
                <w:sz w:val="32"/>
                <w:szCs w:val="32"/>
                <w:shd w:val="pct15" w:color="auto" w:fill="FFFFFF"/>
              </w:rPr>
            </w:pPr>
            <w:r w:rsidRPr="007B0CEB">
              <w:rPr>
                <w:rFonts w:ascii="新細明體" w:hAnsi="新細明體"/>
                <w:sz w:val="32"/>
                <w:szCs w:val="32"/>
                <w:shd w:val="pct15" w:color="auto" w:fill="FFFFFF"/>
              </w:rPr>
              <w:br w:type="page"/>
            </w:r>
            <w:r w:rsidRPr="007B0CEB">
              <w:rPr>
                <w:rFonts w:ascii="新細明體" w:hAnsi="新細明體"/>
                <w:b/>
                <w:bCs/>
                <w:spacing w:val="20"/>
                <w:sz w:val="32"/>
                <w:szCs w:val="32"/>
                <w:u w:val="single"/>
              </w:rPr>
              <w:t>支出實</w:t>
            </w:r>
            <w:r w:rsidRPr="007B0CEB">
              <w:rPr>
                <w:rFonts w:ascii="新細明體" w:hAnsi="新細明體" w:hint="eastAsia"/>
                <w:b/>
                <w:bCs/>
                <w:spacing w:val="20"/>
                <w:sz w:val="32"/>
                <w:szCs w:val="32"/>
                <w:u w:val="single"/>
              </w:rPr>
              <w:t>現審定數與</w:t>
            </w:r>
          </w:p>
        </w:tc>
      </w:tr>
      <w:tr w:rsidR="00BD1948" w:rsidRPr="00FD4A23" w:rsidTr="00FD3E6B">
        <w:tblPrEx>
          <w:tblCellMar>
            <w:left w:w="0" w:type="dxa"/>
            <w:right w:w="0" w:type="dxa"/>
          </w:tblCellMar>
        </w:tblPrEx>
        <w:trPr>
          <w:gridAfter w:val="3"/>
          <w:wAfter w:w="66" w:type="pct"/>
          <w:trHeight w:hRule="exact" w:val="456"/>
        </w:trPr>
        <w:tc>
          <w:tcPr>
            <w:tcW w:w="12" w:type="pct"/>
            <w:gridSpan w:val="2"/>
            <w:tcBorders>
              <w:top w:val="nil"/>
              <w:right w:val="nil"/>
            </w:tcBorders>
          </w:tcPr>
          <w:p w:rsidR="00BD1948" w:rsidRPr="00FD4A23" w:rsidRDefault="00BD1948" w:rsidP="00BD1948">
            <w:pPr>
              <w:rPr>
                <w:rFonts w:hAnsi="標楷體"/>
                <w:color w:val="FF0000"/>
                <w:spacing w:val="0"/>
              </w:rPr>
            </w:pPr>
          </w:p>
        </w:tc>
        <w:tc>
          <w:tcPr>
            <w:tcW w:w="4921" w:type="pct"/>
            <w:gridSpan w:val="19"/>
            <w:tcBorders>
              <w:top w:val="nil"/>
              <w:right w:val="nil"/>
            </w:tcBorders>
            <w:vAlign w:val="bottom"/>
          </w:tcPr>
          <w:p w:rsidR="00BD1948" w:rsidRPr="007B0CEB" w:rsidRDefault="00BD1948" w:rsidP="00BD1948">
            <w:pPr>
              <w:rPr>
                <w:rFonts w:hAnsi="標楷體"/>
                <w:spacing w:val="0"/>
                <w:sz w:val="20"/>
              </w:rPr>
            </w:pPr>
            <w:r w:rsidRPr="007B0CEB">
              <w:rPr>
                <w:rFonts w:hAnsi="標楷體"/>
                <w:spacing w:val="0"/>
              </w:rPr>
              <w:t>中華民國</w:t>
            </w:r>
          </w:p>
        </w:tc>
      </w:tr>
      <w:tr w:rsidR="00BD1948" w:rsidRPr="00FD4A23" w:rsidTr="00FD3E6B">
        <w:tblPrEx>
          <w:tblCellMar>
            <w:left w:w="0" w:type="dxa"/>
            <w:right w:w="0" w:type="dxa"/>
          </w:tblCellMar>
        </w:tblPrEx>
        <w:trPr>
          <w:gridAfter w:val="3"/>
          <w:wAfter w:w="66" w:type="pct"/>
          <w:trHeight w:hRule="exact" w:val="288"/>
        </w:trPr>
        <w:tc>
          <w:tcPr>
            <w:tcW w:w="12" w:type="pct"/>
            <w:gridSpan w:val="2"/>
            <w:tcBorders>
              <w:bottom w:val="single" w:sz="4" w:space="0" w:color="auto"/>
              <w:right w:val="nil"/>
            </w:tcBorders>
          </w:tcPr>
          <w:p w:rsidR="00BD1948" w:rsidRPr="00FD4A23" w:rsidRDefault="00BD1948" w:rsidP="00BD1948">
            <w:pPr>
              <w:rPr>
                <w:rFonts w:hAnsi="標楷體"/>
                <w:color w:val="FF0000"/>
                <w:spacing w:val="0"/>
              </w:rPr>
            </w:pPr>
          </w:p>
        </w:tc>
        <w:tc>
          <w:tcPr>
            <w:tcW w:w="4921" w:type="pct"/>
            <w:gridSpan w:val="19"/>
            <w:tcBorders>
              <w:right w:val="nil"/>
            </w:tcBorders>
            <w:vAlign w:val="bottom"/>
          </w:tcPr>
          <w:p w:rsidR="00BD1948" w:rsidRPr="007B0CEB" w:rsidRDefault="00BD1948" w:rsidP="00BD1948">
            <w:pPr>
              <w:rPr>
                <w:rFonts w:hAnsi="標楷體"/>
                <w:spacing w:val="0"/>
              </w:rPr>
            </w:pPr>
          </w:p>
        </w:tc>
      </w:tr>
      <w:tr w:rsidR="007B7132" w:rsidRPr="00FD4A23" w:rsidTr="006D34FC">
        <w:tblPrEx>
          <w:tblCellMar>
            <w:left w:w="0" w:type="dxa"/>
            <w:right w:w="0" w:type="dxa"/>
          </w:tblCellMar>
        </w:tblPrEx>
        <w:trPr>
          <w:gridAfter w:val="4"/>
          <w:wAfter w:w="75" w:type="pct"/>
          <w:cantSplit/>
          <w:trHeight w:val="480"/>
        </w:trPr>
        <w:tc>
          <w:tcPr>
            <w:tcW w:w="1296" w:type="pct"/>
            <w:gridSpan w:val="5"/>
            <w:vMerge w:val="restart"/>
            <w:tcBorders>
              <w:top w:val="single" w:sz="4" w:space="0" w:color="auto"/>
              <w:right w:val="single" w:sz="4" w:space="0" w:color="auto"/>
            </w:tcBorders>
            <w:shd w:val="clear" w:color="auto" w:fill="D9D9D9" w:themeFill="background1" w:themeFillShade="D9"/>
            <w:vAlign w:val="center"/>
          </w:tcPr>
          <w:p w:rsidR="007B7132" w:rsidRPr="006A00B2" w:rsidRDefault="007B7132" w:rsidP="00BD1948">
            <w:pPr>
              <w:ind w:leftChars="50" w:left="100" w:rightChars="50" w:right="100"/>
              <w:jc w:val="distribute"/>
              <w:rPr>
                <w:rFonts w:ascii="新細明體" w:hAnsi="新細明體"/>
                <w:spacing w:val="0"/>
                <w:sz w:val="20"/>
              </w:rPr>
            </w:pPr>
            <w:r w:rsidRPr="006A00B2">
              <w:rPr>
                <w:rFonts w:ascii="新細明體" w:hAnsi="新細明體" w:hint="eastAsia"/>
                <w:spacing w:val="0"/>
                <w:sz w:val="20"/>
              </w:rPr>
              <w:t>項目</w:t>
            </w:r>
          </w:p>
        </w:tc>
        <w:tc>
          <w:tcPr>
            <w:tcW w:w="879" w:type="pct"/>
            <w:gridSpan w:val="4"/>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B7132" w:rsidRPr="006A00B2" w:rsidRDefault="007B7132" w:rsidP="00BD1948">
            <w:pPr>
              <w:ind w:leftChars="50" w:left="100" w:rightChars="50" w:right="100"/>
              <w:jc w:val="distribute"/>
              <w:rPr>
                <w:rFonts w:ascii="新細明體" w:hAnsi="新細明體"/>
                <w:sz w:val="20"/>
              </w:rPr>
            </w:pPr>
            <w:r w:rsidRPr="007B7132">
              <w:rPr>
                <w:rFonts w:ascii="新細明體" w:hAnsi="新細明體" w:hint="eastAsia"/>
                <w:spacing w:val="8"/>
                <w:kern w:val="0"/>
                <w:sz w:val="20"/>
                <w:fitText w:val="1500" w:id="-1490816511"/>
              </w:rPr>
              <w:t>支出</w:t>
            </w:r>
            <w:r w:rsidRPr="007B7132">
              <w:rPr>
                <w:rFonts w:ascii="新細明體" w:hAnsi="新細明體"/>
                <w:spacing w:val="8"/>
                <w:kern w:val="0"/>
                <w:sz w:val="20"/>
                <w:fitText w:val="1500" w:id="-1490816511"/>
              </w:rPr>
              <w:t>實現審定</w:t>
            </w:r>
            <w:r w:rsidRPr="007B7132">
              <w:rPr>
                <w:rFonts w:ascii="新細明體" w:hAnsi="新細明體"/>
                <w:spacing w:val="2"/>
                <w:kern w:val="0"/>
                <w:sz w:val="20"/>
                <w:fitText w:val="1500" w:id="-1490816511"/>
              </w:rPr>
              <w:t>數</w:t>
            </w:r>
          </w:p>
        </w:tc>
        <w:tc>
          <w:tcPr>
            <w:tcW w:w="2749" w:type="pct"/>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7132" w:rsidRPr="007B0CEB" w:rsidRDefault="007B7132" w:rsidP="006D34FC">
            <w:pPr>
              <w:ind w:leftChars="50" w:left="100" w:rightChars="50" w:right="100"/>
              <w:jc w:val="both"/>
              <w:rPr>
                <w:rFonts w:ascii="新細明體" w:hAnsi="新細明體"/>
                <w:sz w:val="20"/>
              </w:rPr>
            </w:pPr>
            <w:r w:rsidRPr="007B0CEB">
              <w:rPr>
                <w:rFonts w:ascii="新細明體" w:hAnsi="新細明體"/>
                <w:sz w:val="20"/>
              </w:rPr>
              <w:t>加</w:t>
            </w:r>
          </w:p>
        </w:tc>
      </w:tr>
      <w:tr w:rsidR="00325A19" w:rsidRPr="00FD4A23" w:rsidTr="00FD3E6B">
        <w:tblPrEx>
          <w:tblCellMar>
            <w:left w:w="0" w:type="dxa"/>
            <w:right w:w="0" w:type="dxa"/>
          </w:tblCellMar>
        </w:tblPrEx>
        <w:trPr>
          <w:gridAfter w:val="4"/>
          <w:wAfter w:w="75" w:type="pct"/>
          <w:cantSplit/>
          <w:trHeight w:val="480"/>
        </w:trPr>
        <w:tc>
          <w:tcPr>
            <w:tcW w:w="1296" w:type="pct"/>
            <w:gridSpan w:val="5"/>
            <w:vMerge/>
            <w:tcBorders>
              <w:top w:val="single" w:sz="4" w:space="0" w:color="auto"/>
              <w:bottom w:val="single" w:sz="4" w:space="0" w:color="auto"/>
              <w:right w:val="single" w:sz="4" w:space="0" w:color="auto"/>
            </w:tcBorders>
            <w:shd w:val="clear" w:color="auto" w:fill="D9D9D9" w:themeFill="background1" w:themeFillShade="D9"/>
            <w:vAlign w:val="center"/>
          </w:tcPr>
          <w:p w:rsidR="007B7132" w:rsidRPr="006A00B2" w:rsidRDefault="007B7132" w:rsidP="00BD1948">
            <w:pPr>
              <w:jc w:val="distribute"/>
              <w:rPr>
                <w:rFonts w:ascii="新細明體" w:hAnsi="新細明體"/>
                <w:sz w:val="20"/>
              </w:rPr>
            </w:pPr>
          </w:p>
        </w:tc>
        <w:tc>
          <w:tcPr>
            <w:tcW w:w="879" w:type="pct"/>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7132" w:rsidRPr="006A00B2" w:rsidRDefault="007B7132" w:rsidP="00BD1948">
            <w:pPr>
              <w:rPr>
                <w:rFonts w:ascii="新細明體" w:hAnsi="新細明體"/>
                <w:sz w:val="20"/>
              </w:rPr>
            </w:pPr>
          </w:p>
        </w:tc>
        <w:tc>
          <w:tcPr>
            <w:tcW w:w="79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7132" w:rsidRPr="00B92C22" w:rsidRDefault="007B7132" w:rsidP="007B7132">
            <w:pPr>
              <w:ind w:leftChars="20" w:left="40" w:rightChars="50" w:right="100"/>
              <w:jc w:val="distribute"/>
              <w:rPr>
                <w:rFonts w:ascii="新細明體" w:hAnsi="新細明體"/>
                <w:spacing w:val="-12"/>
                <w:sz w:val="20"/>
              </w:rPr>
            </w:pPr>
            <w:r w:rsidRPr="00B92C22">
              <w:rPr>
                <w:rFonts w:ascii="新細明體" w:hAnsi="新細明體" w:hint="eastAsia"/>
                <w:sz w:val="20"/>
                <w:lang w:eastAsia="zh-HK"/>
              </w:rPr>
              <w:t>預付款</w:t>
            </w:r>
          </w:p>
        </w:tc>
        <w:tc>
          <w:tcPr>
            <w:tcW w:w="84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7132" w:rsidRPr="00B92C22" w:rsidRDefault="007B7132" w:rsidP="00BD1948">
            <w:pPr>
              <w:ind w:leftChars="50" w:left="100" w:rightChars="50" w:right="100"/>
              <w:jc w:val="distribute"/>
              <w:rPr>
                <w:rFonts w:ascii="新細明體" w:hAnsi="新細明體"/>
                <w:sz w:val="20"/>
              </w:rPr>
            </w:pPr>
            <w:r w:rsidRPr="00B92C22">
              <w:rPr>
                <w:rFonts w:ascii="新細明體" w:hAnsi="新細明體" w:hint="eastAsia"/>
                <w:sz w:val="20"/>
                <w:lang w:eastAsia="zh-HK"/>
              </w:rPr>
              <w:t>退還收入</w:t>
            </w:r>
          </w:p>
          <w:p w:rsidR="007B7132" w:rsidRPr="00B92C22" w:rsidRDefault="007B7132" w:rsidP="00BD1948">
            <w:pPr>
              <w:ind w:leftChars="50" w:left="100" w:rightChars="50" w:right="100"/>
              <w:jc w:val="distribute"/>
              <w:rPr>
                <w:rFonts w:ascii="新細明體" w:hAnsi="新細明體"/>
                <w:spacing w:val="-12"/>
                <w:sz w:val="20"/>
              </w:rPr>
            </w:pPr>
            <w:r w:rsidRPr="00B92C22">
              <w:rPr>
                <w:rFonts w:ascii="新細明體" w:hAnsi="新細明體" w:hint="eastAsia"/>
                <w:sz w:val="20"/>
                <w:lang w:eastAsia="zh-HK"/>
              </w:rPr>
              <w:t>（預收）款</w:t>
            </w:r>
          </w:p>
        </w:tc>
        <w:tc>
          <w:tcPr>
            <w:tcW w:w="110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7B7132" w:rsidRPr="007B0CEB" w:rsidRDefault="007B7132" w:rsidP="00BD1948">
            <w:pPr>
              <w:ind w:leftChars="50" w:left="100" w:rightChars="50" w:right="100"/>
              <w:jc w:val="distribute"/>
              <w:rPr>
                <w:rFonts w:ascii="新細明體" w:hAnsi="新細明體"/>
                <w:kern w:val="0"/>
                <w:sz w:val="20"/>
                <w:lang w:eastAsia="zh-HK"/>
              </w:rPr>
            </w:pPr>
            <w:r w:rsidRPr="007B0CEB">
              <w:rPr>
                <w:rFonts w:ascii="新細明體" w:hAnsi="新細明體" w:hint="eastAsia"/>
                <w:kern w:val="0"/>
                <w:sz w:val="20"/>
              </w:rPr>
              <w:t>其他應收款</w:t>
            </w:r>
          </w:p>
        </w:tc>
      </w:tr>
      <w:tr w:rsidR="00325A19" w:rsidRPr="00FD4A23" w:rsidTr="00FD3E6B">
        <w:tblPrEx>
          <w:tblCellMar>
            <w:left w:w="0" w:type="dxa"/>
            <w:right w:w="0" w:type="dxa"/>
          </w:tblCellMar>
        </w:tblPrEx>
        <w:trPr>
          <w:gridAfter w:val="4"/>
          <w:wAfter w:w="75" w:type="pct"/>
          <w:trHeight w:val="403"/>
        </w:trPr>
        <w:tc>
          <w:tcPr>
            <w:tcW w:w="1296" w:type="pct"/>
            <w:gridSpan w:val="5"/>
            <w:tcBorders>
              <w:top w:val="single" w:sz="4" w:space="0" w:color="auto"/>
              <w:right w:val="single" w:sz="4" w:space="0" w:color="auto"/>
            </w:tcBorders>
            <w:vAlign w:val="center"/>
          </w:tcPr>
          <w:p w:rsidR="007B7132" w:rsidRPr="00FD3E6B" w:rsidRDefault="007B7132" w:rsidP="000E7A08">
            <w:pPr>
              <w:autoSpaceDE w:val="0"/>
              <w:autoSpaceDN w:val="0"/>
              <w:spacing w:line="240" w:lineRule="exact"/>
              <w:ind w:left="-11" w:right="72"/>
              <w:jc w:val="distribute"/>
              <w:rPr>
                <w:rFonts w:hAnsi="標楷體"/>
                <w:b/>
                <w:spacing w:val="-6"/>
                <w:sz w:val="20"/>
              </w:rPr>
            </w:pPr>
            <w:r w:rsidRPr="00FD3E6B">
              <w:rPr>
                <w:rFonts w:hAnsi="標楷體" w:hint="eastAsia"/>
                <w:b/>
                <w:spacing w:val="-6"/>
                <w:sz w:val="20"/>
              </w:rPr>
              <w:t>支出合計</w:t>
            </w:r>
            <w:r w:rsidRPr="00FD3E6B">
              <w:rPr>
                <w:rFonts w:hAnsi="標楷體" w:hint="eastAsia"/>
                <w:b/>
                <w:spacing w:val="-6"/>
                <w:sz w:val="20"/>
                <w:lang w:eastAsia="zh-HK"/>
              </w:rPr>
              <w:t>數</w:t>
            </w:r>
          </w:p>
        </w:tc>
        <w:tc>
          <w:tcPr>
            <w:tcW w:w="879" w:type="pct"/>
            <w:gridSpan w:val="4"/>
            <w:tcBorders>
              <w:top w:val="single" w:sz="4" w:space="0" w:color="auto"/>
              <w:left w:val="single" w:sz="4" w:space="0" w:color="auto"/>
              <w:right w:val="single" w:sz="4" w:space="0" w:color="auto"/>
            </w:tcBorders>
            <w:shd w:val="clear" w:color="auto" w:fill="auto"/>
            <w:vAlign w:val="center"/>
          </w:tcPr>
          <w:p w:rsidR="007B7132" w:rsidRPr="00FD3E6B" w:rsidRDefault="007B7132" w:rsidP="000E7A08">
            <w:pPr>
              <w:widowControl/>
              <w:ind w:rightChars="10" w:right="20"/>
              <w:rPr>
                <w:rFonts w:ascii="新細明體" w:eastAsia="新細明體" w:hAnsi="新細明體"/>
                <w:b/>
                <w:spacing w:val="0"/>
                <w:kern w:val="0"/>
                <w:sz w:val="20"/>
              </w:rPr>
            </w:pPr>
            <w:r w:rsidRPr="00FD3E6B">
              <w:rPr>
                <w:rFonts w:ascii="新細明體" w:eastAsia="新細明體" w:hAnsi="新細明體" w:hint="eastAsia"/>
                <w:b/>
                <w:spacing w:val="0"/>
                <w:sz w:val="20"/>
              </w:rPr>
              <w:t xml:space="preserve">30,853,838,718 </w:t>
            </w:r>
          </w:p>
        </w:tc>
        <w:tc>
          <w:tcPr>
            <w:tcW w:w="793" w:type="pct"/>
            <w:gridSpan w:val="4"/>
            <w:tcBorders>
              <w:top w:val="single" w:sz="4" w:space="0" w:color="auto"/>
              <w:left w:val="nil"/>
              <w:right w:val="single" w:sz="4" w:space="0" w:color="auto"/>
            </w:tcBorders>
            <w:vAlign w:val="center"/>
          </w:tcPr>
          <w:p w:rsidR="007B7132" w:rsidRPr="00FD3E6B" w:rsidRDefault="007B7132" w:rsidP="000E7A08">
            <w:pPr>
              <w:widowControl/>
              <w:ind w:rightChars="10" w:right="20"/>
              <w:rPr>
                <w:rFonts w:ascii="新細明體" w:eastAsia="新細明體" w:hAnsi="新細明體"/>
                <w:b/>
                <w:spacing w:val="0"/>
                <w:kern w:val="0"/>
                <w:sz w:val="20"/>
              </w:rPr>
            </w:pPr>
            <w:r w:rsidRPr="00FD3E6B">
              <w:rPr>
                <w:rFonts w:ascii="新細明體" w:eastAsia="新細明體" w:hAnsi="新細明體" w:hint="eastAsia"/>
                <w:b/>
                <w:spacing w:val="0"/>
                <w:sz w:val="20"/>
              </w:rPr>
              <w:t xml:space="preserve">233,709,422 </w:t>
            </w:r>
          </w:p>
        </w:tc>
        <w:tc>
          <w:tcPr>
            <w:tcW w:w="848" w:type="pct"/>
            <w:gridSpan w:val="3"/>
            <w:tcBorders>
              <w:top w:val="single" w:sz="4" w:space="0" w:color="auto"/>
              <w:left w:val="nil"/>
              <w:right w:val="single" w:sz="4" w:space="0" w:color="auto"/>
            </w:tcBorders>
            <w:vAlign w:val="center"/>
          </w:tcPr>
          <w:p w:rsidR="007B7132" w:rsidRPr="00FD3E6B" w:rsidRDefault="007B7132" w:rsidP="000E7A08">
            <w:pPr>
              <w:ind w:rightChars="10" w:right="20"/>
              <w:rPr>
                <w:rFonts w:ascii="新細明體" w:eastAsia="新細明體" w:hAnsi="新細明體"/>
                <w:b/>
                <w:spacing w:val="0"/>
                <w:sz w:val="20"/>
              </w:rPr>
            </w:pPr>
            <w:r w:rsidRPr="00FD3E6B">
              <w:rPr>
                <w:rFonts w:ascii="新細明體" w:eastAsia="新細明體" w:hAnsi="新細明體" w:hint="eastAsia"/>
                <w:b/>
                <w:spacing w:val="0"/>
                <w:sz w:val="20"/>
              </w:rPr>
              <w:t xml:space="preserve">1,301,429,776 </w:t>
            </w:r>
          </w:p>
        </w:tc>
        <w:tc>
          <w:tcPr>
            <w:tcW w:w="1108" w:type="pct"/>
            <w:gridSpan w:val="4"/>
            <w:tcBorders>
              <w:top w:val="single" w:sz="4" w:space="0" w:color="auto"/>
              <w:left w:val="single" w:sz="4" w:space="0" w:color="auto"/>
              <w:right w:val="single" w:sz="4" w:space="0" w:color="auto"/>
            </w:tcBorders>
            <w:shd w:val="clear" w:color="auto" w:fill="auto"/>
            <w:vAlign w:val="center"/>
          </w:tcPr>
          <w:p w:rsidR="007B7132" w:rsidRPr="00FD3E6B" w:rsidRDefault="007B7132" w:rsidP="000E7A08">
            <w:pPr>
              <w:widowControl/>
              <w:ind w:rightChars="10" w:right="20"/>
              <w:rPr>
                <w:rFonts w:ascii="新細明體" w:eastAsia="新細明體" w:hAnsi="新細明體"/>
                <w:b/>
                <w:bCs/>
                <w:spacing w:val="0"/>
                <w:kern w:val="0"/>
                <w:sz w:val="20"/>
              </w:rPr>
            </w:pPr>
            <w:r w:rsidRPr="00FD3E6B">
              <w:rPr>
                <w:rFonts w:ascii="新細明體" w:eastAsia="新細明體" w:hAnsi="新細明體"/>
                <w:b/>
                <w:bCs/>
                <w:spacing w:val="0"/>
                <w:sz w:val="20"/>
              </w:rPr>
              <w:t xml:space="preserve">162,880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FD3E6B" w:rsidRDefault="007B7132" w:rsidP="000E7A08">
            <w:pPr>
              <w:autoSpaceDE w:val="0"/>
              <w:autoSpaceDN w:val="0"/>
              <w:spacing w:line="240" w:lineRule="exact"/>
              <w:ind w:leftChars="50" w:left="100" w:right="72"/>
              <w:jc w:val="distribute"/>
              <w:rPr>
                <w:rFonts w:hAnsi="標楷體"/>
                <w:b/>
                <w:spacing w:val="-6"/>
                <w:sz w:val="20"/>
              </w:rPr>
            </w:pPr>
            <w:proofErr w:type="gramStart"/>
            <w:r w:rsidRPr="00FD3E6B">
              <w:rPr>
                <w:rFonts w:hAnsi="標楷體" w:hint="eastAsia"/>
                <w:b/>
                <w:spacing w:val="-6"/>
                <w:sz w:val="20"/>
              </w:rPr>
              <w:t>112</w:t>
            </w:r>
            <w:proofErr w:type="gramEnd"/>
            <w:r w:rsidRPr="00FD3E6B">
              <w:rPr>
                <w:rFonts w:hAnsi="標楷體" w:hint="eastAsia"/>
                <w:b/>
                <w:spacing w:val="-6"/>
                <w:sz w:val="20"/>
              </w:rPr>
              <w:t>年度支出</w:t>
            </w:r>
          </w:p>
        </w:tc>
        <w:tc>
          <w:tcPr>
            <w:tcW w:w="879" w:type="pct"/>
            <w:gridSpan w:val="4"/>
            <w:tcBorders>
              <w:top w:val="nil"/>
              <w:left w:val="single" w:sz="4" w:space="0" w:color="auto"/>
              <w:right w:val="single" w:sz="4" w:space="0" w:color="auto"/>
            </w:tcBorders>
            <w:shd w:val="clear" w:color="auto" w:fill="auto"/>
            <w:vAlign w:val="center"/>
          </w:tcPr>
          <w:p w:rsidR="007B7132" w:rsidRPr="00FD3E6B" w:rsidRDefault="007B7132" w:rsidP="000E7A08">
            <w:pPr>
              <w:ind w:rightChars="10" w:right="20"/>
              <w:rPr>
                <w:rFonts w:ascii="新細明體" w:eastAsia="新細明體" w:hAnsi="新細明體"/>
                <w:b/>
                <w:bCs/>
                <w:spacing w:val="0"/>
                <w:sz w:val="20"/>
              </w:rPr>
            </w:pPr>
            <w:r w:rsidRPr="00FD3E6B">
              <w:rPr>
                <w:rFonts w:ascii="新細明體" w:eastAsia="新細明體" w:hAnsi="新細明體" w:hint="eastAsia"/>
                <w:b/>
                <w:bCs/>
                <w:spacing w:val="0"/>
                <w:sz w:val="20"/>
              </w:rPr>
              <w:t>22,526,158,336</w:t>
            </w:r>
          </w:p>
        </w:tc>
        <w:tc>
          <w:tcPr>
            <w:tcW w:w="793" w:type="pct"/>
            <w:gridSpan w:val="4"/>
            <w:tcBorders>
              <w:top w:val="nil"/>
              <w:left w:val="nil"/>
              <w:right w:val="single" w:sz="4" w:space="0" w:color="auto"/>
            </w:tcBorders>
            <w:vAlign w:val="center"/>
          </w:tcPr>
          <w:p w:rsidR="007B7132" w:rsidRPr="00FD3E6B" w:rsidRDefault="007B7132" w:rsidP="000E7A08">
            <w:pPr>
              <w:ind w:rightChars="10" w:right="20"/>
              <w:rPr>
                <w:rFonts w:ascii="新細明體" w:eastAsia="新細明體" w:hAnsi="新細明體"/>
                <w:b/>
                <w:spacing w:val="0"/>
                <w:sz w:val="20"/>
              </w:rPr>
            </w:pPr>
            <w:r w:rsidRPr="00FD3E6B">
              <w:rPr>
                <w:rFonts w:ascii="新細明體" w:eastAsia="新細明體" w:hAnsi="新細明體" w:hint="eastAsia"/>
                <w:b/>
                <w:spacing w:val="0"/>
                <w:sz w:val="20"/>
              </w:rPr>
              <w:t xml:space="preserve">94,467,883 </w:t>
            </w:r>
          </w:p>
        </w:tc>
        <w:tc>
          <w:tcPr>
            <w:tcW w:w="848" w:type="pct"/>
            <w:gridSpan w:val="3"/>
            <w:tcBorders>
              <w:top w:val="nil"/>
              <w:left w:val="nil"/>
              <w:right w:val="single" w:sz="4" w:space="0" w:color="auto"/>
            </w:tcBorders>
            <w:vAlign w:val="center"/>
          </w:tcPr>
          <w:p w:rsidR="007B7132" w:rsidRPr="00FD3E6B" w:rsidRDefault="007B7132" w:rsidP="000E7A08">
            <w:pPr>
              <w:rPr>
                <w:rFonts w:ascii="新細明體" w:eastAsia="新細明體" w:hAnsi="新細明體"/>
                <w:b/>
                <w:spacing w:val="0"/>
              </w:rPr>
            </w:pPr>
            <w:r w:rsidRPr="00FD3E6B">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FD3E6B" w:rsidRDefault="007B7132" w:rsidP="000E7A08">
            <w:pPr>
              <w:ind w:rightChars="10" w:right="20"/>
              <w:rPr>
                <w:rFonts w:ascii="新細明體" w:eastAsia="新細明體" w:hAnsi="新細明體"/>
                <w:b/>
                <w:bCs/>
                <w:spacing w:val="0"/>
                <w:sz w:val="20"/>
              </w:rPr>
            </w:pPr>
            <w:r w:rsidRPr="00FD3E6B">
              <w:rPr>
                <w:rFonts w:ascii="新細明體" w:eastAsia="新細明體" w:hAnsi="新細明體"/>
                <w:b/>
                <w:bCs/>
                <w:spacing w:val="0"/>
                <w:sz w:val="20"/>
              </w:rPr>
              <w:t xml:space="preserve">162,880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市議會主管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197,113,916</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市政府主管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16,326,366,774</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35,901,114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B66A39" w:rsidRPr="006A00B2" w:rsidRDefault="00B66A39"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民政處主管</w:t>
            </w:r>
          </w:p>
        </w:tc>
        <w:tc>
          <w:tcPr>
            <w:tcW w:w="879" w:type="pct"/>
            <w:gridSpan w:val="4"/>
            <w:tcBorders>
              <w:top w:val="nil"/>
              <w:left w:val="single" w:sz="4" w:space="0" w:color="auto"/>
              <w:right w:val="single" w:sz="4" w:space="0" w:color="auto"/>
            </w:tcBorders>
            <w:shd w:val="clear" w:color="auto" w:fill="auto"/>
            <w:vAlign w:val="center"/>
          </w:tcPr>
          <w:p w:rsidR="00B66A39" w:rsidRPr="000E7A08" w:rsidRDefault="00B66A39"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555,788,568</w:t>
            </w:r>
          </w:p>
        </w:tc>
        <w:tc>
          <w:tcPr>
            <w:tcW w:w="793" w:type="pct"/>
            <w:gridSpan w:val="4"/>
            <w:tcBorders>
              <w:top w:val="nil"/>
              <w:left w:val="nil"/>
              <w:right w:val="single" w:sz="4" w:space="0" w:color="auto"/>
            </w:tcBorders>
            <w:vAlign w:val="center"/>
          </w:tcPr>
          <w:p w:rsidR="00B66A39" w:rsidRPr="000E7A08" w:rsidRDefault="00B66A39"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B66A39" w:rsidRPr="000E7A08" w:rsidRDefault="00B66A39"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B66A39" w:rsidRPr="000E7A08" w:rsidRDefault="00B66A39" w:rsidP="000E7A08">
            <w:pPr>
              <w:ind w:rightChars="10" w:right="20"/>
              <w:rPr>
                <w:rFonts w:ascii="新細明體" w:eastAsia="新細明體" w:hAnsi="新細明體"/>
                <w:spacing w:val="0"/>
                <w:sz w:val="20"/>
              </w:rPr>
            </w:pPr>
            <w:r w:rsidRPr="000E7A08">
              <w:rPr>
                <w:rFonts w:ascii="新細明體" w:eastAsia="新細明體" w:hAnsi="新細明體"/>
                <w:spacing w:val="0"/>
                <w:sz w:val="20"/>
              </w:rPr>
              <w:t xml:space="preserve">42,000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地政處主管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118,827,990</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稅務局主管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196,645,180</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教育處主管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32,369,647</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    5,240,589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文化局主管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368,550,628</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   45,505,202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產業發展處主管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59,348,786</w:t>
            </w:r>
          </w:p>
        </w:tc>
        <w:tc>
          <w:tcPr>
            <w:tcW w:w="793" w:type="pct"/>
            <w:gridSpan w:val="4"/>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警察局主管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1,571,069,185</w:t>
            </w:r>
          </w:p>
        </w:tc>
        <w:tc>
          <w:tcPr>
            <w:tcW w:w="793" w:type="pct"/>
            <w:gridSpan w:val="4"/>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消防局主管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579,873,758</w:t>
            </w:r>
          </w:p>
        </w:tc>
        <w:tc>
          <w:tcPr>
            <w:tcW w:w="793" w:type="pct"/>
            <w:gridSpan w:val="4"/>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衛生局主管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840,389,609</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    1,373,400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spacing w:val="0"/>
                <w:sz w:val="20"/>
              </w:rPr>
              <w:t xml:space="preserve">     120,880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環境保護局主管</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954,318,874</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    6,447,578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proofErr w:type="gramStart"/>
            <w:r w:rsidRPr="006A00B2">
              <w:rPr>
                <w:rFonts w:hAnsi="標楷體" w:hint="eastAsia"/>
                <w:spacing w:val="-6"/>
                <w:sz w:val="20"/>
              </w:rPr>
              <w:t>統籌支撥科目</w:t>
            </w:r>
            <w:proofErr w:type="gramEnd"/>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725,495,421 </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D1655D" w:rsidRDefault="007B7132" w:rsidP="000E7A08">
            <w:pPr>
              <w:autoSpaceDE w:val="0"/>
              <w:autoSpaceDN w:val="0"/>
              <w:spacing w:line="240" w:lineRule="exact"/>
              <w:ind w:leftChars="50" w:left="100" w:right="72"/>
              <w:jc w:val="distribute"/>
              <w:rPr>
                <w:rFonts w:hAnsi="標楷體"/>
                <w:b/>
                <w:spacing w:val="-6"/>
                <w:sz w:val="20"/>
              </w:rPr>
            </w:pPr>
            <w:r w:rsidRPr="00D1655D">
              <w:rPr>
                <w:rFonts w:hAnsi="標楷體" w:hint="eastAsia"/>
                <w:b/>
                <w:spacing w:val="-6"/>
                <w:sz w:val="20"/>
              </w:rPr>
              <w:t>以前年度支出</w:t>
            </w:r>
          </w:p>
        </w:tc>
        <w:tc>
          <w:tcPr>
            <w:tcW w:w="879"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ind w:rightChars="10" w:right="20"/>
              <w:rPr>
                <w:rFonts w:ascii="新細明體" w:eastAsia="新細明體" w:hAnsi="新細明體"/>
                <w:b/>
                <w:spacing w:val="0"/>
                <w:sz w:val="20"/>
              </w:rPr>
            </w:pPr>
            <w:r w:rsidRPr="00D1655D">
              <w:rPr>
                <w:rFonts w:ascii="新細明體" w:eastAsia="新細明體" w:hAnsi="新細明體" w:hint="eastAsia"/>
                <w:b/>
                <w:spacing w:val="0"/>
                <w:sz w:val="20"/>
              </w:rPr>
              <w:t xml:space="preserve">1,277,680,382 </w:t>
            </w:r>
          </w:p>
        </w:tc>
        <w:tc>
          <w:tcPr>
            <w:tcW w:w="793" w:type="pct"/>
            <w:gridSpan w:val="4"/>
            <w:tcBorders>
              <w:top w:val="nil"/>
              <w:left w:val="nil"/>
              <w:right w:val="single" w:sz="4" w:space="0" w:color="auto"/>
            </w:tcBorders>
            <w:vAlign w:val="center"/>
          </w:tcPr>
          <w:p w:rsidR="007B7132" w:rsidRPr="00D1655D" w:rsidRDefault="007B7132" w:rsidP="000E7A08">
            <w:pPr>
              <w:ind w:rightChars="10" w:right="20"/>
              <w:rPr>
                <w:rFonts w:ascii="新細明體" w:eastAsia="新細明體" w:hAnsi="新細明體"/>
                <w:b/>
                <w:color w:val="000000"/>
                <w:spacing w:val="0"/>
                <w:sz w:val="20"/>
              </w:rPr>
            </w:pPr>
            <w:r w:rsidRPr="00D1655D">
              <w:rPr>
                <w:rFonts w:ascii="新細明體" w:eastAsia="新細明體" w:hAnsi="新細明體" w:hint="eastAsia"/>
                <w:b/>
                <w:color w:val="000000"/>
                <w:spacing w:val="0"/>
                <w:sz w:val="20"/>
              </w:rPr>
              <w:t xml:space="preserve">110,090,319 </w:t>
            </w:r>
          </w:p>
        </w:tc>
        <w:tc>
          <w:tcPr>
            <w:tcW w:w="848" w:type="pct"/>
            <w:gridSpan w:val="3"/>
            <w:tcBorders>
              <w:top w:val="nil"/>
              <w:left w:val="nil"/>
              <w:right w:val="single" w:sz="4" w:space="0" w:color="auto"/>
            </w:tcBorders>
            <w:vAlign w:val="center"/>
          </w:tcPr>
          <w:p w:rsidR="007B7132" w:rsidRPr="00D1655D" w:rsidRDefault="007B7132" w:rsidP="000E7A08">
            <w:pPr>
              <w:ind w:rightChars="10" w:right="20"/>
              <w:rPr>
                <w:rFonts w:ascii="新細明體" w:eastAsia="新細明體" w:hAnsi="新細明體"/>
                <w:b/>
                <w:color w:val="000000"/>
                <w:spacing w:val="0"/>
                <w:sz w:val="20"/>
              </w:rPr>
            </w:pPr>
            <w:r w:rsidRPr="00D1655D">
              <w:rPr>
                <w:rFonts w:ascii="新細明體" w:eastAsia="新細明體" w:hAnsi="新細明體" w:hint="eastAsia"/>
                <w:b/>
                <w:color w:val="000000"/>
                <w:spacing w:val="0"/>
                <w:sz w:val="20"/>
              </w:rPr>
              <w:t xml:space="preserve">1,301,429,776 </w:t>
            </w:r>
          </w:p>
        </w:tc>
        <w:tc>
          <w:tcPr>
            <w:tcW w:w="1108"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B66A39" w:rsidRPr="00D1655D" w:rsidRDefault="00B66A39" w:rsidP="000E7A08">
            <w:pPr>
              <w:autoSpaceDE w:val="0"/>
              <w:autoSpaceDN w:val="0"/>
              <w:spacing w:line="240" w:lineRule="exact"/>
              <w:ind w:left="240" w:right="72"/>
              <w:jc w:val="distribute"/>
              <w:rPr>
                <w:rFonts w:hAnsi="標楷體"/>
                <w:spacing w:val="0"/>
                <w:sz w:val="20"/>
              </w:rPr>
            </w:pPr>
            <w:r w:rsidRPr="00D1655D">
              <w:rPr>
                <w:rFonts w:hAnsi="標楷體" w:hint="eastAsia"/>
                <w:spacing w:val="0"/>
                <w:sz w:val="20"/>
              </w:rPr>
              <w:t>以前年度應付（保留）數</w:t>
            </w:r>
          </w:p>
        </w:tc>
        <w:tc>
          <w:tcPr>
            <w:tcW w:w="879" w:type="pct"/>
            <w:gridSpan w:val="4"/>
            <w:tcBorders>
              <w:top w:val="nil"/>
              <w:left w:val="single" w:sz="4" w:space="0" w:color="auto"/>
              <w:right w:val="single" w:sz="4" w:space="0" w:color="auto"/>
            </w:tcBorders>
            <w:shd w:val="clear" w:color="auto" w:fill="auto"/>
            <w:vAlign w:val="center"/>
          </w:tcPr>
          <w:p w:rsidR="00B66A39" w:rsidRPr="000E7A08" w:rsidRDefault="00B66A39"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  1,277,680,382 </w:t>
            </w:r>
          </w:p>
        </w:tc>
        <w:tc>
          <w:tcPr>
            <w:tcW w:w="793" w:type="pct"/>
            <w:gridSpan w:val="4"/>
            <w:tcBorders>
              <w:top w:val="nil"/>
              <w:left w:val="nil"/>
              <w:right w:val="single" w:sz="4" w:space="0" w:color="auto"/>
            </w:tcBorders>
            <w:vAlign w:val="center"/>
          </w:tcPr>
          <w:p w:rsidR="00B66A39" w:rsidRPr="000E7A08" w:rsidRDefault="00B66A39" w:rsidP="000E7A08">
            <w:pPr>
              <w:ind w:rightChars="10" w:right="20"/>
              <w:rPr>
                <w:rFonts w:ascii="新細明體" w:eastAsia="新細明體" w:hAnsi="新細明體"/>
                <w:color w:val="000000"/>
                <w:spacing w:val="0"/>
                <w:sz w:val="20"/>
              </w:rPr>
            </w:pPr>
            <w:r w:rsidRPr="000E7A08">
              <w:rPr>
                <w:rFonts w:ascii="新細明體" w:eastAsia="新細明體" w:hAnsi="新細明體" w:hint="eastAsia"/>
                <w:color w:val="000000"/>
                <w:spacing w:val="0"/>
                <w:sz w:val="20"/>
              </w:rPr>
              <w:t xml:space="preserve">  110,090,319 </w:t>
            </w:r>
          </w:p>
        </w:tc>
        <w:tc>
          <w:tcPr>
            <w:tcW w:w="848" w:type="pct"/>
            <w:gridSpan w:val="3"/>
            <w:tcBorders>
              <w:top w:val="nil"/>
              <w:left w:val="nil"/>
              <w:right w:val="single" w:sz="4" w:space="0" w:color="auto"/>
            </w:tcBorders>
            <w:vAlign w:val="center"/>
          </w:tcPr>
          <w:p w:rsidR="00B66A39" w:rsidRPr="000E7A08" w:rsidRDefault="00B66A39"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B66A39" w:rsidRPr="000E7A08" w:rsidRDefault="00B66A39"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10"/>
                <w:sz w:val="20"/>
              </w:rPr>
            </w:pPr>
            <w:r w:rsidRPr="006A00B2">
              <w:rPr>
                <w:rFonts w:hAnsi="標楷體" w:hint="eastAsia"/>
                <w:spacing w:val="-10"/>
                <w:sz w:val="20"/>
                <w:lang w:eastAsia="zh-HK"/>
              </w:rPr>
              <w:t>退還</w:t>
            </w:r>
            <w:r w:rsidRPr="006A00B2">
              <w:rPr>
                <w:rFonts w:hAnsi="標楷體" w:hint="eastAsia"/>
                <w:spacing w:val="-10"/>
                <w:sz w:val="20"/>
              </w:rPr>
              <w:t>以前年度</w:t>
            </w:r>
            <w:r w:rsidRPr="006A00B2">
              <w:rPr>
                <w:rFonts w:hAnsi="標楷體" w:hint="eastAsia"/>
                <w:spacing w:val="-10"/>
                <w:sz w:val="20"/>
                <w:lang w:eastAsia="zh-HK"/>
              </w:rPr>
              <w:t>收入數</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793" w:type="pct"/>
            <w:gridSpan w:val="4"/>
            <w:tcBorders>
              <w:top w:val="nil"/>
              <w:left w:val="nil"/>
              <w:right w:val="single" w:sz="4" w:space="0" w:color="auto"/>
            </w:tcBorders>
            <w:vAlign w:val="center"/>
          </w:tcPr>
          <w:p w:rsidR="007B7132" w:rsidRPr="00325A19" w:rsidRDefault="007B7132" w:rsidP="00325A19">
            <w:pPr>
              <w:ind w:rightChars="10" w:right="20"/>
              <w:rPr>
                <w:b/>
              </w:rPr>
            </w:pPr>
            <w:r w:rsidRPr="00325A19">
              <w:rPr>
                <w:rFonts w:hint="eastAsia"/>
                <w:b/>
              </w:rPr>
              <w:t xml:space="preserve">            </w:t>
            </w:r>
            <w:r w:rsidR="00325A19" w:rsidRPr="000E7A08">
              <w:rPr>
                <w:rFonts w:ascii="新細明體" w:eastAsia="新細明體" w:hAnsi="新細明體" w:hint="eastAsia"/>
                <w:spacing w:val="0"/>
                <w:sz w:val="20"/>
              </w:rPr>
              <w:t>－</w:t>
            </w:r>
          </w:p>
        </w:tc>
        <w:tc>
          <w:tcPr>
            <w:tcW w:w="848" w:type="pct"/>
            <w:gridSpan w:val="3"/>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color w:val="000000"/>
                <w:spacing w:val="0"/>
                <w:sz w:val="20"/>
              </w:rPr>
            </w:pPr>
            <w:r w:rsidRPr="000E7A08">
              <w:rPr>
                <w:rFonts w:ascii="新細明體" w:eastAsia="新細明體" w:hAnsi="新細明體" w:hint="eastAsia"/>
                <w:color w:val="000000"/>
                <w:spacing w:val="0"/>
                <w:sz w:val="20"/>
              </w:rPr>
              <w:t xml:space="preserve">1,301,429,776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D1655D" w:rsidRDefault="007B7132" w:rsidP="000E7A08">
            <w:pPr>
              <w:autoSpaceDE w:val="0"/>
              <w:autoSpaceDN w:val="0"/>
              <w:spacing w:line="240" w:lineRule="exact"/>
              <w:ind w:leftChars="50" w:left="100" w:right="72"/>
              <w:jc w:val="distribute"/>
              <w:rPr>
                <w:rFonts w:hAnsi="標楷體"/>
                <w:b/>
                <w:spacing w:val="-6"/>
                <w:sz w:val="20"/>
              </w:rPr>
            </w:pPr>
            <w:r w:rsidRPr="00D1655D">
              <w:rPr>
                <w:rFonts w:hAnsi="標楷體" w:hint="eastAsia"/>
                <w:b/>
                <w:spacing w:val="-6"/>
                <w:sz w:val="20"/>
              </w:rPr>
              <w:t>其他支出</w:t>
            </w:r>
          </w:p>
        </w:tc>
        <w:tc>
          <w:tcPr>
            <w:tcW w:w="879"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ind w:rightChars="10" w:right="20"/>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793" w:type="pct"/>
            <w:gridSpan w:val="4"/>
            <w:tcBorders>
              <w:top w:val="nil"/>
              <w:left w:val="nil"/>
              <w:right w:val="single" w:sz="4" w:space="0" w:color="auto"/>
            </w:tcBorders>
            <w:vAlign w:val="center"/>
          </w:tcPr>
          <w:p w:rsidR="007B7132" w:rsidRPr="00D1655D" w:rsidRDefault="007B7132" w:rsidP="000E7A08">
            <w:pPr>
              <w:ind w:rightChars="10" w:right="20"/>
              <w:rPr>
                <w:rFonts w:ascii="新細明體" w:eastAsia="新細明體" w:hAnsi="新細明體"/>
                <w:b/>
                <w:bCs/>
                <w:color w:val="000000"/>
                <w:spacing w:val="0"/>
                <w:sz w:val="20"/>
              </w:rPr>
            </w:pPr>
            <w:r w:rsidRPr="00D1655D">
              <w:rPr>
                <w:rFonts w:ascii="新細明體" w:eastAsia="新細明體" w:hAnsi="新細明體" w:hint="eastAsia"/>
                <w:b/>
                <w:bCs/>
                <w:color w:val="000000"/>
                <w:spacing w:val="0"/>
                <w:sz w:val="20"/>
              </w:rPr>
              <w:t xml:space="preserve">29,151,220 </w:t>
            </w:r>
          </w:p>
        </w:tc>
        <w:tc>
          <w:tcPr>
            <w:tcW w:w="848" w:type="pct"/>
            <w:gridSpan w:val="3"/>
            <w:tcBorders>
              <w:top w:val="nil"/>
              <w:left w:val="nil"/>
              <w:right w:val="single" w:sz="4" w:space="0" w:color="auto"/>
            </w:tcBorders>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墊付款</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color w:val="000000"/>
                <w:spacing w:val="0"/>
                <w:sz w:val="20"/>
              </w:rPr>
            </w:pPr>
            <w:r w:rsidRPr="000E7A08">
              <w:rPr>
                <w:rFonts w:ascii="新細明體" w:eastAsia="新細明體" w:hAnsi="新細明體" w:hint="eastAsia"/>
                <w:color w:val="000000"/>
                <w:spacing w:val="0"/>
                <w:sz w:val="20"/>
              </w:rPr>
              <w:t xml:space="preserve">29,151,220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D1655D" w:rsidRDefault="007B7132" w:rsidP="000E7A08">
            <w:pPr>
              <w:autoSpaceDE w:val="0"/>
              <w:autoSpaceDN w:val="0"/>
              <w:spacing w:line="240" w:lineRule="exact"/>
              <w:ind w:leftChars="50" w:left="100" w:right="72"/>
              <w:jc w:val="distribute"/>
              <w:rPr>
                <w:rFonts w:hAnsi="標楷體"/>
                <w:b/>
                <w:spacing w:val="-6"/>
                <w:sz w:val="20"/>
              </w:rPr>
            </w:pPr>
            <w:r w:rsidRPr="00D1655D">
              <w:rPr>
                <w:rFonts w:hAnsi="標楷體" w:hint="eastAsia"/>
                <w:b/>
                <w:spacing w:val="-6"/>
                <w:sz w:val="20"/>
              </w:rPr>
              <w:t>債務償還支出</w:t>
            </w:r>
          </w:p>
        </w:tc>
        <w:tc>
          <w:tcPr>
            <w:tcW w:w="879"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ind w:rightChars="10" w:right="20"/>
              <w:rPr>
                <w:rFonts w:ascii="新細明體" w:eastAsia="新細明體" w:hAnsi="新細明體"/>
                <w:b/>
                <w:spacing w:val="0"/>
                <w:sz w:val="20"/>
              </w:rPr>
            </w:pPr>
            <w:r w:rsidRPr="00D1655D">
              <w:rPr>
                <w:rFonts w:ascii="新細明體" w:eastAsia="新細明體" w:hAnsi="新細明體" w:hint="eastAsia"/>
                <w:b/>
                <w:spacing w:val="0"/>
                <w:sz w:val="20"/>
              </w:rPr>
              <w:t xml:space="preserve">7,050,000,000 </w:t>
            </w:r>
          </w:p>
        </w:tc>
        <w:tc>
          <w:tcPr>
            <w:tcW w:w="793" w:type="pct"/>
            <w:gridSpan w:val="4"/>
            <w:tcBorders>
              <w:top w:val="nil"/>
              <w:left w:val="nil"/>
              <w:right w:val="single" w:sz="4" w:space="0" w:color="auto"/>
            </w:tcBorders>
            <w:vAlign w:val="center"/>
          </w:tcPr>
          <w:p w:rsidR="007B7132" w:rsidRPr="00D1655D" w:rsidRDefault="007B7132" w:rsidP="000E7A08">
            <w:pPr>
              <w:ind w:rightChars="10" w:right="20"/>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848" w:type="pct"/>
            <w:gridSpan w:val="3"/>
            <w:tcBorders>
              <w:top w:val="nil"/>
              <w:left w:val="nil"/>
              <w:right w:val="single" w:sz="4" w:space="0" w:color="auto"/>
            </w:tcBorders>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03"/>
        </w:trPr>
        <w:tc>
          <w:tcPr>
            <w:tcW w:w="1296" w:type="pct"/>
            <w:gridSpan w:val="5"/>
            <w:tcBorders>
              <w:right w:val="single" w:sz="4" w:space="0" w:color="auto"/>
            </w:tcBorders>
            <w:vAlign w:val="center"/>
          </w:tcPr>
          <w:p w:rsidR="007B7132" w:rsidRPr="006A00B2" w:rsidRDefault="007B7132" w:rsidP="000E7A08">
            <w:pPr>
              <w:autoSpaceDE w:val="0"/>
              <w:autoSpaceDN w:val="0"/>
              <w:spacing w:line="240" w:lineRule="exact"/>
              <w:ind w:left="240" w:right="72"/>
              <w:jc w:val="distribute"/>
              <w:rPr>
                <w:rFonts w:hAnsi="標楷體"/>
                <w:spacing w:val="-6"/>
                <w:sz w:val="20"/>
              </w:rPr>
            </w:pPr>
            <w:r w:rsidRPr="006A00B2">
              <w:rPr>
                <w:rFonts w:hAnsi="標楷體" w:hint="eastAsia"/>
                <w:spacing w:val="-6"/>
                <w:sz w:val="20"/>
              </w:rPr>
              <w:t>債務</w:t>
            </w:r>
            <w:r w:rsidR="00AE4C0C">
              <w:rPr>
                <w:rFonts w:hAnsi="標楷體" w:hint="eastAsia"/>
                <w:spacing w:val="-6"/>
                <w:sz w:val="20"/>
              </w:rPr>
              <w:t>償</w:t>
            </w:r>
            <w:r w:rsidRPr="006A00B2">
              <w:rPr>
                <w:rFonts w:hAnsi="標楷體" w:hint="eastAsia"/>
                <w:spacing w:val="-6"/>
                <w:sz w:val="20"/>
              </w:rPr>
              <w:t>還</w:t>
            </w:r>
            <w:r w:rsidR="00AE4C0C">
              <w:rPr>
                <w:rFonts w:hAnsi="標楷體" w:hint="eastAsia"/>
                <w:spacing w:val="-6"/>
                <w:sz w:val="20"/>
              </w:rPr>
              <w:t>支出</w:t>
            </w:r>
          </w:p>
        </w:tc>
        <w:tc>
          <w:tcPr>
            <w:tcW w:w="879"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ind w:rightChars="10" w:right="20"/>
              <w:rPr>
                <w:rFonts w:ascii="新細明體" w:eastAsia="新細明體" w:hAnsi="新細明體"/>
                <w:spacing w:val="0"/>
                <w:sz w:val="20"/>
              </w:rPr>
            </w:pPr>
            <w:r w:rsidRPr="000E7A08">
              <w:rPr>
                <w:rFonts w:ascii="新細明體" w:eastAsia="新細明體" w:hAnsi="新細明體" w:hint="eastAsia"/>
                <w:spacing w:val="0"/>
                <w:sz w:val="20"/>
              </w:rPr>
              <w:t xml:space="preserve">7,050,000,000 </w:t>
            </w:r>
          </w:p>
        </w:tc>
        <w:tc>
          <w:tcPr>
            <w:tcW w:w="793" w:type="pct"/>
            <w:gridSpan w:val="4"/>
            <w:tcBorders>
              <w:top w:val="nil"/>
              <w:left w:val="nil"/>
              <w:right w:val="single" w:sz="4" w:space="0" w:color="auto"/>
            </w:tcBorders>
            <w:vAlign w:val="center"/>
          </w:tcPr>
          <w:p w:rsidR="007B7132" w:rsidRPr="000E7A08" w:rsidRDefault="007B7132" w:rsidP="000E7A08">
            <w:pPr>
              <w:ind w:rightChars="10" w:right="20"/>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848" w:type="pct"/>
            <w:gridSpan w:val="3"/>
            <w:tcBorders>
              <w:top w:val="nil"/>
              <w:left w:val="nil"/>
              <w:right w:val="single" w:sz="4" w:space="0" w:color="auto"/>
            </w:tcBorders>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0E7A08" w:rsidRDefault="007B7132" w:rsidP="000E7A08">
            <w:pPr>
              <w:rPr>
                <w:rFonts w:ascii="新細明體" w:eastAsia="新細明體" w:hAnsi="新細明體"/>
                <w:spacing w:val="0"/>
              </w:rPr>
            </w:pPr>
            <w:r w:rsidRPr="000E7A08">
              <w:rPr>
                <w:rFonts w:ascii="新細明體" w:eastAsia="新細明體" w:hAnsi="新細明體" w:hint="eastAsia"/>
                <w:spacing w:val="0"/>
                <w:sz w:val="20"/>
              </w:rPr>
              <w:t xml:space="preserve">     －</w:t>
            </w:r>
          </w:p>
        </w:tc>
      </w:tr>
      <w:tr w:rsidR="00325A19" w:rsidRPr="00FD4A23" w:rsidTr="00FD3E6B">
        <w:tblPrEx>
          <w:tblCellMar>
            <w:left w:w="0" w:type="dxa"/>
            <w:right w:w="0" w:type="dxa"/>
          </w:tblCellMar>
        </w:tblPrEx>
        <w:trPr>
          <w:gridAfter w:val="4"/>
          <w:wAfter w:w="75" w:type="pct"/>
          <w:trHeight w:val="432"/>
        </w:trPr>
        <w:tc>
          <w:tcPr>
            <w:tcW w:w="1296" w:type="pct"/>
            <w:gridSpan w:val="5"/>
            <w:tcBorders>
              <w:right w:val="single" w:sz="4" w:space="0" w:color="auto"/>
            </w:tcBorders>
            <w:vAlign w:val="center"/>
          </w:tcPr>
          <w:p w:rsidR="007B7132" w:rsidRPr="00D1655D" w:rsidRDefault="007B7132" w:rsidP="000E7A08">
            <w:pPr>
              <w:autoSpaceDE w:val="0"/>
              <w:autoSpaceDN w:val="0"/>
              <w:spacing w:line="240" w:lineRule="exact"/>
              <w:ind w:left="-11" w:right="72"/>
              <w:jc w:val="distribute"/>
              <w:rPr>
                <w:rFonts w:hAnsi="標楷體"/>
                <w:b/>
                <w:spacing w:val="-6"/>
                <w:sz w:val="20"/>
              </w:rPr>
            </w:pPr>
            <w:r w:rsidRPr="00D1655D">
              <w:rPr>
                <w:rFonts w:hAnsi="標楷體" w:hint="eastAsia"/>
                <w:b/>
                <w:spacing w:val="-6"/>
                <w:sz w:val="20"/>
              </w:rPr>
              <w:t>收支餘</w:t>
            </w:r>
            <w:proofErr w:type="gramStart"/>
            <w:r w:rsidRPr="00D1655D">
              <w:rPr>
                <w:rFonts w:hAnsi="標楷體" w:hint="eastAsia"/>
                <w:b/>
                <w:spacing w:val="-6"/>
                <w:sz w:val="20"/>
              </w:rPr>
              <w:t>絀</w:t>
            </w:r>
            <w:proofErr w:type="gramEnd"/>
          </w:p>
        </w:tc>
        <w:tc>
          <w:tcPr>
            <w:tcW w:w="879"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ind w:rightChars="10" w:right="20"/>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793" w:type="pct"/>
            <w:gridSpan w:val="4"/>
            <w:tcBorders>
              <w:top w:val="nil"/>
              <w:left w:val="nil"/>
              <w:right w:val="single" w:sz="4" w:space="0" w:color="auto"/>
            </w:tcBorders>
            <w:vAlign w:val="center"/>
          </w:tcPr>
          <w:p w:rsidR="007B7132" w:rsidRPr="00D1655D" w:rsidRDefault="007B7132" w:rsidP="000E7A08">
            <w:pPr>
              <w:ind w:rightChars="10" w:right="20"/>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848" w:type="pct"/>
            <w:gridSpan w:val="3"/>
            <w:tcBorders>
              <w:top w:val="nil"/>
              <w:left w:val="nil"/>
              <w:right w:val="single" w:sz="4" w:space="0" w:color="auto"/>
            </w:tcBorders>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32"/>
        </w:trPr>
        <w:tc>
          <w:tcPr>
            <w:tcW w:w="1296" w:type="pct"/>
            <w:gridSpan w:val="5"/>
            <w:tcBorders>
              <w:right w:val="single" w:sz="4" w:space="0" w:color="auto"/>
            </w:tcBorders>
            <w:vAlign w:val="center"/>
          </w:tcPr>
          <w:p w:rsidR="007B7132" w:rsidRPr="00D1655D" w:rsidRDefault="007B7132" w:rsidP="000E7A08">
            <w:pPr>
              <w:autoSpaceDE w:val="0"/>
              <w:autoSpaceDN w:val="0"/>
              <w:spacing w:line="240" w:lineRule="exact"/>
              <w:ind w:left="-14" w:right="72"/>
              <w:jc w:val="distribute"/>
              <w:rPr>
                <w:rFonts w:hAnsi="標楷體"/>
                <w:b/>
                <w:spacing w:val="-6"/>
                <w:sz w:val="20"/>
              </w:rPr>
            </w:pPr>
            <w:proofErr w:type="gramStart"/>
            <w:r w:rsidRPr="00D1655D">
              <w:rPr>
                <w:rFonts w:hAnsi="標楷體" w:hint="eastAsia"/>
                <w:b/>
                <w:spacing w:val="-6"/>
                <w:sz w:val="20"/>
              </w:rPr>
              <w:t>111</w:t>
            </w:r>
            <w:proofErr w:type="gramEnd"/>
            <w:r w:rsidRPr="00D1655D">
              <w:rPr>
                <w:rFonts w:hAnsi="標楷體" w:hint="eastAsia"/>
                <w:b/>
                <w:spacing w:val="-6"/>
                <w:sz w:val="20"/>
              </w:rPr>
              <w:t>年度</w:t>
            </w:r>
            <w:r w:rsidRPr="00D1655D">
              <w:rPr>
                <w:rFonts w:hAnsi="標楷體" w:hint="eastAsia"/>
                <w:b/>
                <w:spacing w:val="-6"/>
                <w:sz w:val="20"/>
                <w:lang w:eastAsia="zh-HK"/>
              </w:rPr>
              <w:t>公庫</w:t>
            </w:r>
            <w:r w:rsidRPr="00D1655D">
              <w:rPr>
                <w:rFonts w:hAnsi="標楷體" w:hint="eastAsia"/>
                <w:b/>
                <w:spacing w:val="-6"/>
                <w:sz w:val="20"/>
              </w:rPr>
              <w:t>結存</w:t>
            </w:r>
            <w:r w:rsidRPr="00D1655D">
              <w:rPr>
                <w:rFonts w:hAnsi="標楷體" w:hint="eastAsia"/>
                <w:b/>
                <w:spacing w:val="-6"/>
                <w:sz w:val="20"/>
                <w:lang w:eastAsia="zh-HK"/>
              </w:rPr>
              <w:t>數</w:t>
            </w:r>
          </w:p>
        </w:tc>
        <w:tc>
          <w:tcPr>
            <w:tcW w:w="879"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ind w:rightChars="10" w:right="20"/>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793" w:type="pct"/>
            <w:gridSpan w:val="4"/>
            <w:tcBorders>
              <w:top w:val="nil"/>
              <w:left w:val="nil"/>
              <w:right w:val="single" w:sz="4" w:space="0" w:color="auto"/>
            </w:tcBorders>
            <w:vAlign w:val="center"/>
          </w:tcPr>
          <w:p w:rsidR="007B7132" w:rsidRPr="00D1655D" w:rsidRDefault="007B7132" w:rsidP="000E7A08">
            <w:pPr>
              <w:ind w:rightChars="10" w:right="20"/>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848" w:type="pct"/>
            <w:gridSpan w:val="3"/>
            <w:tcBorders>
              <w:top w:val="nil"/>
              <w:left w:val="nil"/>
              <w:right w:val="single" w:sz="4" w:space="0" w:color="auto"/>
            </w:tcBorders>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D1655D" w:rsidRDefault="007B7132" w:rsidP="000E7A08">
            <w:pPr>
              <w:rPr>
                <w:rFonts w:ascii="新細明體" w:eastAsia="新細明體" w:hAnsi="新細明體"/>
                <w:b/>
                <w:spacing w:val="0"/>
              </w:rPr>
            </w:pPr>
            <w:r w:rsidRPr="00D1655D">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32"/>
        </w:trPr>
        <w:tc>
          <w:tcPr>
            <w:tcW w:w="1296" w:type="pct"/>
            <w:gridSpan w:val="5"/>
            <w:tcBorders>
              <w:right w:val="single" w:sz="4" w:space="0" w:color="auto"/>
            </w:tcBorders>
            <w:vAlign w:val="center"/>
          </w:tcPr>
          <w:p w:rsidR="007B7132" w:rsidRPr="00AB766C" w:rsidRDefault="007B7132" w:rsidP="000E7A08">
            <w:pPr>
              <w:autoSpaceDE w:val="0"/>
              <w:autoSpaceDN w:val="0"/>
              <w:spacing w:line="240" w:lineRule="exact"/>
              <w:ind w:left="-14" w:right="72"/>
              <w:jc w:val="distribute"/>
              <w:rPr>
                <w:rFonts w:hAnsi="標楷體"/>
                <w:b/>
                <w:spacing w:val="-6"/>
                <w:sz w:val="20"/>
              </w:rPr>
            </w:pPr>
            <w:r w:rsidRPr="00AB766C">
              <w:rPr>
                <w:rFonts w:hAnsi="標楷體" w:hint="eastAsia"/>
                <w:b/>
                <w:spacing w:val="-6"/>
                <w:sz w:val="20"/>
              </w:rPr>
              <w:t>特種基金淨增保管款存放餘額</w:t>
            </w:r>
          </w:p>
        </w:tc>
        <w:tc>
          <w:tcPr>
            <w:tcW w:w="879" w:type="pct"/>
            <w:gridSpan w:val="4"/>
            <w:tcBorders>
              <w:top w:val="nil"/>
              <w:left w:val="single" w:sz="4" w:space="0" w:color="auto"/>
              <w:right w:val="single" w:sz="4" w:space="0" w:color="auto"/>
            </w:tcBorders>
            <w:shd w:val="clear" w:color="auto" w:fill="auto"/>
            <w:vAlign w:val="center"/>
          </w:tcPr>
          <w:p w:rsidR="007B7132" w:rsidRPr="00AB766C" w:rsidRDefault="007B7132" w:rsidP="000E7A08">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793" w:type="pct"/>
            <w:gridSpan w:val="4"/>
            <w:tcBorders>
              <w:top w:val="nil"/>
              <w:left w:val="nil"/>
              <w:right w:val="single" w:sz="4" w:space="0" w:color="auto"/>
            </w:tcBorders>
            <w:vAlign w:val="center"/>
          </w:tcPr>
          <w:p w:rsidR="007B7132" w:rsidRPr="00AB766C" w:rsidRDefault="007B7132" w:rsidP="000E7A08">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848" w:type="pct"/>
            <w:gridSpan w:val="3"/>
            <w:tcBorders>
              <w:top w:val="nil"/>
              <w:left w:val="nil"/>
              <w:right w:val="single" w:sz="4" w:space="0" w:color="auto"/>
            </w:tcBorders>
            <w:vAlign w:val="center"/>
          </w:tcPr>
          <w:p w:rsidR="007B7132" w:rsidRPr="00AB766C" w:rsidRDefault="007B7132" w:rsidP="000E7A08">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AB766C" w:rsidRDefault="007B7132" w:rsidP="000E7A08">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32"/>
        </w:trPr>
        <w:tc>
          <w:tcPr>
            <w:tcW w:w="1296" w:type="pct"/>
            <w:gridSpan w:val="5"/>
            <w:tcBorders>
              <w:right w:val="single" w:sz="4" w:space="0" w:color="auto"/>
            </w:tcBorders>
            <w:vAlign w:val="center"/>
          </w:tcPr>
          <w:p w:rsidR="007B7132" w:rsidRPr="00AB766C" w:rsidRDefault="007B7132" w:rsidP="000E7A08">
            <w:pPr>
              <w:autoSpaceDE w:val="0"/>
              <w:autoSpaceDN w:val="0"/>
              <w:spacing w:line="240" w:lineRule="exact"/>
              <w:ind w:left="-14" w:right="72"/>
              <w:jc w:val="distribute"/>
              <w:rPr>
                <w:rFonts w:hAnsi="標楷體"/>
                <w:b/>
                <w:spacing w:val="-6"/>
                <w:sz w:val="20"/>
              </w:rPr>
            </w:pPr>
            <w:r w:rsidRPr="00AB766C">
              <w:rPr>
                <w:rFonts w:hAnsi="標楷體" w:hint="eastAsia"/>
                <w:b/>
                <w:spacing w:val="-6"/>
                <w:sz w:val="20"/>
                <w:lang w:eastAsia="zh-HK"/>
              </w:rPr>
              <w:t>各</w:t>
            </w:r>
            <w:proofErr w:type="gramStart"/>
            <w:r w:rsidRPr="00AB766C">
              <w:rPr>
                <w:rFonts w:hAnsi="標楷體" w:hint="eastAsia"/>
                <w:b/>
                <w:spacing w:val="-6"/>
                <w:sz w:val="20"/>
                <w:lang w:eastAsia="zh-HK"/>
              </w:rPr>
              <w:t>機關</w:t>
            </w:r>
            <w:r w:rsidRPr="00AB766C">
              <w:rPr>
                <w:rFonts w:hAnsi="標楷體" w:hint="eastAsia"/>
                <w:b/>
                <w:spacing w:val="-6"/>
                <w:sz w:val="20"/>
              </w:rPr>
              <w:t>淨減保管</w:t>
            </w:r>
            <w:proofErr w:type="gramEnd"/>
            <w:r w:rsidRPr="00AB766C">
              <w:rPr>
                <w:rFonts w:hAnsi="標楷體" w:hint="eastAsia"/>
                <w:b/>
                <w:spacing w:val="-6"/>
                <w:sz w:val="20"/>
              </w:rPr>
              <w:t>款存放餘額</w:t>
            </w:r>
          </w:p>
        </w:tc>
        <w:tc>
          <w:tcPr>
            <w:tcW w:w="879" w:type="pct"/>
            <w:gridSpan w:val="4"/>
            <w:tcBorders>
              <w:top w:val="nil"/>
              <w:left w:val="single" w:sz="4" w:space="0" w:color="auto"/>
              <w:right w:val="single" w:sz="4" w:space="0" w:color="auto"/>
            </w:tcBorders>
            <w:shd w:val="clear" w:color="auto" w:fill="auto"/>
            <w:vAlign w:val="center"/>
          </w:tcPr>
          <w:p w:rsidR="007B7132" w:rsidRPr="00AB766C" w:rsidRDefault="007B7132" w:rsidP="000E7A08">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793" w:type="pct"/>
            <w:gridSpan w:val="4"/>
            <w:tcBorders>
              <w:top w:val="nil"/>
              <w:left w:val="nil"/>
              <w:right w:val="single" w:sz="4" w:space="0" w:color="auto"/>
            </w:tcBorders>
            <w:vAlign w:val="center"/>
          </w:tcPr>
          <w:p w:rsidR="007B7132" w:rsidRPr="00AB766C" w:rsidRDefault="007B7132" w:rsidP="000E7A08">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848" w:type="pct"/>
            <w:gridSpan w:val="3"/>
            <w:tcBorders>
              <w:top w:val="nil"/>
              <w:left w:val="nil"/>
              <w:right w:val="single" w:sz="4" w:space="0" w:color="auto"/>
            </w:tcBorders>
            <w:vAlign w:val="center"/>
          </w:tcPr>
          <w:p w:rsidR="007B7132" w:rsidRPr="00AB766C" w:rsidRDefault="007B7132" w:rsidP="000E7A08">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AB766C" w:rsidRDefault="007B7132" w:rsidP="000E7A08">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32"/>
        </w:trPr>
        <w:tc>
          <w:tcPr>
            <w:tcW w:w="1296" w:type="pct"/>
            <w:gridSpan w:val="5"/>
            <w:tcBorders>
              <w:right w:val="single" w:sz="4" w:space="0" w:color="auto"/>
            </w:tcBorders>
            <w:vAlign w:val="center"/>
          </w:tcPr>
          <w:p w:rsidR="007B7132" w:rsidRPr="00AB766C" w:rsidRDefault="007B7132" w:rsidP="000E7A08">
            <w:pPr>
              <w:autoSpaceDE w:val="0"/>
              <w:autoSpaceDN w:val="0"/>
              <w:spacing w:line="240" w:lineRule="exact"/>
              <w:ind w:left="-14" w:right="72"/>
              <w:jc w:val="distribute"/>
              <w:rPr>
                <w:rFonts w:hAnsi="標楷體"/>
                <w:b/>
                <w:spacing w:val="-6"/>
                <w:sz w:val="20"/>
              </w:rPr>
            </w:pPr>
            <w:proofErr w:type="gramStart"/>
            <w:r w:rsidRPr="00AB766C">
              <w:rPr>
                <w:rFonts w:hAnsi="標楷體" w:hint="eastAsia"/>
                <w:b/>
                <w:spacing w:val="-6"/>
                <w:sz w:val="20"/>
              </w:rPr>
              <w:t>112</w:t>
            </w:r>
            <w:proofErr w:type="gramEnd"/>
            <w:r w:rsidRPr="00AB766C">
              <w:rPr>
                <w:rFonts w:hAnsi="標楷體" w:hint="eastAsia"/>
                <w:b/>
                <w:spacing w:val="-6"/>
                <w:sz w:val="20"/>
              </w:rPr>
              <w:t>年度</w:t>
            </w:r>
            <w:r w:rsidRPr="00AB766C">
              <w:rPr>
                <w:rFonts w:hAnsi="標楷體" w:hint="eastAsia"/>
                <w:b/>
                <w:spacing w:val="-6"/>
                <w:sz w:val="20"/>
                <w:lang w:eastAsia="zh-HK"/>
              </w:rPr>
              <w:t>短期借款</w:t>
            </w:r>
            <w:proofErr w:type="gramStart"/>
            <w:r w:rsidRPr="00AB766C">
              <w:rPr>
                <w:rFonts w:hAnsi="標楷體" w:hint="eastAsia"/>
                <w:b/>
                <w:spacing w:val="-6"/>
                <w:sz w:val="20"/>
                <w:lang w:eastAsia="zh-HK"/>
              </w:rPr>
              <w:t>淨</w:t>
            </w:r>
            <w:r w:rsidRPr="00AB766C">
              <w:rPr>
                <w:rFonts w:hAnsi="標楷體" w:hint="eastAsia"/>
                <w:b/>
                <w:spacing w:val="-6"/>
                <w:sz w:val="20"/>
              </w:rPr>
              <w:t>減</w:t>
            </w:r>
            <w:r w:rsidRPr="00AB766C">
              <w:rPr>
                <w:rFonts w:hAnsi="標楷體" w:hint="eastAsia"/>
                <w:b/>
                <w:spacing w:val="-6"/>
                <w:sz w:val="20"/>
                <w:lang w:eastAsia="zh-HK"/>
              </w:rPr>
              <w:t>舉</w:t>
            </w:r>
            <w:proofErr w:type="gramEnd"/>
            <w:r w:rsidRPr="00AB766C">
              <w:rPr>
                <w:rFonts w:hAnsi="標楷體" w:hint="eastAsia"/>
                <w:b/>
                <w:spacing w:val="-6"/>
                <w:sz w:val="20"/>
                <w:lang w:eastAsia="zh-HK"/>
              </w:rPr>
              <w:t>借數</w:t>
            </w:r>
          </w:p>
        </w:tc>
        <w:tc>
          <w:tcPr>
            <w:tcW w:w="879" w:type="pct"/>
            <w:gridSpan w:val="4"/>
            <w:tcBorders>
              <w:top w:val="nil"/>
              <w:left w:val="single" w:sz="4" w:space="0" w:color="auto"/>
              <w:right w:val="single" w:sz="4" w:space="0" w:color="auto"/>
            </w:tcBorders>
            <w:shd w:val="clear" w:color="auto" w:fill="auto"/>
            <w:vAlign w:val="center"/>
          </w:tcPr>
          <w:p w:rsidR="007B7132" w:rsidRPr="00AB766C" w:rsidRDefault="007B7132" w:rsidP="000E7A08">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793" w:type="pct"/>
            <w:gridSpan w:val="4"/>
            <w:tcBorders>
              <w:top w:val="nil"/>
              <w:left w:val="nil"/>
              <w:right w:val="single" w:sz="4" w:space="0" w:color="auto"/>
            </w:tcBorders>
            <w:vAlign w:val="center"/>
          </w:tcPr>
          <w:p w:rsidR="007B7132" w:rsidRPr="00AB766C" w:rsidRDefault="007B7132" w:rsidP="000E7A08">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848" w:type="pct"/>
            <w:gridSpan w:val="3"/>
            <w:tcBorders>
              <w:top w:val="nil"/>
              <w:left w:val="nil"/>
              <w:right w:val="single" w:sz="4" w:space="0" w:color="auto"/>
            </w:tcBorders>
            <w:vAlign w:val="center"/>
          </w:tcPr>
          <w:p w:rsidR="007B7132" w:rsidRPr="00AB766C" w:rsidRDefault="007B7132" w:rsidP="000E7A08">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1108" w:type="pct"/>
            <w:gridSpan w:val="4"/>
            <w:tcBorders>
              <w:top w:val="nil"/>
              <w:left w:val="single" w:sz="4" w:space="0" w:color="auto"/>
              <w:right w:val="single" w:sz="4" w:space="0" w:color="auto"/>
            </w:tcBorders>
            <w:shd w:val="clear" w:color="auto" w:fill="auto"/>
            <w:vAlign w:val="center"/>
          </w:tcPr>
          <w:p w:rsidR="007B7132" w:rsidRPr="00AB766C" w:rsidRDefault="007B7132" w:rsidP="000E7A08">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r>
      <w:tr w:rsidR="00325A19" w:rsidRPr="00FD4A23" w:rsidTr="00FD3E6B">
        <w:tblPrEx>
          <w:tblCellMar>
            <w:left w:w="0" w:type="dxa"/>
            <w:right w:w="0" w:type="dxa"/>
          </w:tblCellMar>
        </w:tblPrEx>
        <w:trPr>
          <w:gridAfter w:val="4"/>
          <w:wAfter w:w="75" w:type="pct"/>
          <w:trHeight w:val="432"/>
        </w:trPr>
        <w:tc>
          <w:tcPr>
            <w:tcW w:w="1296" w:type="pct"/>
            <w:gridSpan w:val="5"/>
            <w:tcBorders>
              <w:bottom w:val="single" w:sz="4" w:space="0" w:color="auto"/>
              <w:right w:val="single" w:sz="4" w:space="0" w:color="auto"/>
            </w:tcBorders>
            <w:vAlign w:val="center"/>
          </w:tcPr>
          <w:p w:rsidR="007B7132" w:rsidRPr="00AB766C" w:rsidRDefault="007B7132" w:rsidP="00D1655D">
            <w:pPr>
              <w:autoSpaceDE w:val="0"/>
              <w:autoSpaceDN w:val="0"/>
              <w:ind w:right="72"/>
              <w:jc w:val="distribute"/>
              <w:rPr>
                <w:rFonts w:hAnsi="標楷體"/>
                <w:b/>
                <w:spacing w:val="-6"/>
                <w:sz w:val="20"/>
              </w:rPr>
            </w:pPr>
            <w:proofErr w:type="gramStart"/>
            <w:r w:rsidRPr="00AB766C">
              <w:rPr>
                <w:rFonts w:hAnsi="標楷體" w:hint="eastAsia"/>
                <w:b/>
                <w:spacing w:val="-6"/>
                <w:sz w:val="20"/>
              </w:rPr>
              <w:t>112</w:t>
            </w:r>
            <w:proofErr w:type="gramEnd"/>
            <w:r w:rsidRPr="00AB766C">
              <w:rPr>
                <w:rFonts w:hAnsi="標楷體" w:hint="eastAsia"/>
                <w:b/>
                <w:spacing w:val="-6"/>
                <w:sz w:val="20"/>
              </w:rPr>
              <w:t>年度</w:t>
            </w:r>
            <w:r w:rsidR="00AE4C0C">
              <w:rPr>
                <w:rFonts w:hAnsi="標楷體" w:hint="eastAsia"/>
                <w:b/>
                <w:spacing w:val="-6"/>
                <w:sz w:val="20"/>
              </w:rPr>
              <w:t>市</w:t>
            </w:r>
            <w:r w:rsidRPr="00AB766C">
              <w:rPr>
                <w:rFonts w:hAnsi="標楷體" w:hint="eastAsia"/>
                <w:b/>
                <w:spacing w:val="-6"/>
                <w:sz w:val="20"/>
              </w:rPr>
              <w:t>庫</w:t>
            </w:r>
            <w:r w:rsidRPr="00AB766C">
              <w:rPr>
                <w:rFonts w:hAnsi="標楷體" w:hint="eastAsia"/>
                <w:b/>
                <w:spacing w:val="-6"/>
                <w:sz w:val="20"/>
                <w:lang w:eastAsia="zh-HK"/>
              </w:rPr>
              <w:t>結存</w:t>
            </w:r>
            <w:r w:rsidRPr="00AB766C">
              <w:rPr>
                <w:rFonts w:hAnsi="標楷體" w:hint="eastAsia"/>
                <w:b/>
                <w:spacing w:val="-6"/>
                <w:sz w:val="20"/>
              </w:rPr>
              <w:t>數</w:t>
            </w:r>
          </w:p>
        </w:tc>
        <w:tc>
          <w:tcPr>
            <w:tcW w:w="879" w:type="pct"/>
            <w:gridSpan w:val="4"/>
            <w:tcBorders>
              <w:top w:val="nil"/>
              <w:left w:val="single" w:sz="4" w:space="0" w:color="auto"/>
              <w:bottom w:val="single" w:sz="4" w:space="0" w:color="auto"/>
              <w:right w:val="single" w:sz="4" w:space="0" w:color="auto"/>
            </w:tcBorders>
            <w:shd w:val="clear" w:color="auto" w:fill="auto"/>
            <w:vAlign w:val="center"/>
          </w:tcPr>
          <w:p w:rsidR="007B7132" w:rsidRPr="00AB766C" w:rsidRDefault="007B7132" w:rsidP="00D1655D">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793" w:type="pct"/>
            <w:gridSpan w:val="4"/>
            <w:tcBorders>
              <w:top w:val="nil"/>
              <w:left w:val="nil"/>
              <w:bottom w:val="single" w:sz="4" w:space="0" w:color="auto"/>
              <w:right w:val="single" w:sz="4" w:space="0" w:color="auto"/>
            </w:tcBorders>
            <w:vAlign w:val="center"/>
          </w:tcPr>
          <w:p w:rsidR="007B7132" w:rsidRPr="00AB766C" w:rsidRDefault="007B7132" w:rsidP="00D1655D">
            <w:pPr>
              <w:ind w:rightChars="10" w:right="20"/>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848" w:type="pct"/>
            <w:gridSpan w:val="3"/>
            <w:tcBorders>
              <w:top w:val="nil"/>
              <w:left w:val="nil"/>
              <w:bottom w:val="single" w:sz="4" w:space="0" w:color="auto"/>
              <w:right w:val="single" w:sz="4" w:space="0" w:color="auto"/>
            </w:tcBorders>
            <w:vAlign w:val="center"/>
          </w:tcPr>
          <w:p w:rsidR="007B7132" w:rsidRPr="00AB766C" w:rsidRDefault="007B7132" w:rsidP="00D1655D">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c>
          <w:tcPr>
            <w:tcW w:w="1108" w:type="pct"/>
            <w:gridSpan w:val="4"/>
            <w:tcBorders>
              <w:top w:val="nil"/>
              <w:left w:val="single" w:sz="4" w:space="0" w:color="auto"/>
              <w:bottom w:val="single" w:sz="4" w:space="0" w:color="auto"/>
              <w:right w:val="single" w:sz="4" w:space="0" w:color="auto"/>
            </w:tcBorders>
            <w:shd w:val="clear" w:color="auto" w:fill="auto"/>
            <w:vAlign w:val="center"/>
          </w:tcPr>
          <w:p w:rsidR="007B7132" w:rsidRPr="00AB766C" w:rsidRDefault="007B7132" w:rsidP="00D1655D">
            <w:pPr>
              <w:rPr>
                <w:rFonts w:ascii="新細明體" w:eastAsia="新細明體" w:hAnsi="新細明體"/>
                <w:b/>
                <w:spacing w:val="0"/>
              </w:rPr>
            </w:pPr>
            <w:r w:rsidRPr="00AB766C">
              <w:rPr>
                <w:rFonts w:ascii="新細明體" w:eastAsia="新細明體" w:hAnsi="新細明體" w:hint="eastAsia"/>
                <w:b/>
                <w:spacing w:val="0"/>
                <w:sz w:val="20"/>
              </w:rPr>
              <w:t xml:space="preserve">     －</w:t>
            </w:r>
          </w:p>
        </w:tc>
      </w:tr>
      <w:tr w:rsidR="00BD1948" w:rsidRPr="00FD4A23" w:rsidTr="00FD3E6B">
        <w:tblPrEx>
          <w:tblCellMar>
            <w:left w:w="0" w:type="dxa"/>
            <w:right w:w="0" w:type="dxa"/>
          </w:tblCellMar>
        </w:tblPrEx>
        <w:trPr>
          <w:gridAfter w:val="3"/>
          <w:wAfter w:w="66" w:type="pct"/>
          <w:trHeight w:val="193"/>
        </w:trPr>
        <w:tc>
          <w:tcPr>
            <w:tcW w:w="6" w:type="pct"/>
            <w:tcBorders>
              <w:top w:val="single" w:sz="4" w:space="0" w:color="auto"/>
            </w:tcBorders>
          </w:tcPr>
          <w:p w:rsidR="00BD1948" w:rsidRPr="00FD4A23" w:rsidRDefault="00BD1948" w:rsidP="00BD1948">
            <w:pPr>
              <w:jc w:val="left"/>
              <w:rPr>
                <w:color w:val="FF0000"/>
                <w:spacing w:val="-6"/>
                <w:sz w:val="18"/>
                <w:szCs w:val="18"/>
              </w:rPr>
            </w:pPr>
          </w:p>
        </w:tc>
        <w:tc>
          <w:tcPr>
            <w:tcW w:w="7" w:type="pct"/>
            <w:tcBorders>
              <w:top w:val="single" w:sz="4" w:space="0" w:color="auto"/>
            </w:tcBorders>
          </w:tcPr>
          <w:p w:rsidR="00BD1948" w:rsidRPr="001F4BD8" w:rsidRDefault="00BD1948" w:rsidP="00BD1948">
            <w:pPr>
              <w:jc w:val="left"/>
              <w:rPr>
                <w:spacing w:val="-6"/>
                <w:sz w:val="18"/>
                <w:szCs w:val="18"/>
              </w:rPr>
            </w:pPr>
          </w:p>
        </w:tc>
        <w:tc>
          <w:tcPr>
            <w:tcW w:w="4921" w:type="pct"/>
            <w:gridSpan w:val="19"/>
            <w:tcBorders>
              <w:top w:val="single" w:sz="4" w:space="0" w:color="auto"/>
            </w:tcBorders>
            <w:vAlign w:val="center"/>
          </w:tcPr>
          <w:p w:rsidR="00BD1948" w:rsidRPr="00762ABE" w:rsidRDefault="00BD1948" w:rsidP="00762ABE">
            <w:pPr>
              <w:ind w:leftChars="-101" w:left="-202" w:firstLineChars="120" w:firstLine="197"/>
              <w:jc w:val="left"/>
              <w:rPr>
                <w:rFonts w:asciiTheme="minorEastAsia" w:eastAsiaTheme="minorEastAsia" w:hAnsiTheme="minorEastAsia"/>
                <w:b/>
                <w:color w:val="FF0000"/>
                <w:spacing w:val="-8"/>
                <w:sz w:val="18"/>
                <w:szCs w:val="18"/>
              </w:rPr>
            </w:pPr>
            <w:proofErr w:type="gramStart"/>
            <w:r w:rsidRPr="00762ABE">
              <w:rPr>
                <w:rFonts w:hint="eastAsia"/>
                <w:spacing w:val="-8"/>
                <w:sz w:val="18"/>
                <w:szCs w:val="18"/>
              </w:rPr>
              <w:t>註</w:t>
            </w:r>
            <w:proofErr w:type="gramEnd"/>
            <w:r w:rsidRPr="00762ABE">
              <w:rPr>
                <w:rFonts w:hint="eastAsia"/>
                <w:spacing w:val="-8"/>
                <w:sz w:val="18"/>
                <w:szCs w:val="18"/>
              </w:rPr>
              <w:t>：截至</w:t>
            </w:r>
            <w:proofErr w:type="gramStart"/>
            <w:r w:rsidRPr="00762ABE">
              <w:rPr>
                <w:rFonts w:hint="eastAsia"/>
                <w:spacing w:val="-8"/>
                <w:sz w:val="18"/>
                <w:szCs w:val="18"/>
              </w:rPr>
              <w:t>112</w:t>
            </w:r>
            <w:r w:rsidR="00762ABE" w:rsidRPr="00762ABE">
              <w:rPr>
                <w:rFonts w:hint="eastAsia"/>
                <w:spacing w:val="-8"/>
                <w:sz w:val="18"/>
                <w:szCs w:val="18"/>
              </w:rPr>
              <w:t>年度止</w:t>
            </w:r>
            <w:r w:rsidR="00D9654E" w:rsidRPr="00762ABE">
              <w:rPr>
                <w:rFonts w:hint="eastAsia"/>
                <w:spacing w:val="-8"/>
                <w:sz w:val="18"/>
                <w:szCs w:val="18"/>
              </w:rPr>
              <w:t>市庫</w:t>
            </w:r>
            <w:proofErr w:type="gramEnd"/>
            <w:r w:rsidR="00D9654E" w:rsidRPr="00762ABE">
              <w:rPr>
                <w:rFonts w:hint="eastAsia"/>
                <w:spacing w:val="-8"/>
                <w:sz w:val="18"/>
                <w:szCs w:val="18"/>
              </w:rPr>
              <w:t>分別向</w:t>
            </w:r>
            <w:r w:rsidRPr="00762ABE">
              <w:rPr>
                <w:rFonts w:hint="eastAsia"/>
                <w:spacing w:val="-8"/>
                <w:sz w:val="18"/>
                <w:szCs w:val="18"/>
              </w:rPr>
              <w:t>特種基金</w:t>
            </w:r>
            <w:r w:rsidR="00D9654E" w:rsidRPr="00762ABE">
              <w:rPr>
                <w:rFonts w:hint="eastAsia"/>
                <w:spacing w:val="-8"/>
                <w:sz w:val="18"/>
                <w:szCs w:val="18"/>
              </w:rPr>
              <w:t>及各機</w:t>
            </w:r>
            <w:r w:rsidR="00EB5A01" w:rsidRPr="00762ABE">
              <w:rPr>
                <w:rFonts w:hint="eastAsia"/>
                <w:spacing w:val="-8"/>
                <w:sz w:val="18"/>
                <w:szCs w:val="18"/>
              </w:rPr>
              <w:t>關</w:t>
            </w:r>
            <w:r w:rsidR="00D9654E" w:rsidRPr="00762ABE">
              <w:rPr>
                <w:rFonts w:hint="eastAsia"/>
                <w:spacing w:val="-8"/>
                <w:sz w:val="18"/>
                <w:szCs w:val="18"/>
              </w:rPr>
              <w:t>保管款調度</w:t>
            </w:r>
            <w:r w:rsidR="00762ABE" w:rsidRPr="00762ABE">
              <w:rPr>
                <w:spacing w:val="-8"/>
                <w:sz w:val="18"/>
                <w:szCs w:val="18"/>
              </w:rPr>
              <w:t>2</w:t>
            </w:r>
            <w:r w:rsidR="00D9654E" w:rsidRPr="00762ABE">
              <w:rPr>
                <w:spacing w:val="-8"/>
                <w:sz w:val="18"/>
                <w:szCs w:val="18"/>
              </w:rPr>
              <w:t>9</w:t>
            </w:r>
            <w:r w:rsidR="00762ABE" w:rsidRPr="00762ABE">
              <w:rPr>
                <w:rFonts w:hint="eastAsia"/>
                <w:spacing w:val="-8"/>
                <w:sz w:val="18"/>
                <w:szCs w:val="18"/>
              </w:rPr>
              <w:t>億</w:t>
            </w:r>
            <w:r w:rsidR="00D9654E" w:rsidRPr="00762ABE">
              <w:rPr>
                <w:spacing w:val="-8"/>
                <w:sz w:val="18"/>
                <w:szCs w:val="18"/>
              </w:rPr>
              <w:t>2</w:t>
            </w:r>
            <w:r w:rsidR="00762ABE" w:rsidRPr="00762ABE">
              <w:rPr>
                <w:spacing w:val="-8"/>
                <w:sz w:val="18"/>
                <w:szCs w:val="18"/>
              </w:rPr>
              <w:t>,7</w:t>
            </w:r>
            <w:r w:rsidR="00D9654E" w:rsidRPr="00762ABE">
              <w:rPr>
                <w:spacing w:val="-8"/>
                <w:sz w:val="18"/>
                <w:szCs w:val="18"/>
              </w:rPr>
              <w:t>48</w:t>
            </w:r>
            <w:r w:rsidR="00762ABE" w:rsidRPr="00762ABE">
              <w:rPr>
                <w:rFonts w:hint="eastAsia"/>
                <w:spacing w:val="-8"/>
                <w:sz w:val="18"/>
                <w:szCs w:val="18"/>
              </w:rPr>
              <w:t>萬</w:t>
            </w:r>
            <w:r w:rsidR="00D9654E" w:rsidRPr="00762ABE">
              <w:rPr>
                <w:spacing w:val="-8"/>
                <w:sz w:val="18"/>
                <w:szCs w:val="18"/>
              </w:rPr>
              <w:t>4,091</w:t>
            </w:r>
            <w:r w:rsidR="00762ABE" w:rsidRPr="00762ABE">
              <w:rPr>
                <w:rFonts w:hint="eastAsia"/>
                <w:spacing w:val="-8"/>
                <w:sz w:val="18"/>
                <w:szCs w:val="18"/>
              </w:rPr>
              <w:t>元</w:t>
            </w:r>
            <w:r w:rsidR="00D9654E" w:rsidRPr="00762ABE">
              <w:rPr>
                <w:rFonts w:hint="eastAsia"/>
                <w:spacing w:val="-8"/>
                <w:sz w:val="18"/>
                <w:szCs w:val="18"/>
              </w:rPr>
              <w:t>及</w:t>
            </w:r>
            <w:r w:rsidR="00762ABE" w:rsidRPr="00762ABE">
              <w:rPr>
                <w:rFonts w:hint="eastAsia"/>
                <w:spacing w:val="-8"/>
                <w:sz w:val="18"/>
                <w:szCs w:val="18"/>
              </w:rPr>
              <w:t>2億5</w:t>
            </w:r>
            <w:r w:rsidR="00762ABE" w:rsidRPr="00762ABE">
              <w:rPr>
                <w:spacing w:val="-8"/>
                <w:sz w:val="18"/>
                <w:szCs w:val="18"/>
              </w:rPr>
              <w:t>,000</w:t>
            </w:r>
            <w:r w:rsidR="00762ABE" w:rsidRPr="00762ABE">
              <w:rPr>
                <w:rFonts w:hint="eastAsia"/>
                <w:spacing w:val="-8"/>
                <w:sz w:val="18"/>
                <w:szCs w:val="18"/>
              </w:rPr>
              <w:t>萬</w:t>
            </w:r>
            <w:r w:rsidRPr="00762ABE">
              <w:rPr>
                <w:rFonts w:hint="eastAsia"/>
                <w:spacing w:val="-8"/>
                <w:sz w:val="18"/>
                <w:szCs w:val="18"/>
              </w:rPr>
              <w:t>元</w:t>
            </w:r>
            <w:r w:rsidR="00762ABE" w:rsidRPr="00762ABE">
              <w:rPr>
                <w:rFonts w:hint="eastAsia"/>
                <w:spacing w:val="-8"/>
                <w:sz w:val="18"/>
                <w:szCs w:val="18"/>
              </w:rPr>
              <w:t>，合計31億7</w:t>
            </w:r>
            <w:r w:rsidR="00762ABE" w:rsidRPr="00762ABE">
              <w:rPr>
                <w:spacing w:val="-8"/>
                <w:sz w:val="18"/>
                <w:szCs w:val="18"/>
              </w:rPr>
              <w:t>,748</w:t>
            </w:r>
            <w:r w:rsidR="00762ABE" w:rsidRPr="00762ABE">
              <w:rPr>
                <w:rFonts w:hint="eastAsia"/>
                <w:spacing w:val="-8"/>
                <w:sz w:val="18"/>
                <w:szCs w:val="18"/>
              </w:rPr>
              <w:t>萬4</w:t>
            </w:r>
            <w:r w:rsidR="00762ABE" w:rsidRPr="00762ABE">
              <w:rPr>
                <w:spacing w:val="-8"/>
                <w:sz w:val="18"/>
                <w:szCs w:val="18"/>
              </w:rPr>
              <w:t>,091</w:t>
            </w:r>
            <w:r w:rsidR="00762ABE" w:rsidRPr="00762ABE">
              <w:rPr>
                <w:rFonts w:hint="eastAsia"/>
                <w:spacing w:val="-8"/>
                <w:sz w:val="18"/>
                <w:szCs w:val="18"/>
              </w:rPr>
              <w:t>元</w:t>
            </w:r>
          </w:p>
        </w:tc>
      </w:tr>
      <w:tr w:rsidR="00BD1948" w:rsidRPr="00FD4A23" w:rsidTr="00FD3E6B">
        <w:tblPrEx>
          <w:tblCellMar>
            <w:left w:w="0" w:type="dxa"/>
            <w:right w:w="0" w:type="dxa"/>
          </w:tblCellMar>
        </w:tblPrEx>
        <w:trPr>
          <w:gridAfter w:val="3"/>
          <w:wAfter w:w="66" w:type="pct"/>
          <w:trHeight w:hRule="exact" w:val="456"/>
        </w:trPr>
        <w:tc>
          <w:tcPr>
            <w:tcW w:w="6" w:type="pct"/>
            <w:tcBorders>
              <w:right w:val="nil"/>
            </w:tcBorders>
          </w:tcPr>
          <w:p w:rsidR="00BD1948" w:rsidRPr="00FD4A23" w:rsidRDefault="00BD1948" w:rsidP="00BD1948">
            <w:pPr>
              <w:jc w:val="left"/>
              <w:rPr>
                <w:rFonts w:ascii="新細明體" w:hAnsi="新細明體"/>
                <w:b/>
                <w:bCs/>
                <w:color w:val="FF0000"/>
                <w:spacing w:val="20"/>
                <w:sz w:val="32"/>
                <w:szCs w:val="32"/>
                <w:u w:val="single"/>
                <w:lang w:eastAsia="zh-HK"/>
              </w:rPr>
            </w:pPr>
          </w:p>
        </w:tc>
        <w:tc>
          <w:tcPr>
            <w:tcW w:w="7" w:type="pct"/>
          </w:tcPr>
          <w:p w:rsidR="00BD1948" w:rsidRPr="00FD4A23" w:rsidRDefault="00BD1948" w:rsidP="00BD1948">
            <w:pPr>
              <w:jc w:val="left"/>
              <w:rPr>
                <w:rFonts w:ascii="新細明體" w:hAnsi="新細明體"/>
                <w:b/>
                <w:bCs/>
                <w:spacing w:val="20"/>
                <w:sz w:val="32"/>
                <w:szCs w:val="32"/>
                <w:u w:val="single"/>
                <w:lang w:eastAsia="zh-HK"/>
              </w:rPr>
            </w:pPr>
          </w:p>
        </w:tc>
        <w:tc>
          <w:tcPr>
            <w:tcW w:w="4921" w:type="pct"/>
            <w:gridSpan w:val="19"/>
            <w:tcBorders>
              <w:right w:val="nil"/>
            </w:tcBorders>
            <w:noWrap/>
            <w:vAlign w:val="bottom"/>
          </w:tcPr>
          <w:p w:rsidR="00BD1948" w:rsidRPr="00FD4A23" w:rsidRDefault="00BD1948" w:rsidP="00BD1948">
            <w:pPr>
              <w:jc w:val="left"/>
              <w:rPr>
                <w:rFonts w:ascii="新細明體" w:hAnsi="新細明體"/>
                <w:color w:val="FF0000"/>
                <w:spacing w:val="20"/>
                <w:sz w:val="32"/>
                <w:szCs w:val="32"/>
              </w:rPr>
            </w:pPr>
            <w:proofErr w:type="gramStart"/>
            <w:r w:rsidRPr="00FD4A23">
              <w:rPr>
                <w:rFonts w:ascii="新細明體" w:hAnsi="新細明體" w:hint="eastAsia"/>
                <w:b/>
                <w:bCs/>
                <w:spacing w:val="20"/>
                <w:sz w:val="32"/>
                <w:szCs w:val="32"/>
                <w:u w:val="single"/>
                <w:lang w:eastAsia="zh-HK"/>
              </w:rPr>
              <w:t>公庫撥入</w:t>
            </w:r>
            <w:proofErr w:type="gramEnd"/>
            <w:r w:rsidRPr="00FD4A23">
              <w:rPr>
                <w:rFonts w:ascii="新細明體" w:hAnsi="新細明體" w:hint="eastAsia"/>
                <w:b/>
                <w:bCs/>
                <w:spacing w:val="20"/>
                <w:sz w:val="32"/>
                <w:szCs w:val="32"/>
                <w:u w:val="single"/>
                <w:lang w:eastAsia="zh-HK"/>
              </w:rPr>
              <w:t>數分析表</w:t>
            </w:r>
          </w:p>
        </w:tc>
      </w:tr>
      <w:tr w:rsidR="00BD1948" w:rsidRPr="005020D1" w:rsidTr="00FD3E6B">
        <w:tblPrEx>
          <w:tblCellMar>
            <w:left w:w="0" w:type="dxa"/>
            <w:right w:w="0" w:type="dxa"/>
          </w:tblCellMar>
        </w:tblPrEx>
        <w:trPr>
          <w:gridAfter w:val="3"/>
          <w:wAfter w:w="66" w:type="pct"/>
          <w:trHeight w:hRule="exact" w:val="456"/>
        </w:trPr>
        <w:tc>
          <w:tcPr>
            <w:tcW w:w="6" w:type="pct"/>
            <w:tcBorders>
              <w:right w:val="nil"/>
            </w:tcBorders>
          </w:tcPr>
          <w:p w:rsidR="00BD1948" w:rsidRPr="005020D1" w:rsidRDefault="00BD1948" w:rsidP="00BD1948">
            <w:pPr>
              <w:jc w:val="left"/>
              <w:rPr>
                <w:rFonts w:hAnsi="標楷體"/>
                <w:spacing w:val="0"/>
              </w:rPr>
            </w:pPr>
          </w:p>
        </w:tc>
        <w:tc>
          <w:tcPr>
            <w:tcW w:w="7" w:type="pct"/>
          </w:tcPr>
          <w:p w:rsidR="00BD1948" w:rsidRPr="005020D1" w:rsidRDefault="00BD1948" w:rsidP="00BD1948">
            <w:pPr>
              <w:jc w:val="left"/>
              <w:rPr>
                <w:rFonts w:hAnsi="標楷體"/>
                <w:spacing w:val="0"/>
              </w:rPr>
            </w:pPr>
          </w:p>
        </w:tc>
        <w:tc>
          <w:tcPr>
            <w:tcW w:w="4921" w:type="pct"/>
            <w:gridSpan w:val="19"/>
            <w:tcBorders>
              <w:right w:val="nil"/>
            </w:tcBorders>
            <w:noWrap/>
            <w:vAlign w:val="bottom"/>
          </w:tcPr>
          <w:p w:rsidR="00BD1948" w:rsidRPr="005020D1" w:rsidRDefault="00BD1948" w:rsidP="00BD1948">
            <w:pPr>
              <w:jc w:val="left"/>
              <w:rPr>
                <w:rFonts w:hAnsi="標楷體"/>
                <w:spacing w:val="0"/>
              </w:rPr>
            </w:pPr>
            <w:proofErr w:type="gramStart"/>
            <w:r w:rsidRPr="005020D1">
              <w:rPr>
                <w:rFonts w:hAnsi="標楷體" w:hint="eastAsia"/>
                <w:spacing w:val="0"/>
              </w:rPr>
              <w:t>112</w:t>
            </w:r>
            <w:proofErr w:type="gramEnd"/>
            <w:r w:rsidRPr="005020D1">
              <w:rPr>
                <w:rFonts w:hAnsi="標楷體" w:hint="eastAsia"/>
                <w:spacing w:val="0"/>
              </w:rPr>
              <w:t>年度</w:t>
            </w:r>
          </w:p>
        </w:tc>
      </w:tr>
      <w:tr w:rsidR="00BD1948" w:rsidRPr="00FD4A23" w:rsidTr="00FD3E6B">
        <w:tblPrEx>
          <w:tblCellMar>
            <w:left w:w="0" w:type="dxa"/>
            <w:right w:w="0" w:type="dxa"/>
          </w:tblCellMar>
        </w:tblPrEx>
        <w:trPr>
          <w:gridAfter w:val="3"/>
          <w:wAfter w:w="66" w:type="pct"/>
          <w:trHeight w:hRule="exact" w:val="288"/>
        </w:trPr>
        <w:tc>
          <w:tcPr>
            <w:tcW w:w="6" w:type="pct"/>
            <w:tcBorders>
              <w:right w:val="nil"/>
            </w:tcBorders>
          </w:tcPr>
          <w:p w:rsidR="00BD1948" w:rsidRPr="00FD4A23" w:rsidRDefault="00BD1948" w:rsidP="00BD1948">
            <w:pPr>
              <w:jc w:val="left"/>
              <w:rPr>
                <w:rFonts w:hAnsi="標楷體"/>
                <w:color w:val="FF0000"/>
                <w:spacing w:val="0"/>
              </w:rPr>
            </w:pPr>
          </w:p>
        </w:tc>
        <w:tc>
          <w:tcPr>
            <w:tcW w:w="7" w:type="pct"/>
          </w:tcPr>
          <w:p w:rsidR="00BD1948" w:rsidRPr="005020D1" w:rsidRDefault="00BD1948" w:rsidP="00BD1948">
            <w:pPr>
              <w:pStyle w:val="af0"/>
              <w:spacing w:line="280" w:lineRule="exact"/>
              <w:ind w:firstLine="510"/>
              <w:jc w:val="right"/>
              <w:rPr>
                <w:rFonts w:hAnsi="標楷體"/>
              </w:rPr>
            </w:pPr>
          </w:p>
        </w:tc>
        <w:tc>
          <w:tcPr>
            <w:tcW w:w="4921" w:type="pct"/>
            <w:gridSpan w:val="19"/>
            <w:tcBorders>
              <w:right w:val="nil"/>
            </w:tcBorders>
            <w:noWrap/>
            <w:vAlign w:val="bottom"/>
          </w:tcPr>
          <w:p w:rsidR="00BD1948" w:rsidRPr="005020D1" w:rsidRDefault="00BD1948" w:rsidP="00F55262">
            <w:pPr>
              <w:pStyle w:val="af0"/>
              <w:spacing w:line="280" w:lineRule="exact"/>
              <w:ind w:rightChars="20" w:right="40" w:firstLine="511"/>
              <w:jc w:val="right"/>
              <w:rPr>
                <w:rFonts w:ascii="標楷體" w:eastAsia="標楷體" w:hAnsi="Times New Roman"/>
                <w:spacing w:val="-4"/>
                <w:sz w:val="20"/>
                <w:lang w:val="en-US" w:eastAsia="zh-TW"/>
              </w:rPr>
            </w:pPr>
            <w:r w:rsidRPr="005020D1">
              <w:rPr>
                <w:rFonts w:hAnsi="標楷體" w:hint="eastAsia"/>
              </w:rPr>
              <w:t xml:space="preserve">　　　　　　　　　　　　　　　　　　　　　　　　　　　　　　　　</w:t>
            </w:r>
            <w:r w:rsidRPr="005020D1">
              <w:rPr>
                <w:rFonts w:ascii="標楷體" w:eastAsia="標楷體" w:hAnsi="Times New Roman" w:hint="eastAsia"/>
                <w:spacing w:val="-4"/>
                <w:sz w:val="20"/>
                <w:lang w:val="en-US" w:eastAsia="zh-TW"/>
              </w:rPr>
              <w:t>單位：新臺幣元</w:t>
            </w:r>
          </w:p>
          <w:p w:rsidR="00BD1948" w:rsidRPr="005020D1" w:rsidRDefault="00BD1948" w:rsidP="00BD1948">
            <w:pPr>
              <w:jc w:val="left"/>
              <w:rPr>
                <w:rFonts w:hAnsi="標楷體"/>
                <w:spacing w:val="0"/>
              </w:rPr>
            </w:pPr>
          </w:p>
        </w:tc>
      </w:tr>
      <w:tr w:rsidR="00881702" w:rsidRPr="00FD4A23" w:rsidTr="006D34FC">
        <w:tblPrEx>
          <w:tblCellMar>
            <w:left w:w="0" w:type="dxa"/>
            <w:right w:w="0" w:type="dxa"/>
          </w:tblCellMar>
        </w:tblPrEx>
        <w:trPr>
          <w:gridAfter w:val="4"/>
          <w:wAfter w:w="75" w:type="pct"/>
          <w:cantSplit/>
          <w:trHeight w:val="480"/>
        </w:trPr>
        <w:tc>
          <w:tcPr>
            <w:tcW w:w="1670" w:type="pct"/>
            <w:gridSpan w:val="6"/>
            <w:tcBorders>
              <w:top w:val="single" w:sz="4" w:space="0" w:color="auto"/>
              <w:left w:val="single" w:sz="4" w:space="0" w:color="auto"/>
              <w:right w:val="single" w:sz="4" w:space="0" w:color="auto"/>
            </w:tcBorders>
            <w:shd w:val="clear" w:color="auto" w:fill="D9D9D9" w:themeFill="background1" w:themeFillShade="D9"/>
            <w:vAlign w:val="center"/>
          </w:tcPr>
          <w:p w:rsidR="00881702" w:rsidRPr="00FD4A23" w:rsidRDefault="00881702" w:rsidP="006D34FC">
            <w:pPr>
              <w:ind w:leftChars="50" w:left="100" w:rightChars="50" w:right="100"/>
              <w:rPr>
                <w:rFonts w:ascii="新細明體" w:hAnsi="新細明體"/>
                <w:color w:val="FF0000"/>
                <w:sz w:val="20"/>
              </w:rPr>
            </w:pPr>
            <w:r w:rsidRPr="00D55E43">
              <w:rPr>
                <w:rFonts w:ascii="新細明體" w:hAnsi="新細明體" w:hint="eastAsia"/>
                <w:sz w:val="20"/>
              </w:rPr>
              <w:t xml:space="preserve"> </w:t>
            </w:r>
            <w:r w:rsidRPr="00D55E43">
              <w:rPr>
                <w:rFonts w:ascii="新細明體" w:hAnsi="新細明體"/>
                <w:sz w:val="20"/>
              </w:rPr>
              <w:t>項</w:t>
            </w:r>
          </w:p>
        </w:tc>
        <w:tc>
          <w:tcPr>
            <w:tcW w:w="2565" w:type="pct"/>
            <w:gridSpan w:val="12"/>
            <w:tcBorders>
              <w:top w:val="single" w:sz="4" w:space="0" w:color="auto"/>
              <w:left w:val="single" w:sz="4" w:space="0" w:color="auto"/>
              <w:right w:val="single" w:sz="4" w:space="0" w:color="auto"/>
            </w:tcBorders>
            <w:shd w:val="clear" w:color="auto" w:fill="D9D9D9" w:themeFill="background1" w:themeFillShade="D9"/>
            <w:vAlign w:val="center"/>
          </w:tcPr>
          <w:p w:rsidR="00881702" w:rsidRPr="00D55E43" w:rsidRDefault="00881702" w:rsidP="002E5391">
            <w:pPr>
              <w:tabs>
                <w:tab w:val="left" w:pos="1233"/>
              </w:tabs>
              <w:ind w:leftChars="50" w:left="100" w:rightChars="50" w:right="100"/>
              <w:jc w:val="distribute"/>
              <w:rPr>
                <w:rFonts w:ascii="新細明體" w:hAnsi="新細明體"/>
                <w:sz w:val="20"/>
                <w:lang w:eastAsia="zh-HK"/>
              </w:rPr>
            </w:pPr>
            <w:r w:rsidRPr="00D55E43">
              <w:rPr>
                <w:rFonts w:ascii="新細明體" w:hAnsi="新細明體"/>
                <w:sz w:val="20"/>
              </w:rPr>
              <w:t>減</w:t>
            </w:r>
            <w:r w:rsidRPr="00D55E43">
              <w:rPr>
                <w:rFonts w:ascii="新細明體" w:hAnsi="新細明體" w:hint="eastAsia"/>
                <w:sz w:val="20"/>
              </w:rPr>
              <w:t xml:space="preserve">      </w:t>
            </w:r>
            <w:r w:rsidRPr="00D55E43">
              <w:rPr>
                <w:rFonts w:ascii="新細明體" w:hAnsi="新細明體"/>
                <w:sz w:val="20"/>
              </w:rPr>
              <w:t>項</w:t>
            </w:r>
          </w:p>
        </w:tc>
        <w:tc>
          <w:tcPr>
            <w:tcW w:w="690" w:type="pct"/>
            <w:gridSpan w:val="2"/>
            <w:vMerge w:val="restart"/>
            <w:tcBorders>
              <w:top w:val="single" w:sz="4" w:space="0" w:color="auto"/>
              <w:left w:val="single" w:sz="4" w:space="0" w:color="auto"/>
              <w:right w:val="nil"/>
            </w:tcBorders>
            <w:shd w:val="clear" w:color="auto" w:fill="D9D9D9" w:themeFill="background1" w:themeFillShade="D9"/>
            <w:vAlign w:val="center"/>
          </w:tcPr>
          <w:p w:rsidR="00881702" w:rsidRPr="00D55E43" w:rsidRDefault="00881702" w:rsidP="00BD1948">
            <w:pPr>
              <w:ind w:rightChars="60" w:right="120" w:firstLineChars="30" w:firstLine="48"/>
              <w:jc w:val="distribute"/>
              <w:rPr>
                <w:rFonts w:ascii="新細明體" w:hAnsi="新細明體"/>
                <w:sz w:val="20"/>
                <w:lang w:eastAsia="zh-HK"/>
              </w:rPr>
            </w:pPr>
            <w:proofErr w:type="gramStart"/>
            <w:r w:rsidRPr="00D55E43">
              <w:rPr>
                <w:rFonts w:ascii="新細明體" w:hAnsi="新細明體" w:hint="eastAsia"/>
                <w:sz w:val="20"/>
                <w:lang w:eastAsia="zh-HK"/>
              </w:rPr>
              <w:t>公</w:t>
            </w:r>
            <w:r w:rsidRPr="00D55E43">
              <w:rPr>
                <w:rFonts w:ascii="新細明體" w:hAnsi="新細明體"/>
                <w:sz w:val="20"/>
                <w:lang w:eastAsia="zh-HK"/>
              </w:rPr>
              <w:t>庫</w:t>
            </w:r>
            <w:r w:rsidRPr="00D55E43">
              <w:rPr>
                <w:rFonts w:ascii="新細明體" w:hAnsi="新細明體" w:hint="eastAsia"/>
                <w:sz w:val="20"/>
                <w:lang w:eastAsia="zh-HK"/>
              </w:rPr>
              <w:t>撥入</w:t>
            </w:r>
            <w:proofErr w:type="gramEnd"/>
            <w:r w:rsidRPr="00D55E43">
              <w:rPr>
                <w:rFonts w:ascii="新細明體" w:hAnsi="新細明體" w:hint="eastAsia"/>
                <w:sz w:val="20"/>
                <w:lang w:eastAsia="zh-HK"/>
              </w:rPr>
              <w:t>數</w:t>
            </w:r>
          </w:p>
        </w:tc>
      </w:tr>
      <w:tr w:rsidR="003105C6" w:rsidRPr="00FD4A23" w:rsidTr="00FD3E6B">
        <w:tblPrEx>
          <w:tblCellMar>
            <w:left w:w="0" w:type="dxa"/>
            <w:right w:w="0" w:type="dxa"/>
          </w:tblCellMar>
        </w:tblPrEx>
        <w:trPr>
          <w:gridAfter w:val="4"/>
          <w:wAfter w:w="75" w:type="pct"/>
          <w:cantSplit/>
          <w:trHeight w:val="480"/>
        </w:trPr>
        <w:tc>
          <w:tcPr>
            <w:tcW w:w="73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3105C6" w:rsidRPr="00820462" w:rsidRDefault="003105C6" w:rsidP="000E7A08">
            <w:pPr>
              <w:ind w:leftChars="50" w:left="100" w:rightChars="50" w:right="100"/>
              <w:jc w:val="distribute"/>
              <w:rPr>
                <w:rFonts w:hAnsi="標楷體"/>
                <w:color w:val="000000"/>
                <w:spacing w:val="0"/>
                <w:kern w:val="0"/>
                <w:sz w:val="20"/>
              </w:rPr>
            </w:pPr>
            <w:r>
              <w:rPr>
                <w:rFonts w:hAnsi="標楷體" w:hint="eastAsia"/>
                <w:color w:val="000000"/>
                <w:sz w:val="20"/>
              </w:rPr>
              <w:t>墊付數</w:t>
            </w:r>
          </w:p>
        </w:tc>
        <w:tc>
          <w:tcPr>
            <w:tcW w:w="934"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5C6" w:rsidRPr="00D55E43" w:rsidRDefault="003105C6" w:rsidP="000E7A08">
            <w:pPr>
              <w:ind w:leftChars="50" w:left="100" w:rightChars="50" w:right="100"/>
              <w:jc w:val="distribute"/>
              <w:rPr>
                <w:rFonts w:ascii="新細明體" w:hAnsi="新細明體"/>
                <w:sz w:val="20"/>
              </w:rPr>
            </w:pPr>
            <w:r w:rsidRPr="00D55E43">
              <w:rPr>
                <w:rFonts w:ascii="新細明體" w:hAnsi="新細明體" w:hint="eastAsia"/>
                <w:sz w:val="20"/>
              </w:rPr>
              <w:t>合計</w:t>
            </w:r>
          </w:p>
        </w:tc>
        <w:tc>
          <w:tcPr>
            <w:tcW w:w="87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5C6" w:rsidRPr="00D55E43" w:rsidRDefault="003105C6" w:rsidP="00BD1948">
            <w:pPr>
              <w:ind w:rightChars="50" w:right="100" w:firstLineChars="23" w:firstLine="40"/>
              <w:jc w:val="distribute"/>
              <w:rPr>
                <w:rFonts w:ascii="新細明體" w:hAnsi="新細明體"/>
                <w:spacing w:val="-12"/>
                <w:sz w:val="20"/>
                <w:lang w:eastAsia="zh-HK"/>
              </w:rPr>
            </w:pPr>
            <w:r w:rsidRPr="00D55E43">
              <w:rPr>
                <w:rFonts w:ascii="新細明體" w:hAnsi="新細明體" w:hint="eastAsia"/>
                <w:spacing w:val="-12"/>
                <w:sz w:val="20"/>
                <w:lang w:eastAsia="zh-HK"/>
              </w:rPr>
              <w:t>以前</w:t>
            </w:r>
            <w:r w:rsidRPr="00D55E43">
              <w:rPr>
                <w:rFonts w:ascii="新細明體" w:hAnsi="新細明體"/>
                <w:spacing w:val="-12"/>
                <w:sz w:val="20"/>
                <w:lang w:eastAsia="zh-HK"/>
              </w:rPr>
              <w:t>年度</w:t>
            </w:r>
            <w:r w:rsidRPr="00D55E43">
              <w:rPr>
                <w:rFonts w:ascii="新細明體" w:hAnsi="新細明體" w:hint="eastAsia"/>
                <w:spacing w:val="-12"/>
                <w:sz w:val="20"/>
                <w:lang w:eastAsia="zh-HK"/>
              </w:rPr>
              <w:t>撥款於</w:t>
            </w:r>
          </w:p>
          <w:p w:rsidR="003105C6" w:rsidRPr="00D55E43" w:rsidRDefault="003105C6" w:rsidP="00BD1948">
            <w:pPr>
              <w:ind w:rightChars="50" w:right="100" w:firstLineChars="23" w:firstLine="40"/>
              <w:jc w:val="distribute"/>
              <w:rPr>
                <w:rFonts w:ascii="新細明體" w:hAnsi="新細明體"/>
                <w:sz w:val="20"/>
              </w:rPr>
            </w:pPr>
            <w:proofErr w:type="gramStart"/>
            <w:r w:rsidRPr="00D55E43">
              <w:rPr>
                <w:rFonts w:hAnsi="標楷體" w:hint="eastAsia"/>
                <w:spacing w:val="-12"/>
                <w:sz w:val="20"/>
              </w:rPr>
              <w:t>112</w:t>
            </w:r>
            <w:proofErr w:type="gramEnd"/>
            <w:r w:rsidRPr="00D55E43">
              <w:rPr>
                <w:rFonts w:hAnsi="標楷體" w:hint="eastAsia"/>
                <w:spacing w:val="-12"/>
                <w:sz w:val="20"/>
              </w:rPr>
              <w:t>年度</w:t>
            </w:r>
            <w:r w:rsidRPr="00D55E43">
              <w:rPr>
                <w:rFonts w:ascii="新細明體" w:hAnsi="新細明體" w:hint="eastAsia"/>
                <w:spacing w:val="-12"/>
                <w:sz w:val="20"/>
                <w:lang w:eastAsia="zh-HK"/>
              </w:rPr>
              <w:t>實現數</w:t>
            </w:r>
          </w:p>
        </w:tc>
        <w:tc>
          <w:tcPr>
            <w:tcW w:w="820" w:type="pct"/>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rsidR="003105C6" w:rsidRPr="00D55E43" w:rsidRDefault="003105C6" w:rsidP="000E7A08">
            <w:pPr>
              <w:ind w:leftChars="50" w:left="100" w:rightChars="50" w:right="100"/>
              <w:jc w:val="distribute"/>
              <w:rPr>
                <w:rFonts w:ascii="新細明體" w:hAnsi="新細明體"/>
                <w:sz w:val="20"/>
              </w:rPr>
            </w:pPr>
            <w:r w:rsidRPr="00D55E43">
              <w:rPr>
                <w:rFonts w:ascii="新細明體" w:hAnsi="新細明體" w:hint="eastAsia"/>
                <w:sz w:val="20"/>
              </w:rPr>
              <w:t>墊付轉正數</w:t>
            </w:r>
          </w:p>
        </w:tc>
        <w:tc>
          <w:tcPr>
            <w:tcW w:w="875" w:type="pct"/>
            <w:gridSpan w:val="3"/>
            <w:tcBorders>
              <w:top w:val="single" w:sz="4" w:space="0" w:color="auto"/>
              <w:left w:val="single" w:sz="4" w:space="0" w:color="auto"/>
              <w:bottom w:val="single" w:sz="4" w:space="0" w:color="auto"/>
              <w:right w:val="nil"/>
            </w:tcBorders>
            <w:shd w:val="clear" w:color="auto" w:fill="D9D9D9" w:themeFill="background1" w:themeFillShade="D9"/>
            <w:vAlign w:val="center"/>
          </w:tcPr>
          <w:p w:rsidR="003105C6" w:rsidRPr="00D55E43" w:rsidRDefault="003105C6" w:rsidP="00BD1948">
            <w:pPr>
              <w:ind w:leftChars="50" w:left="100" w:rightChars="50" w:right="100"/>
              <w:jc w:val="distribute"/>
              <w:rPr>
                <w:rFonts w:ascii="新細明體" w:hAnsi="新細明體"/>
                <w:sz w:val="20"/>
              </w:rPr>
            </w:pPr>
            <w:r w:rsidRPr="00D55E43">
              <w:rPr>
                <w:rFonts w:ascii="新細明體" w:hAnsi="新細明體" w:hint="eastAsia"/>
                <w:sz w:val="20"/>
              </w:rPr>
              <w:t>合計</w:t>
            </w:r>
          </w:p>
        </w:tc>
        <w:tc>
          <w:tcPr>
            <w:tcW w:w="690" w:type="pct"/>
            <w:gridSpan w:val="2"/>
            <w:vMerge/>
            <w:tcBorders>
              <w:left w:val="single" w:sz="4" w:space="0" w:color="auto"/>
              <w:bottom w:val="single" w:sz="4" w:space="0" w:color="auto"/>
              <w:right w:val="nil"/>
            </w:tcBorders>
            <w:shd w:val="clear" w:color="auto" w:fill="D9D9D9" w:themeFill="background1" w:themeFillShade="D9"/>
            <w:vAlign w:val="center"/>
          </w:tcPr>
          <w:p w:rsidR="003105C6" w:rsidRPr="00D55E43" w:rsidRDefault="003105C6" w:rsidP="00BD1948">
            <w:pPr>
              <w:rPr>
                <w:rFonts w:ascii="新細明體" w:hAnsi="新細明體"/>
                <w:sz w:val="16"/>
                <w:szCs w:val="16"/>
                <w:highlight w:val="yellow"/>
              </w:rPr>
            </w:pP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single" w:sz="4" w:space="0" w:color="auto"/>
              <w:left w:val="single" w:sz="4" w:space="0" w:color="auto"/>
              <w:right w:val="single" w:sz="4" w:space="0" w:color="auto"/>
            </w:tcBorders>
            <w:shd w:val="clear" w:color="auto" w:fill="auto"/>
            <w:vAlign w:val="center"/>
          </w:tcPr>
          <w:p w:rsidR="00FD3E6B" w:rsidRPr="005020D1" w:rsidRDefault="00FD3E6B" w:rsidP="00FD3E6B">
            <w:pPr>
              <w:ind w:rightChars="20" w:right="40"/>
              <w:rPr>
                <w:rFonts w:ascii="新細明體" w:eastAsia="新細明體" w:hAnsi="新細明體"/>
                <w:b/>
                <w:bCs/>
                <w:color w:val="000000"/>
                <w:spacing w:val="0"/>
                <w:sz w:val="20"/>
              </w:rPr>
            </w:pPr>
            <w:r w:rsidRPr="005020D1">
              <w:rPr>
                <w:rFonts w:ascii="新細明體" w:eastAsia="新細明體" w:hAnsi="新細明體" w:hint="eastAsia"/>
                <w:b/>
                <w:bCs/>
                <w:color w:val="000000"/>
                <w:spacing w:val="0"/>
                <w:sz w:val="20"/>
              </w:rPr>
              <w:t xml:space="preserve">789,020,608 </w:t>
            </w:r>
          </w:p>
        </w:tc>
        <w:tc>
          <w:tcPr>
            <w:tcW w:w="934" w:type="pct"/>
            <w:gridSpan w:val="3"/>
            <w:tcBorders>
              <w:top w:val="single" w:sz="4" w:space="0" w:color="auto"/>
              <w:left w:val="single" w:sz="4" w:space="0" w:color="auto"/>
              <w:right w:val="single" w:sz="4" w:space="0" w:color="auto"/>
            </w:tcBorders>
            <w:shd w:val="clear" w:color="auto" w:fill="auto"/>
            <w:vAlign w:val="center"/>
          </w:tcPr>
          <w:p w:rsidR="00FD3E6B" w:rsidRPr="00325A19" w:rsidRDefault="00FD3E6B" w:rsidP="00395385">
            <w:pPr>
              <w:ind w:rightChars="20" w:right="40"/>
              <w:rPr>
                <w:rFonts w:ascii="新細明體" w:eastAsia="新細明體" w:hAnsi="新細明體"/>
                <w:b/>
                <w:bCs/>
                <w:color w:val="000000"/>
                <w:spacing w:val="0"/>
                <w:sz w:val="20"/>
              </w:rPr>
            </w:pPr>
            <w:r w:rsidRPr="00325A19">
              <w:rPr>
                <w:rFonts w:ascii="新細明體" w:eastAsia="新細明體" w:hAnsi="新細明體" w:hint="eastAsia"/>
                <w:b/>
                <w:bCs/>
                <w:color w:val="000000"/>
                <w:spacing w:val="0"/>
                <w:sz w:val="20"/>
              </w:rPr>
              <w:t xml:space="preserve">2,324,322,686 </w:t>
            </w:r>
          </w:p>
        </w:tc>
        <w:tc>
          <w:tcPr>
            <w:tcW w:w="870" w:type="pct"/>
            <w:gridSpan w:val="4"/>
            <w:tcBorders>
              <w:top w:val="single" w:sz="4" w:space="0" w:color="auto"/>
              <w:left w:val="single" w:sz="4" w:space="0" w:color="auto"/>
              <w:right w:val="single" w:sz="4" w:space="0" w:color="auto"/>
            </w:tcBorders>
            <w:shd w:val="clear" w:color="auto" w:fill="auto"/>
            <w:vAlign w:val="center"/>
          </w:tcPr>
          <w:p w:rsidR="00FD3E6B" w:rsidRPr="00325A19" w:rsidRDefault="00FD3E6B" w:rsidP="00FD3E6B">
            <w:pPr>
              <w:widowControl/>
              <w:ind w:leftChars="10" w:left="20" w:rightChars="20" w:right="40"/>
              <w:rPr>
                <w:rFonts w:ascii="新細明體" w:eastAsia="新細明體" w:hAnsi="新細明體"/>
                <w:b/>
                <w:spacing w:val="0"/>
                <w:kern w:val="0"/>
                <w:sz w:val="20"/>
              </w:rPr>
            </w:pPr>
            <w:r w:rsidRPr="00325A19">
              <w:rPr>
                <w:rFonts w:ascii="新細明體" w:eastAsia="新細明體" w:hAnsi="新細明體" w:hint="eastAsia"/>
                <w:b/>
                <w:spacing w:val="0"/>
                <w:sz w:val="20"/>
              </w:rPr>
              <w:t xml:space="preserve">133,612,924 </w:t>
            </w:r>
          </w:p>
        </w:tc>
        <w:tc>
          <w:tcPr>
            <w:tcW w:w="820" w:type="pct"/>
            <w:gridSpan w:val="5"/>
            <w:tcBorders>
              <w:top w:val="single" w:sz="4" w:space="0" w:color="auto"/>
              <w:left w:val="single" w:sz="4" w:space="0" w:color="auto"/>
              <w:right w:val="single" w:sz="4" w:space="0" w:color="auto"/>
            </w:tcBorders>
            <w:vAlign w:val="center"/>
          </w:tcPr>
          <w:p w:rsidR="00FD3E6B" w:rsidRPr="00325A19" w:rsidRDefault="00FD3E6B" w:rsidP="00FD3E6B">
            <w:pPr>
              <w:ind w:rightChars="20" w:right="40"/>
              <w:rPr>
                <w:rFonts w:ascii="新細明體" w:eastAsia="新細明體" w:hAnsi="新細明體"/>
                <w:b/>
                <w:spacing w:val="0"/>
                <w:sz w:val="20"/>
              </w:rPr>
            </w:pPr>
            <w:r w:rsidRPr="00325A19">
              <w:rPr>
                <w:rFonts w:ascii="新細明體" w:eastAsia="新細明體" w:hAnsi="新細明體" w:hint="eastAsia"/>
                <w:b/>
                <w:spacing w:val="0"/>
                <w:sz w:val="20"/>
              </w:rPr>
              <w:t xml:space="preserve">1,262,286,548 </w:t>
            </w:r>
          </w:p>
        </w:tc>
        <w:tc>
          <w:tcPr>
            <w:tcW w:w="875" w:type="pct"/>
            <w:gridSpan w:val="3"/>
            <w:tcBorders>
              <w:top w:val="single" w:sz="4" w:space="0" w:color="auto"/>
              <w:left w:val="single" w:sz="4" w:space="0" w:color="auto"/>
              <w:right w:val="single" w:sz="4" w:space="0" w:color="auto"/>
            </w:tcBorders>
            <w:shd w:val="clear" w:color="auto" w:fill="auto"/>
            <w:vAlign w:val="center"/>
          </w:tcPr>
          <w:p w:rsidR="00FD3E6B" w:rsidRPr="00325A19" w:rsidRDefault="00FD3E6B" w:rsidP="00FD3E6B">
            <w:pPr>
              <w:ind w:leftChars="10" w:left="20" w:rightChars="20" w:right="40"/>
              <w:rPr>
                <w:rFonts w:ascii="新細明體" w:eastAsia="新細明體" w:hAnsi="新細明體"/>
                <w:b/>
                <w:spacing w:val="0"/>
                <w:sz w:val="20"/>
              </w:rPr>
            </w:pPr>
            <w:r w:rsidRPr="00325A19">
              <w:rPr>
                <w:rFonts w:ascii="新細明體" w:eastAsia="新細明體" w:hAnsi="新細明體" w:hint="eastAsia"/>
                <w:b/>
                <w:spacing w:val="0"/>
                <w:sz w:val="20"/>
              </w:rPr>
              <w:t xml:space="preserve">1,395,899,472 </w:t>
            </w:r>
          </w:p>
        </w:tc>
        <w:tc>
          <w:tcPr>
            <w:tcW w:w="690" w:type="pct"/>
            <w:gridSpan w:val="2"/>
            <w:tcBorders>
              <w:top w:val="single" w:sz="4" w:space="0" w:color="auto"/>
              <w:left w:val="single" w:sz="4" w:space="0" w:color="auto"/>
            </w:tcBorders>
            <w:shd w:val="clear" w:color="auto" w:fill="auto"/>
            <w:vAlign w:val="center"/>
          </w:tcPr>
          <w:p w:rsidR="00FD3E6B" w:rsidRPr="00325A19" w:rsidRDefault="00FD3E6B" w:rsidP="00FD3E6B">
            <w:pPr>
              <w:widowControl/>
              <w:ind w:rightChars="10" w:right="20"/>
              <w:rPr>
                <w:rFonts w:ascii="新細明體" w:eastAsia="新細明體" w:hAnsi="新細明體"/>
                <w:b/>
                <w:bCs/>
                <w:spacing w:val="0"/>
                <w:kern w:val="0"/>
                <w:sz w:val="20"/>
              </w:rPr>
            </w:pPr>
            <w:r w:rsidRPr="00325A19">
              <w:rPr>
                <w:rFonts w:ascii="新細明體" w:eastAsia="新細明體" w:hAnsi="新細明體" w:hint="eastAsia"/>
                <w:b/>
                <w:bCs/>
                <w:spacing w:val="0"/>
                <w:sz w:val="20"/>
              </w:rPr>
              <w:t xml:space="preserve">31,782,261,932 </w:t>
            </w: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325A19" w:rsidRDefault="00FD3E6B" w:rsidP="00FD3E6B">
            <w:pPr>
              <w:ind w:rightChars="20" w:right="40"/>
              <w:rPr>
                <w:rFonts w:ascii="新細明體" w:eastAsia="新細明體" w:hAnsi="新細明體"/>
                <w:b/>
                <w:spacing w:val="0"/>
                <w:sz w:val="20"/>
              </w:rPr>
            </w:pPr>
            <w:r w:rsidRPr="00325A19">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325A19" w:rsidRDefault="00FD3E6B" w:rsidP="00395385">
            <w:pPr>
              <w:ind w:rightChars="20" w:right="40"/>
              <w:rPr>
                <w:rFonts w:ascii="新細明體" w:eastAsia="新細明體" w:hAnsi="新細明體"/>
                <w:b/>
                <w:bCs/>
                <w:color w:val="000000"/>
                <w:spacing w:val="0"/>
                <w:sz w:val="20"/>
              </w:rPr>
            </w:pPr>
            <w:r w:rsidRPr="00325A19">
              <w:rPr>
                <w:rFonts w:ascii="新細明體" w:eastAsia="新細明體" w:hAnsi="新細明體" w:hint="eastAsia"/>
                <w:b/>
                <w:bCs/>
                <w:color w:val="000000"/>
                <w:spacing w:val="0"/>
                <w:sz w:val="20"/>
              </w:rPr>
              <w:t xml:space="preserve">94,630,763 </w:t>
            </w:r>
          </w:p>
        </w:tc>
        <w:tc>
          <w:tcPr>
            <w:tcW w:w="870" w:type="pct"/>
            <w:gridSpan w:val="4"/>
            <w:tcBorders>
              <w:top w:val="nil"/>
              <w:left w:val="single" w:sz="4" w:space="0" w:color="auto"/>
              <w:right w:val="single" w:sz="4" w:space="0" w:color="auto"/>
            </w:tcBorders>
            <w:shd w:val="clear" w:color="auto" w:fill="auto"/>
            <w:vAlign w:val="center"/>
          </w:tcPr>
          <w:p w:rsidR="00FD3E6B" w:rsidRPr="00325A19" w:rsidRDefault="00FD3E6B" w:rsidP="00FD3E6B">
            <w:pPr>
              <w:ind w:rightChars="20" w:right="40"/>
              <w:rPr>
                <w:rFonts w:ascii="新細明體" w:eastAsia="新細明體" w:hAnsi="新細明體"/>
                <w:b/>
                <w:spacing w:val="0"/>
                <w:sz w:val="20"/>
              </w:rPr>
            </w:pPr>
            <w:r w:rsidRPr="00325A19">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325A19" w:rsidRDefault="00FD3E6B" w:rsidP="00FD3E6B">
            <w:pPr>
              <w:ind w:rightChars="20" w:right="40"/>
              <w:rPr>
                <w:rFonts w:ascii="新細明體" w:eastAsia="新細明體" w:hAnsi="新細明體"/>
                <w:b/>
                <w:spacing w:val="0"/>
                <w:sz w:val="20"/>
              </w:rPr>
            </w:pPr>
            <w:r w:rsidRPr="00325A19">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325A19" w:rsidRDefault="00FD3E6B" w:rsidP="00FD3E6B">
            <w:pPr>
              <w:ind w:rightChars="20" w:right="40"/>
              <w:rPr>
                <w:rFonts w:ascii="新細明體" w:eastAsia="新細明體" w:hAnsi="新細明體"/>
                <w:b/>
                <w:spacing w:val="0"/>
                <w:sz w:val="20"/>
              </w:rPr>
            </w:pPr>
            <w:r w:rsidRPr="00325A19">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325A19" w:rsidRDefault="00FD3E6B" w:rsidP="00FD3E6B">
            <w:pPr>
              <w:ind w:rightChars="10" w:right="20"/>
              <w:rPr>
                <w:rFonts w:ascii="新細明體" w:eastAsia="新細明體" w:hAnsi="新細明體"/>
                <w:b/>
                <w:bCs/>
                <w:spacing w:val="0"/>
                <w:sz w:val="20"/>
              </w:rPr>
            </w:pPr>
            <w:r w:rsidRPr="00325A19">
              <w:rPr>
                <w:rFonts w:ascii="新細明體" w:eastAsia="新細明體" w:hAnsi="新細明體" w:hint="eastAsia"/>
                <w:b/>
                <w:bCs/>
                <w:spacing w:val="0"/>
                <w:sz w:val="20"/>
              </w:rPr>
              <w:t xml:space="preserve">22,620,789,099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197,113,916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color w:val="000000"/>
                <w:spacing w:val="0"/>
                <w:sz w:val="20"/>
              </w:rPr>
            </w:pPr>
            <w:r w:rsidRPr="001A5F9A">
              <w:rPr>
                <w:rFonts w:ascii="新細明體" w:eastAsia="新細明體" w:hAnsi="新細明體" w:hint="eastAsia"/>
                <w:color w:val="000000"/>
                <w:spacing w:val="0"/>
                <w:sz w:val="20"/>
              </w:rPr>
              <w:t xml:space="preserve">35,901,114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16,362,267,888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color w:val="000000"/>
                <w:spacing w:val="0"/>
                <w:sz w:val="20"/>
              </w:rPr>
            </w:pPr>
            <w:r w:rsidRPr="001A5F9A">
              <w:rPr>
                <w:rFonts w:ascii="新細明體" w:eastAsia="新細明體" w:hAnsi="新細明體" w:hint="eastAsia"/>
                <w:color w:val="000000"/>
                <w:spacing w:val="0"/>
                <w:sz w:val="20"/>
              </w:rPr>
              <w:t xml:space="preserve">42,000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555,830,568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118,827,990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196,645,180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color w:val="000000"/>
                <w:spacing w:val="0"/>
                <w:sz w:val="20"/>
              </w:rPr>
            </w:pPr>
            <w:r w:rsidRPr="001A5F9A">
              <w:rPr>
                <w:rFonts w:ascii="新細明體" w:eastAsia="新細明體" w:hAnsi="新細明體" w:hint="eastAsia"/>
                <w:color w:val="000000"/>
                <w:spacing w:val="0"/>
                <w:sz w:val="20"/>
              </w:rPr>
              <w:t xml:space="preserve">5,240,589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37,610,236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color w:val="000000"/>
                <w:spacing w:val="0"/>
                <w:sz w:val="20"/>
              </w:rPr>
            </w:pPr>
            <w:r w:rsidRPr="001A5F9A">
              <w:rPr>
                <w:rFonts w:ascii="新細明體" w:eastAsia="新細明體" w:hAnsi="新細明體" w:hint="eastAsia"/>
                <w:color w:val="000000"/>
                <w:spacing w:val="0"/>
                <w:sz w:val="20"/>
              </w:rPr>
              <w:t xml:space="preserve">45,505,202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414,055,830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59,348,786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1,571,069,185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579,873,758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color w:val="000000"/>
                <w:spacing w:val="0"/>
                <w:sz w:val="20"/>
              </w:rPr>
            </w:pPr>
            <w:r w:rsidRPr="001A5F9A">
              <w:rPr>
                <w:rFonts w:ascii="新細明體" w:eastAsia="新細明體" w:hAnsi="新細明體" w:hint="eastAsia"/>
                <w:color w:val="000000"/>
                <w:spacing w:val="0"/>
                <w:sz w:val="20"/>
              </w:rPr>
              <w:t xml:space="preserve">1,494,280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841,883,889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color w:val="000000"/>
                <w:spacing w:val="0"/>
                <w:sz w:val="20"/>
              </w:rPr>
            </w:pPr>
            <w:r w:rsidRPr="001A5F9A">
              <w:rPr>
                <w:rFonts w:ascii="新細明體" w:eastAsia="新細明體" w:hAnsi="新細明體" w:hint="eastAsia"/>
                <w:color w:val="000000"/>
                <w:spacing w:val="0"/>
                <w:sz w:val="20"/>
              </w:rPr>
              <w:t xml:space="preserve">6,447,578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960,766,452 </w:t>
            </w:r>
          </w:p>
        </w:tc>
      </w:tr>
      <w:tr w:rsidR="00FD3E6B" w:rsidRPr="001A5F9A"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spacing w:val="0"/>
                <w:sz w:val="20"/>
              </w:rPr>
            </w:pPr>
            <w:r w:rsidRPr="001A5F9A">
              <w:rPr>
                <w:rFonts w:ascii="新細明體" w:eastAsia="新細明體" w:hAnsi="新細明體" w:hint="eastAsia"/>
                <w:spacing w:val="0"/>
                <w:sz w:val="20"/>
              </w:rPr>
              <w:t xml:space="preserve">725,495,421 </w:t>
            </w:r>
          </w:p>
        </w:tc>
      </w:tr>
      <w:tr w:rsidR="00FD3E6B" w:rsidRPr="00D1655D"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bCs/>
                <w:color w:val="000000"/>
                <w:spacing w:val="0"/>
                <w:sz w:val="20"/>
              </w:rPr>
            </w:pPr>
            <w:r w:rsidRPr="001A5F9A">
              <w:rPr>
                <w:rFonts w:ascii="新細明體" w:eastAsia="新細明體" w:hAnsi="新細明體" w:hint="eastAsia"/>
                <w:b/>
                <w:bCs/>
                <w:color w:val="000000"/>
                <w:spacing w:val="0"/>
                <w:sz w:val="20"/>
              </w:rPr>
              <w:t xml:space="preserve">1,411,520,095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leftChars="10" w:left="20" w:rightChars="20" w:right="40"/>
              <w:rPr>
                <w:rFonts w:ascii="新細明體" w:eastAsia="新細明體" w:hAnsi="新細明體"/>
                <w:b/>
                <w:spacing w:val="0"/>
                <w:sz w:val="20"/>
              </w:rPr>
            </w:pPr>
            <w:r w:rsidRPr="001A5F9A">
              <w:rPr>
                <w:rFonts w:ascii="新細明體" w:eastAsia="新細明體" w:hAnsi="新細明體" w:hint="eastAsia"/>
                <w:b/>
                <w:spacing w:val="0"/>
                <w:sz w:val="20"/>
              </w:rPr>
              <w:t xml:space="preserve">133,612,924 </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leftChars="10" w:left="20" w:rightChars="20" w:right="40"/>
              <w:rPr>
                <w:rFonts w:ascii="新細明體" w:eastAsia="新細明體" w:hAnsi="新細明體"/>
                <w:b/>
                <w:spacing w:val="0"/>
                <w:sz w:val="20"/>
              </w:rPr>
            </w:pPr>
            <w:r w:rsidRPr="001A5F9A">
              <w:rPr>
                <w:rFonts w:ascii="新細明體" w:eastAsia="新細明體" w:hAnsi="新細明體" w:hint="eastAsia"/>
                <w:b/>
                <w:spacing w:val="0"/>
                <w:sz w:val="20"/>
              </w:rPr>
              <w:t xml:space="preserve">133,612,924 </w:t>
            </w:r>
          </w:p>
        </w:tc>
        <w:tc>
          <w:tcPr>
            <w:tcW w:w="690" w:type="pct"/>
            <w:gridSpan w:val="2"/>
            <w:tcBorders>
              <w:top w:val="nil"/>
              <w:left w:val="nil"/>
            </w:tcBorders>
            <w:shd w:val="clear" w:color="auto" w:fill="auto"/>
            <w:vAlign w:val="center"/>
          </w:tcPr>
          <w:p w:rsidR="00FD3E6B" w:rsidRPr="001A5F9A" w:rsidRDefault="00FD3E6B" w:rsidP="00FD3E6B">
            <w:pPr>
              <w:ind w:rightChars="10" w:right="20"/>
              <w:rPr>
                <w:rFonts w:ascii="新細明體" w:eastAsia="新細明體" w:hAnsi="新細明體"/>
                <w:b/>
                <w:bCs/>
                <w:spacing w:val="0"/>
                <w:sz w:val="20"/>
              </w:rPr>
            </w:pPr>
            <w:r w:rsidRPr="001A5F9A">
              <w:rPr>
                <w:rFonts w:ascii="新細明體" w:eastAsia="新細明體" w:hAnsi="新細明體" w:hint="eastAsia"/>
                <w:b/>
                <w:bCs/>
                <w:spacing w:val="0"/>
                <w:sz w:val="20"/>
              </w:rPr>
              <w:t xml:space="preserve">2,555,587,553 </w:t>
            </w: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5020D1" w:rsidRDefault="00FD3E6B" w:rsidP="00395385">
            <w:pPr>
              <w:ind w:rightChars="20" w:right="40"/>
              <w:rPr>
                <w:rFonts w:ascii="新細明體" w:eastAsia="新細明體" w:hAnsi="新細明體"/>
                <w:color w:val="000000"/>
                <w:spacing w:val="0"/>
                <w:sz w:val="20"/>
              </w:rPr>
            </w:pPr>
            <w:r w:rsidRPr="005020D1">
              <w:rPr>
                <w:rFonts w:ascii="新細明體" w:eastAsia="新細明體" w:hAnsi="新細明體" w:hint="eastAsia"/>
                <w:color w:val="000000"/>
                <w:spacing w:val="0"/>
                <w:sz w:val="20"/>
              </w:rPr>
              <w:t xml:space="preserve">110,090,319 </w:t>
            </w:r>
          </w:p>
        </w:tc>
        <w:tc>
          <w:tcPr>
            <w:tcW w:w="870" w:type="pct"/>
            <w:gridSpan w:val="4"/>
            <w:tcBorders>
              <w:top w:val="nil"/>
              <w:left w:val="single" w:sz="4" w:space="0" w:color="auto"/>
              <w:right w:val="single" w:sz="4" w:space="0" w:color="auto"/>
            </w:tcBorders>
            <w:shd w:val="clear" w:color="auto" w:fill="auto"/>
            <w:vAlign w:val="center"/>
          </w:tcPr>
          <w:p w:rsidR="00FD3E6B" w:rsidRPr="00D55E43" w:rsidRDefault="00FD3E6B" w:rsidP="00FD3E6B">
            <w:pPr>
              <w:ind w:leftChars="10" w:left="20" w:rightChars="20" w:right="40"/>
              <w:rPr>
                <w:rFonts w:ascii="新細明體" w:eastAsia="新細明體" w:hAnsi="新細明體"/>
                <w:spacing w:val="0"/>
                <w:sz w:val="20"/>
              </w:rPr>
            </w:pPr>
            <w:r>
              <w:rPr>
                <w:rFonts w:ascii="新細明體" w:eastAsia="新細明體" w:hAnsi="新細明體" w:hint="eastAsia"/>
                <w:spacing w:val="0"/>
                <w:sz w:val="20"/>
              </w:rPr>
              <w:t xml:space="preserve">      </w:t>
            </w:r>
            <w:r w:rsidRPr="00D55E43">
              <w:rPr>
                <w:rFonts w:ascii="新細明體" w:eastAsia="新細明體" w:hAnsi="新細明體" w:hint="eastAsia"/>
                <w:spacing w:val="0"/>
                <w:sz w:val="20"/>
              </w:rPr>
              <w:t xml:space="preserve">133,612,924 </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leftChars="10" w:left="20" w:rightChars="20" w:right="40"/>
              <w:rPr>
                <w:rFonts w:ascii="新細明體" w:eastAsia="新細明體" w:hAnsi="新細明體"/>
                <w:spacing w:val="0"/>
                <w:sz w:val="20"/>
              </w:rPr>
            </w:pPr>
            <w:r w:rsidRPr="001A5F9A">
              <w:rPr>
                <w:rFonts w:ascii="新細明體" w:eastAsia="新細明體" w:hAnsi="新細明體" w:hint="eastAsia"/>
                <w:spacing w:val="0"/>
                <w:sz w:val="20"/>
              </w:rPr>
              <w:t xml:space="preserve">133,612,924 </w:t>
            </w:r>
          </w:p>
        </w:tc>
        <w:tc>
          <w:tcPr>
            <w:tcW w:w="690" w:type="pct"/>
            <w:gridSpan w:val="2"/>
            <w:tcBorders>
              <w:top w:val="nil"/>
              <w:left w:val="nil"/>
            </w:tcBorders>
            <w:shd w:val="clear" w:color="auto" w:fill="auto"/>
            <w:vAlign w:val="center"/>
          </w:tcPr>
          <w:p w:rsidR="00FD3E6B" w:rsidRPr="00D55E43" w:rsidRDefault="00FD3E6B" w:rsidP="00FD3E6B">
            <w:pPr>
              <w:ind w:rightChars="10" w:right="20"/>
              <w:rPr>
                <w:rFonts w:ascii="新細明體" w:eastAsia="新細明體" w:hAnsi="新細明體"/>
                <w:spacing w:val="0"/>
                <w:sz w:val="20"/>
              </w:rPr>
            </w:pPr>
            <w:r w:rsidRPr="00D55E43">
              <w:rPr>
                <w:rFonts w:ascii="新細明體" w:eastAsia="新細明體" w:hAnsi="新細明體" w:hint="eastAsia"/>
                <w:spacing w:val="0"/>
                <w:sz w:val="20"/>
              </w:rPr>
              <w:t xml:space="preserve">1,254,157,777 </w:t>
            </w: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5020D1" w:rsidRDefault="00FD3E6B" w:rsidP="00395385">
            <w:pPr>
              <w:ind w:rightChars="20" w:right="40"/>
              <w:rPr>
                <w:rFonts w:ascii="新細明體" w:eastAsia="新細明體" w:hAnsi="新細明體"/>
                <w:color w:val="000000"/>
                <w:spacing w:val="0"/>
                <w:sz w:val="20"/>
              </w:rPr>
            </w:pPr>
            <w:r w:rsidRPr="005020D1">
              <w:rPr>
                <w:rFonts w:ascii="新細明體" w:eastAsia="新細明體" w:hAnsi="新細明體" w:hint="eastAsia"/>
                <w:color w:val="000000"/>
                <w:spacing w:val="0"/>
                <w:sz w:val="20"/>
              </w:rPr>
              <w:t xml:space="preserve">1,301,429,776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D55E43" w:rsidRDefault="00FD3E6B" w:rsidP="00FD3E6B">
            <w:pPr>
              <w:ind w:rightChars="10" w:right="20"/>
              <w:rPr>
                <w:rFonts w:ascii="新細明體" w:eastAsia="新細明體" w:hAnsi="新細明體"/>
                <w:spacing w:val="0"/>
                <w:sz w:val="20"/>
              </w:rPr>
            </w:pPr>
            <w:r w:rsidRPr="00D55E43">
              <w:rPr>
                <w:rFonts w:ascii="新細明體" w:eastAsia="新細明體" w:hAnsi="新細明體" w:hint="eastAsia"/>
                <w:spacing w:val="0"/>
                <w:sz w:val="20"/>
              </w:rPr>
              <w:t xml:space="preserve">1,301,429,776 </w:t>
            </w:r>
          </w:p>
        </w:tc>
      </w:tr>
      <w:tr w:rsidR="00FD3E6B" w:rsidRPr="00D1655D"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D1655D" w:rsidRDefault="00FD3E6B" w:rsidP="00FD3E6B">
            <w:pPr>
              <w:ind w:rightChars="20" w:right="40"/>
              <w:rPr>
                <w:rFonts w:ascii="新細明體" w:eastAsia="新細明體" w:hAnsi="新細明體"/>
                <w:b/>
                <w:bCs/>
                <w:color w:val="000000"/>
                <w:spacing w:val="0"/>
                <w:sz w:val="20"/>
              </w:rPr>
            </w:pPr>
            <w:r w:rsidRPr="00D1655D">
              <w:rPr>
                <w:rFonts w:ascii="新細明體" w:eastAsia="新細明體" w:hAnsi="新細明體" w:hint="eastAsia"/>
                <w:b/>
                <w:bCs/>
                <w:color w:val="000000"/>
                <w:spacing w:val="0"/>
                <w:sz w:val="20"/>
              </w:rPr>
              <w:t xml:space="preserve">789,020,608 </w:t>
            </w:r>
          </w:p>
        </w:tc>
        <w:tc>
          <w:tcPr>
            <w:tcW w:w="934" w:type="pct"/>
            <w:gridSpan w:val="3"/>
            <w:tcBorders>
              <w:top w:val="nil"/>
              <w:left w:val="nil"/>
              <w:right w:val="single" w:sz="4" w:space="0" w:color="auto"/>
            </w:tcBorders>
            <w:shd w:val="clear" w:color="auto" w:fill="auto"/>
            <w:vAlign w:val="center"/>
          </w:tcPr>
          <w:p w:rsidR="00FD3E6B" w:rsidRPr="00D1655D" w:rsidRDefault="00FD3E6B" w:rsidP="00395385">
            <w:pPr>
              <w:ind w:rightChars="20" w:right="40"/>
              <w:rPr>
                <w:rFonts w:ascii="新細明體" w:eastAsia="新細明體" w:hAnsi="新細明體"/>
                <w:b/>
                <w:bCs/>
                <w:color w:val="000000"/>
                <w:spacing w:val="0"/>
                <w:sz w:val="20"/>
              </w:rPr>
            </w:pPr>
            <w:r w:rsidRPr="00D1655D">
              <w:rPr>
                <w:rFonts w:ascii="新細明體" w:eastAsia="新細明體" w:hAnsi="新細明體" w:hint="eastAsia"/>
                <w:b/>
                <w:bCs/>
                <w:color w:val="000000"/>
                <w:spacing w:val="0"/>
                <w:sz w:val="20"/>
              </w:rPr>
              <w:t xml:space="preserve">818,171,828 </w:t>
            </w:r>
          </w:p>
        </w:tc>
        <w:tc>
          <w:tcPr>
            <w:tcW w:w="870" w:type="pct"/>
            <w:gridSpan w:val="4"/>
            <w:tcBorders>
              <w:top w:val="nil"/>
              <w:left w:val="single" w:sz="4" w:space="0" w:color="auto"/>
              <w:right w:val="single" w:sz="4" w:space="0" w:color="auto"/>
            </w:tcBorders>
            <w:shd w:val="clear" w:color="auto" w:fill="auto"/>
            <w:vAlign w:val="center"/>
          </w:tcPr>
          <w:p w:rsidR="00FD3E6B" w:rsidRPr="00D1655D" w:rsidRDefault="00FD3E6B" w:rsidP="00FD3E6B">
            <w:pPr>
              <w:ind w:rightChars="20" w:right="40"/>
              <w:rPr>
                <w:rFonts w:ascii="新細明體" w:eastAsia="新細明體" w:hAnsi="新細明體"/>
                <w:b/>
                <w:spacing w:val="0"/>
                <w:sz w:val="20"/>
              </w:rPr>
            </w:pPr>
            <w:r w:rsidRPr="00D1655D">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D1655D" w:rsidRDefault="00FD3E6B" w:rsidP="00FD3E6B">
            <w:pPr>
              <w:ind w:rightChars="20" w:right="40"/>
              <w:rPr>
                <w:rFonts w:ascii="新細明體" w:eastAsia="新細明體" w:hAnsi="新細明體"/>
                <w:b/>
                <w:bCs/>
                <w:spacing w:val="0"/>
                <w:sz w:val="20"/>
              </w:rPr>
            </w:pPr>
            <w:r w:rsidRPr="00D1655D">
              <w:rPr>
                <w:rFonts w:ascii="新細明體" w:eastAsia="新細明體" w:hAnsi="新細明體" w:hint="eastAsia"/>
                <w:b/>
                <w:bCs/>
                <w:spacing w:val="0"/>
                <w:sz w:val="20"/>
              </w:rPr>
              <w:t xml:space="preserve">1,262,286,548 </w:t>
            </w:r>
          </w:p>
        </w:tc>
        <w:tc>
          <w:tcPr>
            <w:tcW w:w="875" w:type="pct"/>
            <w:gridSpan w:val="3"/>
            <w:tcBorders>
              <w:top w:val="nil"/>
              <w:left w:val="single" w:sz="4" w:space="0" w:color="auto"/>
              <w:right w:val="single" w:sz="4" w:space="0" w:color="auto"/>
            </w:tcBorders>
            <w:shd w:val="clear" w:color="auto" w:fill="auto"/>
            <w:vAlign w:val="center"/>
          </w:tcPr>
          <w:p w:rsidR="00FD3E6B" w:rsidRPr="00D1655D" w:rsidRDefault="00FD3E6B" w:rsidP="00FD3E6B">
            <w:pPr>
              <w:ind w:leftChars="10" w:left="20" w:rightChars="20" w:right="40"/>
              <w:rPr>
                <w:rFonts w:ascii="新細明體" w:eastAsia="新細明體" w:hAnsi="新細明體"/>
                <w:b/>
                <w:spacing w:val="0"/>
                <w:sz w:val="20"/>
              </w:rPr>
            </w:pPr>
            <w:r w:rsidRPr="00D1655D">
              <w:rPr>
                <w:rFonts w:ascii="新細明體" w:eastAsia="新細明體" w:hAnsi="新細明體" w:hint="eastAsia"/>
                <w:b/>
                <w:spacing w:val="0"/>
                <w:sz w:val="20"/>
              </w:rPr>
              <w:t xml:space="preserve">1,262,286,548 </w:t>
            </w:r>
          </w:p>
        </w:tc>
        <w:tc>
          <w:tcPr>
            <w:tcW w:w="690" w:type="pct"/>
            <w:gridSpan w:val="2"/>
            <w:tcBorders>
              <w:top w:val="nil"/>
              <w:left w:val="nil"/>
            </w:tcBorders>
            <w:shd w:val="clear" w:color="auto" w:fill="auto"/>
            <w:vAlign w:val="center"/>
          </w:tcPr>
          <w:p w:rsidR="00FD3E6B" w:rsidRPr="00D1655D" w:rsidRDefault="00FD3E6B" w:rsidP="00FD3E6B">
            <w:pPr>
              <w:ind w:rightChars="10" w:right="20"/>
              <w:rPr>
                <w:rFonts w:ascii="新細明體" w:eastAsia="新細明體" w:hAnsi="新細明體"/>
                <w:b/>
                <w:bCs/>
                <w:spacing w:val="0"/>
                <w:sz w:val="20"/>
              </w:rPr>
            </w:pPr>
            <w:r w:rsidRPr="00D1655D">
              <w:rPr>
                <w:rFonts w:ascii="新細明體" w:eastAsia="新細明體" w:hAnsi="新細明體" w:hint="eastAsia"/>
                <w:b/>
                <w:bCs/>
                <w:spacing w:val="0"/>
                <w:sz w:val="20"/>
              </w:rPr>
              <w:t xml:space="preserve">- 444,114,720 </w:t>
            </w: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5020D1" w:rsidRDefault="00FD3E6B" w:rsidP="00FD3E6B">
            <w:pPr>
              <w:ind w:rightChars="20" w:right="40"/>
              <w:rPr>
                <w:rFonts w:ascii="新細明體" w:eastAsia="新細明體" w:hAnsi="新細明體"/>
                <w:color w:val="000000"/>
                <w:spacing w:val="0"/>
                <w:sz w:val="20"/>
              </w:rPr>
            </w:pPr>
            <w:r w:rsidRPr="005020D1">
              <w:rPr>
                <w:rFonts w:ascii="新細明體" w:eastAsia="新細明體" w:hAnsi="新細明體" w:hint="eastAsia"/>
                <w:color w:val="000000"/>
                <w:spacing w:val="0"/>
                <w:sz w:val="20"/>
              </w:rPr>
              <w:t xml:space="preserve">789,020,608 </w:t>
            </w:r>
          </w:p>
        </w:tc>
        <w:tc>
          <w:tcPr>
            <w:tcW w:w="934" w:type="pct"/>
            <w:gridSpan w:val="3"/>
            <w:tcBorders>
              <w:top w:val="nil"/>
              <w:left w:val="nil"/>
              <w:right w:val="single" w:sz="4" w:space="0" w:color="auto"/>
            </w:tcBorders>
            <w:shd w:val="clear" w:color="auto" w:fill="auto"/>
            <w:vAlign w:val="center"/>
          </w:tcPr>
          <w:p w:rsidR="00FD3E6B" w:rsidRPr="005020D1" w:rsidRDefault="00FD3E6B" w:rsidP="00395385">
            <w:pPr>
              <w:ind w:rightChars="20" w:right="40"/>
              <w:rPr>
                <w:rFonts w:ascii="新細明體" w:eastAsia="新細明體" w:hAnsi="新細明體"/>
                <w:color w:val="000000"/>
                <w:spacing w:val="0"/>
                <w:sz w:val="20"/>
              </w:rPr>
            </w:pPr>
            <w:r w:rsidRPr="005020D1">
              <w:rPr>
                <w:rFonts w:ascii="新細明體" w:eastAsia="新細明體" w:hAnsi="新細明體" w:hint="eastAsia"/>
                <w:color w:val="000000"/>
                <w:spacing w:val="0"/>
                <w:sz w:val="20"/>
              </w:rPr>
              <w:t xml:space="preserve">818,171,828 </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D55E43" w:rsidRDefault="00FD3E6B" w:rsidP="00FD3E6B">
            <w:pPr>
              <w:ind w:rightChars="20" w:right="40"/>
              <w:rPr>
                <w:rFonts w:ascii="新細明體" w:eastAsia="新細明體" w:hAnsi="新細明體"/>
                <w:spacing w:val="0"/>
                <w:sz w:val="20"/>
              </w:rPr>
            </w:pPr>
            <w:r w:rsidRPr="00D55E43">
              <w:rPr>
                <w:rFonts w:ascii="新細明體" w:eastAsia="新細明體" w:hAnsi="新細明體" w:hint="eastAsia"/>
                <w:spacing w:val="0"/>
                <w:sz w:val="20"/>
              </w:rPr>
              <w:t xml:space="preserve">1,262,286,548 </w:t>
            </w:r>
          </w:p>
        </w:tc>
        <w:tc>
          <w:tcPr>
            <w:tcW w:w="875" w:type="pct"/>
            <w:gridSpan w:val="3"/>
            <w:tcBorders>
              <w:top w:val="nil"/>
              <w:left w:val="single" w:sz="4" w:space="0" w:color="auto"/>
              <w:right w:val="single" w:sz="4" w:space="0" w:color="auto"/>
            </w:tcBorders>
            <w:shd w:val="clear" w:color="auto" w:fill="auto"/>
            <w:vAlign w:val="center"/>
          </w:tcPr>
          <w:p w:rsidR="00FD3E6B" w:rsidRPr="00D55E43" w:rsidRDefault="00FD3E6B" w:rsidP="00FD3E6B">
            <w:pPr>
              <w:ind w:leftChars="10" w:left="20" w:rightChars="20" w:right="40"/>
              <w:rPr>
                <w:rFonts w:ascii="新細明體" w:eastAsia="新細明體" w:hAnsi="新細明體"/>
                <w:spacing w:val="0"/>
                <w:sz w:val="20"/>
              </w:rPr>
            </w:pPr>
            <w:r w:rsidRPr="00D55E43">
              <w:rPr>
                <w:rFonts w:ascii="新細明體" w:eastAsia="新細明體" w:hAnsi="新細明體" w:hint="eastAsia"/>
                <w:spacing w:val="0"/>
                <w:sz w:val="20"/>
              </w:rPr>
              <w:t xml:space="preserve">1,262,286,548 </w:t>
            </w:r>
          </w:p>
        </w:tc>
        <w:tc>
          <w:tcPr>
            <w:tcW w:w="690" w:type="pct"/>
            <w:gridSpan w:val="2"/>
            <w:tcBorders>
              <w:top w:val="nil"/>
              <w:left w:val="nil"/>
            </w:tcBorders>
            <w:shd w:val="clear" w:color="auto" w:fill="auto"/>
            <w:vAlign w:val="center"/>
          </w:tcPr>
          <w:p w:rsidR="00FD3E6B" w:rsidRPr="00D55E43" w:rsidRDefault="00FD3E6B" w:rsidP="00FD3E6B">
            <w:pPr>
              <w:ind w:rightChars="10" w:right="20"/>
              <w:rPr>
                <w:rFonts w:ascii="新細明體" w:eastAsia="新細明體" w:hAnsi="新細明體"/>
                <w:spacing w:val="0"/>
                <w:sz w:val="20"/>
              </w:rPr>
            </w:pPr>
            <w:r w:rsidRPr="00D55E43">
              <w:rPr>
                <w:rFonts w:ascii="新細明體" w:eastAsia="新細明體" w:hAnsi="新細明體" w:hint="eastAsia"/>
                <w:spacing w:val="0"/>
                <w:sz w:val="20"/>
              </w:rPr>
              <w:t>-</w:t>
            </w:r>
            <w:r>
              <w:rPr>
                <w:rFonts w:ascii="新細明體" w:eastAsia="新細明體" w:hAnsi="新細明體" w:hint="eastAsia"/>
                <w:spacing w:val="0"/>
                <w:sz w:val="20"/>
              </w:rPr>
              <w:t xml:space="preserve"> </w:t>
            </w:r>
            <w:r w:rsidRPr="00D55E43">
              <w:rPr>
                <w:rFonts w:ascii="新細明體" w:eastAsia="新細明體" w:hAnsi="新細明體" w:hint="eastAsia"/>
                <w:spacing w:val="0"/>
                <w:sz w:val="20"/>
              </w:rPr>
              <w:t xml:space="preserve">444,114,720 </w:t>
            </w: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D1655D" w:rsidRDefault="00FD3E6B" w:rsidP="00FD3E6B">
            <w:pPr>
              <w:ind w:rightChars="20" w:right="40"/>
              <w:rPr>
                <w:rFonts w:ascii="新細明體" w:eastAsia="新細明體" w:hAnsi="新細明體"/>
                <w:b/>
                <w:spacing w:val="0"/>
                <w:sz w:val="20"/>
              </w:rPr>
            </w:pPr>
            <w:r w:rsidRPr="00D1655D">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D1655D" w:rsidRDefault="00FD3E6B" w:rsidP="00395385">
            <w:pPr>
              <w:ind w:rightChars="20" w:right="40"/>
              <w:rPr>
                <w:rFonts w:ascii="新細明體" w:eastAsia="新細明體" w:hAnsi="新細明體"/>
                <w:b/>
                <w:spacing w:val="0"/>
                <w:sz w:val="20"/>
              </w:rPr>
            </w:pPr>
            <w:r w:rsidRPr="00D1655D">
              <w:rPr>
                <w:rFonts w:ascii="新細明體" w:eastAsia="新細明體" w:hAnsi="新細明體" w:hint="eastAsia"/>
                <w:b/>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D1655D" w:rsidRDefault="00FD3E6B" w:rsidP="00FD3E6B">
            <w:pPr>
              <w:ind w:rightChars="20" w:right="40"/>
              <w:rPr>
                <w:rFonts w:ascii="新細明體" w:eastAsia="新細明體" w:hAnsi="新細明體"/>
                <w:b/>
                <w:spacing w:val="0"/>
                <w:sz w:val="20"/>
              </w:rPr>
            </w:pPr>
            <w:r w:rsidRPr="00D1655D">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D1655D" w:rsidRDefault="00FD3E6B" w:rsidP="00FD3E6B">
            <w:pPr>
              <w:ind w:rightChars="20" w:right="40"/>
              <w:rPr>
                <w:rFonts w:ascii="新細明體" w:eastAsia="新細明體" w:hAnsi="新細明體"/>
                <w:b/>
                <w:spacing w:val="0"/>
                <w:sz w:val="20"/>
              </w:rPr>
            </w:pPr>
            <w:r w:rsidRPr="00D1655D">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D1655D" w:rsidRDefault="00FD3E6B" w:rsidP="00FD3E6B">
            <w:pPr>
              <w:ind w:rightChars="20" w:right="40"/>
              <w:rPr>
                <w:rFonts w:ascii="新細明體" w:eastAsia="新細明體" w:hAnsi="新細明體"/>
                <w:b/>
                <w:spacing w:val="0"/>
                <w:sz w:val="20"/>
              </w:rPr>
            </w:pPr>
            <w:r w:rsidRPr="00D1655D">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D1655D" w:rsidRDefault="00FD3E6B" w:rsidP="00FD3E6B">
            <w:pPr>
              <w:ind w:rightChars="10" w:right="20"/>
              <w:rPr>
                <w:rFonts w:ascii="新細明體" w:eastAsia="新細明體" w:hAnsi="新細明體"/>
                <w:b/>
                <w:bCs/>
                <w:spacing w:val="0"/>
                <w:sz w:val="20"/>
              </w:rPr>
            </w:pPr>
            <w:r w:rsidRPr="00D1655D">
              <w:rPr>
                <w:rFonts w:ascii="新細明體" w:eastAsia="新細明體" w:hAnsi="新細明體" w:hint="eastAsia"/>
                <w:b/>
                <w:bCs/>
                <w:spacing w:val="0"/>
                <w:sz w:val="20"/>
              </w:rPr>
              <w:t xml:space="preserve">7,050,000,000 </w:t>
            </w:r>
          </w:p>
        </w:tc>
      </w:tr>
      <w:tr w:rsidR="00FD3E6B" w:rsidRPr="00FD4A23" w:rsidTr="00FD3E6B">
        <w:tblPrEx>
          <w:tblCellMar>
            <w:left w:w="0" w:type="dxa"/>
            <w:right w:w="0" w:type="dxa"/>
          </w:tblCellMar>
        </w:tblPrEx>
        <w:trPr>
          <w:gridAfter w:val="4"/>
          <w:wAfter w:w="75" w:type="pct"/>
          <w:cantSplit/>
          <w:trHeight w:val="403"/>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spacing w:val="0"/>
                <w:sz w:val="20"/>
              </w:rPr>
            </w:pPr>
            <w:r w:rsidRPr="001A5F9A">
              <w:rPr>
                <w:rFonts w:ascii="新細明體" w:eastAsia="新細明體" w:hAnsi="新細明體" w:hint="eastAsia"/>
                <w:spacing w:val="0"/>
                <w:sz w:val="20"/>
              </w:rPr>
              <w:t>－</w:t>
            </w:r>
          </w:p>
        </w:tc>
        <w:tc>
          <w:tcPr>
            <w:tcW w:w="690" w:type="pct"/>
            <w:gridSpan w:val="2"/>
            <w:tcBorders>
              <w:top w:val="nil"/>
              <w:left w:val="nil"/>
            </w:tcBorders>
            <w:shd w:val="clear" w:color="auto" w:fill="auto"/>
            <w:vAlign w:val="center"/>
          </w:tcPr>
          <w:p w:rsidR="00FD3E6B" w:rsidRPr="00D55E43" w:rsidRDefault="00FD3E6B" w:rsidP="00FD3E6B">
            <w:pPr>
              <w:ind w:rightChars="10" w:right="20"/>
              <w:rPr>
                <w:rFonts w:ascii="新細明體" w:eastAsia="新細明體" w:hAnsi="新細明體"/>
                <w:spacing w:val="0"/>
                <w:sz w:val="20"/>
              </w:rPr>
            </w:pPr>
            <w:r w:rsidRPr="00D55E43">
              <w:rPr>
                <w:rFonts w:ascii="新細明體" w:eastAsia="新細明體" w:hAnsi="新細明體" w:hint="eastAsia"/>
                <w:spacing w:val="0"/>
                <w:sz w:val="20"/>
              </w:rPr>
              <w:t xml:space="preserve">7,050,000,000 </w:t>
            </w:r>
          </w:p>
        </w:tc>
      </w:tr>
      <w:tr w:rsidR="00FD3E6B" w:rsidRPr="001A5F9A" w:rsidTr="00FD3E6B">
        <w:tblPrEx>
          <w:tblCellMar>
            <w:left w:w="0" w:type="dxa"/>
            <w:right w:w="0" w:type="dxa"/>
          </w:tblCellMar>
        </w:tblPrEx>
        <w:trPr>
          <w:gridAfter w:val="4"/>
          <w:wAfter w:w="75" w:type="pct"/>
          <w:cantSplit/>
          <w:trHeight w:val="432"/>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widowControl/>
              <w:rPr>
                <w:rFonts w:ascii="新細明體" w:eastAsia="新細明體" w:hAnsi="新細明體"/>
                <w:b/>
                <w:color w:val="000000"/>
                <w:spacing w:val="0"/>
                <w:kern w:val="0"/>
                <w:sz w:val="20"/>
              </w:rPr>
            </w:pPr>
            <w:r w:rsidRPr="001A5F9A">
              <w:rPr>
                <w:rFonts w:ascii="新細明體" w:eastAsia="新細明體" w:hAnsi="新細明體" w:hint="eastAsia"/>
                <w:b/>
                <w:color w:val="000000"/>
                <w:spacing w:val="0"/>
                <w:sz w:val="20"/>
              </w:rPr>
              <w:t xml:space="preserve">1,543,360,444 </w:t>
            </w:r>
          </w:p>
        </w:tc>
      </w:tr>
      <w:tr w:rsidR="00FD3E6B" w:rsidRPr="001A5F9A" w:rsidTr="00FD3E6B">
        <w:tblPrEx>
          <w:tblCellMar>
            <w:left w:w="0" w:type="dxa"/>
            <w:right w:w="0" w:type="dxa"/>
          </w:tblCellMar>
        </w:tblPrEx>
        <w:trPr>
          <w:gridAfter w:val="4"/>
          <w:wAfter w:w="75" w:type="pct"/>
          <w:cantSplit/>
          <w:trHeight w:val="432"/>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rPr>
                <w:rFonts w:ascii="新細明體" w:eastAsia="新細明體" w:hAnsi="新細明體"/>
                <w:b/>
                <w:color w:val="000000"/>
                <w:spacing w:val="0"/>
                <w:sz w:val="20"/>
              </w:rPr>
            </w:pPr>
            <w:r w:rsidRPr="001A5F9A">
              <w:rPr>
                <w:rFonts w:ascii="新細明體" w:eastAsia="新細明體" w:hAnsi="新細明體" w:hint="eastAsia"/>
                <w:b/>
                <w:color w:val="000000"/>
                <w:spacing w:val="0"/>
                <w:sz w:val="20"/>
              </w:rPr>
              <w:t xml:space="preserve">967,175,333 </w:t>
            </w:r>
          </w:p>
        </w:tc>
      </w:tr>
      <w:tr w:rsidR="00FD3E6B" w:rsidRPr="001A5F9A" w:rsidTr="00FD3E6B">
        <w:tblPrEx>
          <w:tblCellMar>
            <w:left w:w="0" w:type="dxa"/>
            <w:right w:w="0" w:type="dxa"/>
          </w:tblCellMar>
        </w:tblPrEx>
        <w:trPr>
          <w:gridAfter w:val="4"/>
          <w:wAfter w:w="75" w:type="pct"/>
          <w:cantSplit/>
          <w:trHeight w:val="432"/>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rPr>
                <w:rFonts w:ascii="新細明體" w:eastAsia="新細明體" w:hAnsi="新細明體"/>
                <w:b/>
                <w:color w:val="000000"/>
                <w:spacing w:val="0"/>
                <w:sz w:val="20"/>
              </w:rPr>
            </w:pPr>
            <w:r w:rsidRPr="001A5F9A">
              <w:rPr>
                <w:rFonts w:ascii="新細明體" w:eastAsia="新細明體" w:hAnsi="新細明體" w:hint="eastAsia"/>
                <w:b/>
                <w:color w:val="000000"/>
                <w:spacing w:val="0"/>
                <w:sz w:val="20"/>
              </w:rPr>
              <w:t xml:space="preserve">1,230,144,605 </w:t>
            </w:r>
          </w:p>
        </w:tc>
      </w:tr>
      <w:tr w:rsidR="00FD3E6B" w:rsidRPr="001A5F9A" w:rsidTr="00FD3E6B">
        <w:tblPrEx>
          <w:tblCellMar>
            <w:left w:w="0" w:type="dxa"/>
            <w:right w:w="0" w:type="dxa"/>
          </w:tblCellMar>
        </w:tblPrEx>
        <w:trPr>
          <w:gridAfter w:val="4"/>
          <w:wAfter w:w="75" w:type="pct"/>
          <w:cantSplit/>
          <w:trHeight w:val="432"/>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rPr>
                <w:rFonts w:ascii="新細明體" w:eastAsia="新細明體" w:hAnsi="新細明體"/>
                <w:b/>
                <w:color w:val="000000"/>
                <w:spacing w:val="0"/>
                <w:sz w:val="20"/>
              </w:rPr>
            </w:pPr>
            <w:r w:rsidRPr="001A5F9A">
              <w:rPr>
                <w:rFonts w:ascii="新細明體" w:eastAsia="新細明體" w:hAnsi="新細明體" w:hint="eastAsia"/>
                <w:b/>
                <w:color w:val="000000"/>
                <w:spacing w:val="0"/>
                <w:sz w:val="20"/>
              </w:rPr>
              <w:t xml:space="preserve">- 243,076,198 </w:t>
            </w:r>
          </w:p>
        </w:tc>
      </w:tr>
      <w:tr w:rsidR="00FD3E6B" w:rsidRPr="001A5F9A" w:rsidTr="00FD3E6B">
        <w:tblPrEx>
          <w:tblCellMar>
            <w:left w:w="0" w:type="dxa"/>
            <w:right w:w="0" w:type="dxa"/>
          </w:tblCellMar>
        </w:tblPrEx>
        <w:trPr>
          <w:gridAfter w:val="4"/>
          <w:wAfter w:w="75" w:type="pct"/>
          <w:cantSplit/>
          <w:trHeight w:val="432"/>
        </w:trPr>
        <w:tc>
          <w:tcPr>
            <w:tcW w:w="73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0" w:type="pct"/>
            <w:gridSpan w:val="4"/>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20" w:type="pct"/>
            <w:gridSpan w:val="5"/>
            <w:tcBorders>
              <w:left w:val="nil"/>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690" w:type="pct"/>
            <w:gridSpan w:val="2"/>
            <w:tcBorders>
              <w:top w:val="nil"/>
              <w:left w:val="nil"/>
            </w:tcBorders>
            <w:shd w:val="clear" w:color="auto" w:fill="auto"/>
            <w:vAlign w:val="center"/>
          </w:tcPr>
          <w:p w:rsidR="00FD3E6B" w:rsidRPr="001A5F9A" w:rsidRDefault="00FD3E6B" w:rsidP="00FD3E6B">
            <w:pPr>
              <w:rPr>
                <w:rFonts w:ascii="新細明體" w:eastAsia="新細明體" w:hAnsi="新細明體"/>
                <w:b/>
                <w:color w:val="000000"/>
                <w:spacing w:val="0"/>
                <w:sz w:val="20"/>
              </w:rPr>
            </w:pPr>
            <w:r w:rsidRPr="001A5F9A">
              <w:rPr>
                <w:rFonts w:ascii="新細明體" w:eastAsia="新細明體" w:hAnsi="新細明體" w:hint="eastAsia"/>
                <w:b/>
                <w:color w:val="000000"/>
                <w:spacing w:val="0"/>
                <w:sz w:val="20"/>
              </w:rPr>
              <w:t xml:space="preserve">- 1,800,000,000 </w:t>
            </w:r>
          </w:p>
        </w:tc>
      </w:tr>
      <w:tr w:rsidR="00FD3E6B" w:rsidRPr="001A5F9A" w:rsidTr="00FD3E6B">
        <w:tblPrEx>
          <w:tblCellMar>
            <w:left w:w="0" w:type="dxa"/>
            <w:right w:w="0" w:type="dxa"/>
          </w:tblCellMar>
        </w:tblPrEx>
        <w:trPr>
          <w:gridAfter w:val="4"/>
          <w:wAfter w:w="75" w:type="pct"/>
          <w:cantSplit/>
          <w:trHeight w:val="432"/>
        </w:trPr>
        <w:tc>
          <w:tcPr>
            <w:tcW w:w="735" w:type="pct"/>
            <w:gridSpan w:val="3"/>
            <w:tcBorders>
              <w:top w:val="nil"/>
              <w:left w:val="single" w:sz="4" w:space="0" w:color="auto"/>
              <w:bottom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934" w:type="pct"/>
            <w:gridSpan w:val="3"/>
            <w:tcBorders>
              <w:top w:val="nil"/>
              <w:left w:val="nil"/>
              <w:bottom w:val="single" w:sz="4" w:space="0" w:color="auto"/>
              <w:right w:val="single" w:sz="4" w:space="0" w:color="auto"/>
            </w:tcBorders>
            <w:shd w:val="clear" w:color="auto" w:fill="auto"/>
            <w:vAlign w:val="center"/>
          </w:tcPr>
          <w:p w:rsidR="00FD3E6B" w:rsidRPr="001A5F9A" w:rsidRDefault="00FD3E6B" w:rsidP="00395385">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0" w:type="pct"/>
            <w:gridSpan w:val="4"/>
            <w:tcBorders>
              <w:top w:val="nil"/>
              <w:left w:val="single" w:sz="4" w:space="0" w:color="auto"/>
              <w:bottom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20" w:type="pct"/>
            <w:gridSpan w:val="5"/>
            <w:tcBorders>
              <w:left w:val="nil"/>
              <w:bottom w:val="single" w:sz="4" w:space="0" w:color="auto"/>
              <w:right w:val="single" w:sz="4" w:space="0" w:color="auto"/>
            </w:tcBorders>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875" w:type="pct"/>
            <w:gridSpan w:val="3"/>
            <w:tcBorders>
              <w:top w:val="nil"/>
              <w:left w:val="single" w:sz="4" w:space="0" w:color="auto"/>
              <w:bottom w:val="single" w:sz="4" w:space="0" w:color="auto"/>
              <w:right w:val="single" w:sz="4" w:space="0" w:color="auto"/>
            </w:tcBorders>
            <w:shd w:val="clear" w:color="auto" w:fill="auto"/>
            <w:vAlign w:val="center"/>
          </w:tcPr>
          <w:p w:rsidR="00FD3E6B" w:rsidRPr="001A5F9A" w:rsidRDefault="00FD3E6B" w:rsidP="00FD3E6B">
            <w:pPr>
              <w:ind w:rightChars="20" w:right="40"/>
              <w:rPr>
                <w:rFonts w:ascii="新細明體" w:eastAsia="新細明體" w:hAnsi="新細明體"/>
                <w:b/>
                <w:spacing w:val="0"/>
                <w:sz w:val="20"/>
              </w:rPr>
            </w:pPr>
            <w:r w:rsidRPr="001A5F9A">
              <w:rPr>
                <w:rFonts w:ascii="新細明體" w:eastAsia="新細明體" w:hAnsi="新細明體" w:hint="eastAsia"/>
                <w:b/>
                <w:spacing w:val="0"/>
                <w:sz w:val="20"/>
              </w:rPr>
              <w:t>－</w:t>
            </w:r>
          </w:p>
        </w:tc>
        <w:tc>
          <w:tcPr>
            <w:tcW w:w="690" w:type="pct"/>
            <w:gridSpan w:val="2"/>
            <w:tcBorders>
              <w:top w:val="nil"/>
              <w:left w:val="nil"/>
              <w:bottom w:val="single" w:sz="4" w:space="0" w:color="auto"/>
            </w:tcBorders>
            <w:shd w:val="clear" w:color="auto" w:fill="auto"/>
            <w:vAlign w:val="center"/>
          </w:tcPr>
          <w:p w:rsidR="00FD3E6B" w:rsidRPr="001A5F9A" w:rsidRDefault="00FD3E6B" w:rsidP="00FD3E6B">
            <w:pPr>
              <w:rPr>
                <w:rFonts w:ascii="新細明體" w:eastAsia="新細明體" w:hAnsi="新細明體"/>
                <w:b/>
                <w:color w:val="000000"/>
                <w:spacing w:val="0"/>
                <w:sz w:val="20"/>
              </w:rPr>
            </w:pPr>
            <w:r w:rsidRPr="001A5F9A">
              <w:rPr>
                <w:rFonts w:ascii="新細明體" w:eastAsia="新細明體" w:hAnsi="新細明體" w:hint="eastAsia"/>
                <w:b/>
                <w:color w:val="000000"/>
                <w:spacing w:val="0"/>
                <w:sz w:val="20"/>
              </w:rPr>
              <w:t xml:space="preserve">1,697,604,184 </w:t>
            </w:r>
          </w:p>
        </w:tc>
      </w:tr>
      <w:tr w:rsidR="00FD3E6B" w:rsidRPr="00FD4A23" w:rsidTr="00FD3E6B">
        <w:tblPrEx>
          <w:tblCellMar>
            <w:left w:w="0" w:type="dxa"/>
            <w:right w:w="0" w:type="dxa"/>
          </w:tblCellMar>
        </w:tblPrEx>
        <w:trPr>
          <w:gridAfter w:val="4"/>
          <w:wAfter w:w="75" w:type="pct"/>
          <w:cantSplit/>
          <w:trHeight w:val="20"/>
        </w:trPr>
        <w:tc>
          <w:tcPr>
            <w:tcW w:w="4925" w:type="pct"/>
            <w:gridSpan w:val="20"/>
            <w:tcBorders>
              <w:top w:val="single" w:sz="4" w:space="0" w:color="auto"/>
            </w:tcBorders>
            <w:shd w:val="clear" w:color="auto" w:fill="auto"/>
            <w:vAlign w:val="center"/>
          </w:tcPr>
          <w:p w:rsidR="00FD3E6B" w:rsidRPr="00D55E43" w:rsidRDefault="00762ABE" w:rsidP="00FD3E6B">
            <w:pPr>
              <w:jc w:val="left"/>
              <w:rPr>
                <w:rFonts w:ascii="新細明體" w:eastAsia="新細明體" w:hAnsi="新細明體"/>
                <w:color w:val="000000"/>
                <w:spacing w:val="0"/>
                <w:sz w:val="20"/>
              </w:rPr>
            </w:pPr>
            <w:r w:rsidRPr="001F4BD8">
              <w:rPr>
                <w:rFonts w:hint="eastAsia"/>
                <w:spacing w:val="-6"/>
                <w:sz w:val="18"/>
                <w:szCs w:val="18"/>
              </w:rPr>
              <w:t>（</w:t>
            </w:r>
            <w:r w:rsidRPr="00762ABE">
              <w:rPr>
                <w:rFonts w:hint="eastAsia"/>
                <w:spacing w:val="-6"/>
                <w:sz w:val="18"/>
                <w:szCs w:val="18"/>
              </w:rPr>
              <w:t>不含已納入集中支付之地方教育</w:t>
            </w:r>
            <w:r w:rsidR="00EB5A01">
              <w:rPr>
                <w:rFonts w:hint="eastAsia"/>
                <w:spacing w:val="-6"/>
                <w:sz w:val="18"/>
                <w:szCs w:val="18"/>
              </w:rPr>
              <w:t>發</w:t>
            </w:r>
            <w:r w:rsidR="00D9654E" w:rsidRPr="00D9654E">
              <w:rPr>
                <w:rFonts w:hint="eastAsia"/>
                <w:spacing w:val="-6"/>
                <w:sz w:val="18"/>
                <w:szCs w:val="18"/>
              </w:rPr>
              <w:t>展基金</w:t>
            </w:r>
            <w:r w:rsidR="001A5F9A">
              <w:rPr>
                <w:rFonts w:hint="eastAsia"/>
                <w:spacing w:val="-6"/>
                <w:sz w:val="18"/>
                <w:szCs w:val="18"/>
              </w:rPr>
              <w:t>3</w:t>
            </w:r>
            <w:r w:rsidR="00D9654E" w:rsidRPr="00D9654E">
              <w:rPr>
                <w:rFonts w:hint="eastAsia"/>
                <w:spacing w:val="-6"/>
                <w:sz w:val="18"/>
                <w:szCs w:val="18"/>
              </w:rPr>
              <w:t>2</w:t>
            </w:r>
            <w:r w:rsidR="001A5F9A">
              <w:rPr>
                <w:rFonts w:hint="eastAsia"/>
                <w:spacing w:val="-6"/>
                <w:sz w:val="18"/>
                <w:szCs w:val="18"/>
              </w:rPr>
              <w:t>億</w:t>
            </w:r>
            <w:r w:rsidR="00D9654E" w:rsidRPr="00D9654E">
              <w:rPr>
                <w:rFonts w:hint="eastAsia"/>
                <w:spacing w:val="-6"/>
                <w:sz w:val="18"/>
                <w:szCs w:val="18"/>
              </w:rPr>
              <w:t>3</w:t>
            </w:r>
            <w:r w:rsidR="001A5F9A">
              <w:rPr>
                <w:spacing w:val="-6"/>
                <w:sz w:val="18"/>
                <w:szCs w:val="18"/>
              </w:rPr>
              <w:t>,</w:t>
            </w:r>
            <w:r w:rsidR="001A5F9A">
              <w:rPr>
                <w:rFonts w:hint="eastAsia"/>
                <w:spacing w:val="-6"/>
                <w:sz w:val="18"/>
                <w:szCs w:val="18"/>
              </w:rPr>
              <w:t>4</w:t>
            </w:r>
            <w:r w:rsidR="00D9654E" w:rsidRPr="00D9654E">
              <w:rPr>
                <w:rFonts w:hint="eastAsia"/>
                <w:spacing w:val="-6"/>
                <w:sz w:val="18"/>
                <w:szCs w:val="18"/>
              </w:rPr>
              <w:t>76</w:t>
            </w:r>
            <w:r w:rsidR="001A5F9A">
              <w:rPr>
                <w:rFonts w:hint="eastAsia"/>
                <w:spacing w:val="-6"/>
                <w:sz w:val="18"/>
                <w:szCs w:val="18"/>
              </w:rPr>
              <w:t>萬</w:t>
            </w:r>
            <w:r w:rsidR="00D9654E" w:rsidRPr="00D9654E">
              <w:rPr>
                <w:rFonts w:hint="eastAsia"/>
                <w:spacing w:val="-6"/>
                <w:sz w:val="18"/>
                <w:szCs w:val="18"/>
              </w:rPr>
              <w:t>778元</w:t>
            </w:r>
            <w:r w:rsidR="00FD3E6B" w:rsidRPr="001F4BD8">
              <w:rPr>
                <w:rFonts w:hint="eastAsia"/>
                <w:spacing w:val="-6"/>
                <w:sz w:val="18"/>
                <w:szCs w:val="18"/>
              </w:rPr>
              <w:t>）。</w:t>
            </w:r>
          </w:p>
        </w:tc>
      </w:tr>
    </w:tbl>
    <w:p w:rsidR="00443E4B" w:rsidRPr="003F0658" w:rsidRDefault="00CC185E" w:rsidP="00443E4B">
      <w:pPr>
        <w:autoSpaceDE w:val="0"/>
        <w:autoSpaceDN w:val="0"/>
        <w:snapToGrid w:val="0"/>
        <w:spacing w:beforeLines="4" w:before="14" w:line="0" w:lineRule="atLeast"/>
        <w:jc w:val="center"/>
        <w:rPr>
          <w:b/>
          <w:spacing w:val="0"/>
          <w:sz w:val="36"/>
          <w:szCs w:val="36"/>
          <w:u w:val="single"/>
        </w:rPr>
      </w:pPr>
      <w:r w:rsidRPr="003F0658">
        <w:rPr>
          <w:rFonts w:hint="eastAsia"/>
          <w:b/>
          <w:spacing w:val="0"/>
          <w:sz w:val="36"/>
          <w:szCs w:val="36"/>
          <w:u w:val="single"/>
        </w:rPr>
        <w:lastRenderedPageBreak/>
        <w:t>市庫</w:t>
      </w:r>
      <w:r w:rsidR="007A1EE4" w:rsidRPr="003F0658">
        <w:rPr>
          <w:rFonts w:hint="eastAsia"/>
          <w:b/>
          <w:spacing w:val="0"/>
          <w:sz w:val="36"/>
          <w:szCs w:val="36"/>
          <w:u w:val="single"/>
        </w:rPr>
        <w:t>餘</w:t>
      </w:r>
      <w:proofErr w:type="gramStart"/>
      <w:r w:rsidR="007A1EE4" w:rsidRPr="003F0658">
        <w:rPr>
          <w:rFonts w:hint="eastAsia"/>
          <w:b/>
          <w:spacing w:val="0"/>
          <w:sz w:val="36"/>
          <w:szCs w:val="36"/>
          <w:u w:val="single"/>
        </w:rPr>
        <w:t>絀</w:t>
      </w:r>
      <w:proofErr w:type="gramEnd"/>
      <w:r w:rsidR="007A1EE4" w:rsidRPr="003F0658">
        <w:rPr>
          <w:rFonts w:hint="eastAsia"/>
          <w:b/>
          <w:spacing w:val="0"/>
          <w:sz w:val="36"/>
          <w:szCs w:val="36"/>
          <w:u w:val="single"/>
        </w:rPr>
        <w:t>與總決算餘</w:t>
      </w:r>
      <w:proofErr w:type="gramStart"/>
      <w:r w:rsidR="007A1EE4" w:rsidRPr="003F0658">
        <w:rPr>
          <w:rFonts w:hint="eastAsia"/>
          <w:b/>
          <w:spacing w:val="0"/>
          <w:sz w:val="36"/>
          <w:szCs w:val="36"/>
          <w:u w:val="single"/>
        </w:rPr>
        <w:t>絀</w:t>
      </w:r>
      <w:proofErr w:type="gramEnd"/>
      <w:r w:rsidR="007A1EE4" w:rsidRPr="003F0658">
        <w:rPr>
          <w:rFonts w:hint="eastAsia"/>
          <w:b/>
          <w:spacing w:val="0"/>
          <w:sz w:val="36"/>
          <w:szCs w:val="36"/>
          <w:u w:val="single"/>
        </w:rPr>
        <w:t>審定數差額分析</w:t>
      </w:r>
      <w:r w:rsidR="00443E4B" w:rsidRPr="003F0658">
        <w:rPr>
          <w:rFonts w:hint="eastAsia"/>
          <w:b/>
          <w:spacing w:val="0"/>
          <w:sz w:val="36"/>
          <w:szCs w:val="36"/>
          <w:u w:val="single"/>
        </w:rPr>
        <w:t>表</w:t>
      </w:r>
    </w:p>
    <w:p w:rsidR="00443E4B" w:rsidRPr="003F0658" w:rsidRDefault="00443E4B" w:rsidP="002E52D4">
      <w:pPr>
        <w:autoSpaceDE w:val="0"/>
        <w:autoSpaceDN w:val="0"/>
        <w:snapToGrid w:val="0"/>
        <w:spacing w:beforeLines="40" w:before="144" w:line="340" w:lineRule="exact"/>
        <w:ind w:left="3775" w:hanging="3775"/>
        <w:jc w:val="center"/>
        <w:rPr>
          <w:spacing w:val="0"/>
          <w:szCs w:val="24"/>
        </w:rPr>
      </w:pPr>
      <w:r w:rsidRPr="003F0658">
        <w:rPr>
          <w:rFonts w:hint="eastAsia"/>
          <w:spacing w:val="0"/>
          <w:szCs w:val="24"/>
        </w:rPr>
        <w:t>中華民國</w:t>
      </w:r>
      <w:proofErr w:type="gramStart"/>
      <w:r w:rsidR="009764AD" w:rsidRPr="003F0658">
        <w:rPr>
          <w:rFonts w:hint="eastAsia"/>
          <w:spacing w:val="0"/>
          <w:szCs w:val="24"/>
        </w:rPr>
        <w:t>112</w:t>
      </w:r>
      <w:proofErr w:type="gramEnd"/>
      <w:r w:rsidR="009764AD" w:rsidRPr="003F0658">
        <w:rPr>
          <w:rFonts w:hint="eastAsia"/>
          <w:spacing w:val="0"/>
          <w:szCs w:val="24"/>
        </w:rPr>
        <w:t>年度</w:t>
      </w:r>
    </w:p>
    <w:p w:rsidR="00443E4B" w:rsidRPr="003F0658" w:rsidRDefault="00443E4B" w:rsidP="002E52D4">
      <w:pPr>
        <w:autoSpaceDE w:val="0"/>
        <w:autoSpaceDN w:val="0"/>
        <w:snapToGrid w:val="0"/>
        <w:spacing w:line="280" w:lineRule="exact"/>
        <w:ind w:left="3775" w:rightChars="10" w:right="20" w:firstLineChars="2350" w:firstLine="4512"/>
        <w:rPr>
          <w:spacing w:val="-4"/>
          <w:sz w:val="20"/>
        </w:rPr>
      </w:pPr>
      <w:r w:rsidRPr="003F0658">
        <w:rPr>
          <w:rFonts w:hint="eastAsia"/>
          <w:spacing w:val="-4"/>
          <w:sz w:val="20"/>
        </w:rPr>
        <w:t>單位：新臺幣元</w:t>
      </w:r>
    </w:p>
    <w:tbl>
      <w:tblPr>
        <w:tblW w:w="5031" w:type="pct"/>
        <w:tblLayout w:type="fixed"/>
        <w:tblCellMar>
          <w:left w:w="30" w:type="dxa"/>
          <w:right w:w="30" w:type="dxa"/>
        </w:tblCellMar>
        <w:tblLook w:val="0000" w:firstRow="0" w:lastRow="0" w:firstColumn="0" w:lastColumn="0" w:noHBand="0" w:noVBand="0"/>
      </w:tblPr>
      <w:tblGrid>
        <w:gridCol w:w="4866"/>
        <w:gridCol w:w="1699"/>
        <w:gridCol w:w="1701"/>
        <w:gridCol w:w="1719"/>
      </w:tblGrid>
      <w:tr w:rsidR="00355C7B" w:rsidRPr="00355C7B" w:rsidTr="00EB5A01">
        <w:trPr>
          <w:cantSplit/>
          <w:trHeight w:val="474"/>
        </w:trPr>
        <w:tc>
          <w:tcPr>
            <w:tcW w:w="2436" w:type="pct"/>
            <w:vMerge w:val="restart"/>
            <w:tcBorders>
              <w:top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567" w:right="567"/>
              <w:jc w:val="distribute"/>
              <w:rPr>
                <w:sz w:val="20"/>
              </w:rPr>
            </w:pPr>
            <w:r w:rsidRPr="00945AAA">
              <w:rPr>
                <w:rFonts w:hint="eastAsia"/>
                <w:sz w:val="20"/>
              </w:rPr>
              <w:t>項目</w:t>
            </w:r>
          </w:p>
        </w:tc>
        <w:tc>
          <w:tcPr>
            <w:tcW w:w="2564" w:type="pct"/>
            <w:gridSpan w:val="3"/>
            <w:tcBorders>
              <w:top w:val="single" w:sz="4" w:space="0" w:color="auto"/>
              <w:left w:val="single" w:sz="4" w:space="0" w:color="auto"/>
              <w:bottom w:val="single" w:sz="4" w:space="0" w:color="auto"/>
            </w:tcBorders>
            <w:shd w:val="clear" w:color="auto" w:fill="D9D9D9"/>
            <w:vAlign w:val="center"/>
          </w:tcPr>
          <w:p w:rsidR="00443E4B" w:rsidRPr="00945AAA" w:rsidRDefault="00443E4B" w:rsidP="00571090">
            <w:pPr>
              <w:autoSpaceDE w:val="0"/>
              <w:autoSpaceDN w:val="0"/>
              <w:ind w:left="454" w:right="454"/>
              <w:jc w:val="distribute"/>
              <w:rPr>
                <w:sz w:val="20"/>
              </w:rPr>
            </w:pPr>
            <w:r w:rsidRPr="00945AAA">
              <w:rPr>
                <w:rFonts w:hint="eastAsia"/>
                <w:sz w:val="20"/>
              </w:rPr>
              <w:t>金額</w:t>
            </w:r>
          </w:p>
        </w:tc>
      </w:tr>
      <w:tr w:rsidR="00355C7B" w:rsidRPr="00355C7B" w:rsidTr="00EB5A01">
        <w:trPr>
          <w:cantSplit/>
          <w:trHeight w:val="474"/>
        </w:trPr>
        <w:tc>
          <w:tcPr>
            <w:tcW w:w="2436" w:type="pct"/>
            <w:vMerge/>
            <w:tcBorders>
              <w:top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jc w:val="distribute"/>
              <w:rPr>
                <w:sz w:val="20"/>
              </w:rPr>
            </w:pPr>
          </w:p>
        </w:tc>
        <w:tc>
          <w:tcPr>
            <w:tcW w:w="851" w:type="pct"/>
            <w:tcBorders>
              <w:top w:val="single" w:sz="4" w:space="0" w:color="auto"/>
              <w:left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小計</w:t>
            </w:r>
          </w:p>
        </w:tc>
        <w:tc>
          <w:tcPr>
            <w:tcW w:w="852" w:type="pct"/>
            <w:tcBorders>
              <w:top w:val="single" w:sz="4" w:space="0" w:color="auto"/>
              <w:left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合計</w:t>
            </w:r>
          </w:p>
        </w:tc>
        <w:tc>
          <w:tcPr>
            <w:tcW w:w="862" w:type="pct"/>
            <w:tcBorders>
              <w:top w:val="single" w:sz="4" w:space="0" w:color="auto"/>
              <w:left w:val="single" w:sz="4" w:space="0" w:color="auto"/>
              <w:bottom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總計</w:t>
            </w:r>
          </w:p>
        </w:tc>
      </w:tr>
      <w:tr w:rsidR="00355C7B" w:rsidRPr="00355C7B" w:rsidTr="00EB5A01">
        <w:trPr>
          <w:cantSplit/>
          <w:trHeight w:val="576"/>
        </w:trPr>
        <w:tc>
          <w:tcPr>
            <w:tcW w:w="2436" w:type="pct"/>
            <w:tcBorders>
              <w:top w:val="single" w:sz="4" w:space="0" w:color="auto"/>
              <w:right w:val="single" w:sz="4" w:space="0" w:color="auto"/>
            </w:tcBorders>
            <w:vAlign w:val="center"/>
          </w:tcPr>
          <w:p w:rsidR="00443E4B" w:rsidRPr="00945AAA" w:rsidRDefault="009764AD" w:rsidP="0086648E">
            <w:pPr>
              <w:pStyle w:val="a5"/>
              <w:numPr>
                <w:ilvl w:val="0"/>
                <w:numId w:val="3"/>
              </w:numPr>
              <w:tabs>
                <w:tab w:val="clear" w:pos="4153"/>
                <w:tab w:val="clear" w:pos="8306"/>
              </w:tabs>
              <w:autoSpaceDE w:val="0"/>
              <w:autoSpaceDN w:val="0"/>
              <w:snapToGrid/>
              <w:spacing w:line="240" w:lineRule="atLeast"/>
              <w:jc w:val="both"/>
              <w:rPr>
                <w:rFonts w:hAnsi="標楷體"/>
                <w:b/>
                <w:spacing w:val="0"/>
              </w:rPr>
            </w:pPr>
            <w:proofErr w:type="gramStart"/>
            <w:r w:rsidRPr="00945AAA">
              <w:rPr>
                <w:rFonts w:hAnsi="標楷體" w:hint="eastAsia"/>
                <w:b/>
                <w:spacing w:val="0"/>
              </w:rPr>
              <w:t>112</w:t>
            </w:r>
            <w:proofErr w:type="gramEnd"/>
            <w:r w:rsidRPr="00945AAA">
              <w:rPr>
                <w:rFonts w:hAnsi="標楷體" w:hint="eastAsia"/>
                <w:b/>
                <w:spacing w:val="0"/>
              </w:rPr>
              <w:t>年度</w:t>
            </w:r>
            <w:r w:rsidR="00A13A7B" w:rsidRPr="00945AAA">
              <w:rPr>
                <w:rFonts w:hAnsi="標楷體" w:hint="eastAsia"/>
                <w:b/>
                <w:spacing w:val="0"/>
              </w:rPr>
              <w:t>市庫</w:t>
            </w:r>
            <w:r w:rsidR="00443E4B" w:rsidRPr="00945AAA">
              <w:rPr>
                <w:rFonts w:hAnsi="標楷體" w:hint="eastAsia"/>
                <w:b/>
                <w:spacing w:val="0"/>
              </w:rPr>
              <w:t>收支餘</w:t>
            </w:r>
            <w:proofErr w:type="gramStart"/>
            <w:r w:rsidR="00443E4B" w:rsidRPr="00945AAA">
              <w:rPr>
                <w:rFonts w:hAnsi="標楷體" w:hint="eastAsia"/>
                <w:b/>
                <w:spacing w:val="0"/>
              </w:rPr>
              <w:t>絀</w:t>
            </w:r>
            <w:proofErr w:type="gramEnd"/>
          </w:p>
        </w:tc>
        <w:tc>
          <w:tcPr>
            <w:tcW w:w="851" w:type="pct"/>
            <w:tcBorders>
              <w:top w:val="single" w:sz="4" w:space="0" w:color="auto"/>
              <w:left w:val="single" w:sz="4" w:space="0" w:color="auto"/>
              <w:bottom w:val="nil"/>
              <w:right w:val="single" w:sz="4" w:space="0" w:color="auto"/>
            </w:tcBorders>
            <w:shd w:val="clear" w:color="auto" w:fill="auto"/>
            <w:vAlign w:val="center"/>
          </w:tcPr>
          <w:p w:rsidR="00443E4B" w:rsidRPr="00975B9A" w:rsidRDefault="00443E4B" w:rsidP="00B27574">
            <w:pPr>
              <w:widowControl/>
              <w:ind w:rightChars="20" w:right="40"/>
              <w:rPr>
                <w:rFonts w:ascii="新細明體" w:eastAsia="新細明體" w:hAnsi="新細明體"/>
                <w:b/>
                <w:spacing w:val="0"/>
                <w:kern w:val="0"/>
                <w:sz w:val="20"/>
              </w:rPr>
            </w:pPr>
          </w:p>
        </w:tc>
        <w:tc>
          <w:tcPr>
            <w:tcW w:w="852" w:type="pct"/>
            <w:tcBorders>
              <w:top w:val="single" w:sz="4" w:space="0" w:color="auto"/>
              <w:left w:val="nil"/>
              <w:bottom w:val="nil"/>
              <w:right w:val="single" w:sz="4" w:space="0" w:color="auto"/>
            </w:tcBorders>
            <w:shd w:val="clear" w:color="auto" w:fill="auto"/>
            <w:vAlign w:val="center"/>
          </w:tcPr>
          <w:p w:rsidR="00443E4B" w:rsidRPr="00975B9A" w:rsidRDefault="00443E4B" w:rsidP="00B27574">
            <w:pPr>
              <w:ind w:rightChars="20" w:right="40"/>
              <w:rPr>
                <w:rFonts w:ascii="新細明體" w:eastAsia="新細明體" w:hAnsi="新細明體"/>
                <w:b/>
                <w:spacing w:val="0"/>
                <w:sz w:val="20"/>
              </w:rPr>
            </w:pPr>
          </w:p>
        </w:tc>
        <w:tc>
          <w:tcPr>
            <w:tcW w:w="862" w:type="pct"/>
            <w:tcBorders>
              <w:top w:val="single" w:sz="4" w:space="0" w:color="auto"/>
              <w:left w:val="single" w:sz="4" w:space="0" w:color="auto"/>
              <w:bottom w:val="nil"/>
            </w:tcBorders>
            <w:shd w:val="clear" w:color="auto" w:fill="auto"/>
            <w:vAlign w:val="center"/>
          </w:tcPr>
          <w:p w:rsidR="00443E4B" w:rsidRPr="00975B9A" w:rsidRDefault="0052712C" w:rsidP="0052712C">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1,543,360,444 </w:t>
            </w:r>
          </w:p>
        </w:tc>
      </w:tr>
      <w:tr w:rsidR="00443E4B" w:rsidRPr="00FD4A23" w:rsidTr="00EB5A01">
        <w:trPr>
          <w:cantSplit/>
          <w:trHeight w:val="576"/>
        </w:trPr>
        <w:tc>
          <w:tcPr>
            <w:tcW w:w="2436" w:type="pct"/>
            <w:tcBorders>
              <w:right w:val="single" w:sz="4" w:space="0" w:color="auto"/>
            </w:tcBorders>
            <w:vAlign w:val="center"/>
          </w:tcPr>
          <w:p w:rsidR="00443E4B" w:rsidRPr="00945AAA" w:rsidRDefault="00443E4B" w:rsidP="00571090">
            <w:pPr>
              <w:pStyle w:val="a5"/>
              <w:tabs>
                <w:tab w:val="clear" w:pos="4153"/>
                <w:tab w:val="clear" w:pos="8306"/>
              </w:tabs>
              <w:autoSpaceDE w:val="0"/>
              <w:autoSpaceDN w:val="0"/>
              <w:snapToGrid/>
              <w:spacing w:line="240" w:lineRule="atLeast"/>
              <w:jc w:val="both"/>
              <w:rPr>
                <w:rFonts w:hAnsi="標楷體"/>
                <w:b/>
                <w:spacing w:val="0"/>
              </w:rPr>
            </w:pPr>
            <w:r w:rsidRPr="00945AAA">
              <w:rPr>
                <w:rFonts w:hAnsi="標楷體" w:hint="eastAsia"/>
                <w:b/>
                <w:spacing w:val="0"/>
              </w:rPr>
              <w:t>乙、</w:t>
            </w:r>
            <w:proofErr w:type="gramStart"/>
            <w:r w:rsidRPr="00945AAA">
              <w:rPr>
                <w:rFonts w:hAnsi="標楷體" w:hint="eastAsia"/>
                <w:b/>
                <w:spacing w:val="0"/>
              </w:rPr>
              <w:t>加項</w:t>
            </w:r>
            <w:proofErr w:type="gramEnd"/>
          </w:p>
        </w:tc>
        <w:tc>
          <w:tcPr>
            <w:tcW w:w="851" w:type="pct"/>
            <w:tcBorders>
              <w:top w:val="nil"/>
              <w:left w:val="single" w:sz="4" w:space="0" w:color="auto"/>
              <w:bottom w:val="nil"/>
              <w:right w:val="single" w:sz="4" w:space="0" w:color="auto"/>
            </w:tcBorders>
            <w:shd w:val="clear" w:color="000000" w:fill="FFFFFF"/>
            <w:vAlign w:val="center"/>
          </w:tcPr>
          <w:p w:rsidR="00443E4B" w:rsidRPr="00975B9A" w:rsidRDefault="00443E4B" w:rsidP="00B27574">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000000" w:fill="FFFFFF"/>
            <w:vAlign w:val="center"/>
          </w:tcPr>
          <w:p w:rsidR="00443E4B" w:rsidRPr="00975B9A" w:rsidRDefault="00443E4B" w:rsidP="00B27574">
            <w:pPr>
              <w:ind w:rightChars="20" w:right="40"/>
              <w:rPr>
                <w:rFonts w:ascii="新細明體" w:eastAsia="新細明體" w:hAnsi="新細明體"/>
                <w:b/>
                <w:spacing w:val="0"/>
                <w:sz w:val="20"/>
              </w:rPr>
            </w:pPr>
          </w:p>
        </w:tc>
        <w:tc>
          <w:tcPr>
            <w:tcW w:w="862" w:type="pct"/>
            <w:tcBorders>
              <w:top w:val="nil"/>
              <w:left w:val="single" w:sz="4" w:space="0" w:color="auto"/>
              <w:bottom w:val="nil"/>
            </w:tcBorders>
            <w:shd w:val="clear" w:color="auto" w:fill="auto"/>
            <w:vAlign w:val="center"/>
          </w:tcPr>
          <w:p w:rsidR="00443E4B" w:rsidRPr="00975B9A" w:rsidRDefault="00355C7B" w:rsidP="00355C7B">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10,142,610,373 </w:t>
            </w:r>
          </w:p>
        </w:tc>
      </w:tr>
      <w:tr w:rsidR="00355C7B" w:rsidRPr="00355C7B" w:rsidTr="00EB5A01">
        <w:trPr>
          <w:cantSplit/>
          <w:trHeight w:val="576"/>
        </w:trPr>
        <w:tc>
          <w:tcPr>
            <w:tcW w:w="2436" w:type="pct"/>
            <w:tcBorders>
              <w:right w:val="single" w:sz="4" w:space="0" w:color="auto"/>
            </w:tcBorders>
            <w:vAlign w:val="center"/>
          </w:tcPr>
          <w:p w:rsidR="00443E4B" w:rsidRPr="00945AAA" w:rsidRDefault="00443E4B" w:rsidP="00571090">
            <w:pPr>
              <w:autoSpaceDE w:val="0"/>
              <w:autoSpaceDN w:val="0"/>
              <w:spacing w:line="240" w:lineRule="atLeast"/>
              <w:ind w:left="240" w:hanging="58"/>
              <w:jc w:val="both"/>
              <w:rPr>
                <w:rFonts w:hAnsi="標楷體"/>
                <w:b/>
                <w:spacing w:val="0"/>
                <w:sz w:val="20"/>
              </w:rPr>
            </w:pPr>
            <w:r w:rsidRPr="00945AAA">
              <w:rPr>
                <w:rFonts w:hAnsi="標楷體" w:hint="eastAsia"/>
                <w:b/>
                <w:spacing w:val="0"/>
                <w:sz w:val="20"/>
              </w:rPr>
              <w:t>一、</w:t>
            </w:r>
            <w:proofErr w:type="gramStart"/>
            <w:r w:rsidR="009764AD" w:rsidRPr="00945AAA">
              <w:rPr>
                <w:rFonts w:hAnsi="標楷體" w:hint="eastAsia"/>
                <w:b/>
                <w:spacing w:val="0"/>
                <w:sz w:val="20"/>
              </w:rPr>
              <w:t>112</w:t>
            </w:r>
            <w:proofErr w:type="gramEnd"/>
            <w:r w:rsidR="009764AD" w:rsidRPr="00945AAA">
              <w:rPr>
                <w:rFonts w:hAnsi="標楷體" w:hint="eastAsia"/>
                <w:b/>
                <w:spacing w:val="0"/>
                <w:sz w:val="20"/>
              </w:rPr>
              <w:t>年度</w:t>
            </w:r>
            <w:proofErr w:type="gramStart"/>
            <w:r w:rsidR="00A13A7B" w:rsidRPr="00945AAA">
              <w:rPr>
                <w:rFonts w:hAnsi="標楷體" w:hint="eastAsia"/>
                <w:b/>
                <w:spacing w:val="0"/>
                <w:sz w:val="20"/>
              </w:rPr>
              <w:t>市庫</w:t>
            </w:r>
            <w:r w:rsidRPr="00945AAA">
              <w:rPr>
                <w:rFonts w:hAnsi="標楷體" w:hint="eastAsia"/>
                <w:b/>
                <w:spacing w:val="0"/>
                <w:sz w:val="20"/>
              </w:rPr>
              <w:t>列支</w:t>
            </w:r>
            <w:proofErr w:type="gramEnd"/>
            <w:r w:rsidRPr="00945AAA">
              <w:rPr>
                <w:rFonts w:hAnsi="標楷體" w:hint="eastAsia"/>
                <w:b/>
                <w:spacing w:val="0"/>
                <w:sz w:val="20"/>
              </w:rPr>
              <w:t>而不屬</w:t>
            </w:r>
            <w:proofErr w:type="gramStart"/>
            <w:r w:rsidR="009764AD" w:rsidRPr="00945AAA">
              <w:rPr>
                <w:rFonts w:hAnsi="標楷體" w:hint="eastAsia"/>
                <w:b/>
                <w:spacing w:val="0"/>
                <w:sz w:val="20"/>
              </w:rPr>
              <w:t>112</w:t>
            </w:r>
            <w:proofErr w:type="gramEnd"/>
            <w:r w:rsidR="009764AD" w:rsidRPr="00945AAA">
              <w:rPr>
                <w:rFonts w:hAnsi="標楷體" w:hint="eastAsia"/>
                <w:b/>
                <w:spacing w:val="0"/>
                <w:sz w:val="20"/>
              </w:rPr>
              <w:t>年度</w:t>
            </w:r>
            <w:r w:rsidRPr="00945AAA">
              <w:rPr>
                <w:rFonts w:hAnsi="標楷體" w:hint="eastAsia"/>
                <w:b/>
                <w:spacing w:val="0"/>
                <w:sz w:val="20"/>
              </w:rPr>
              <w:t>總決算歲出部分</w:t>
            </w:r>
          </w:p>
        </w:tc>
        <w:tc>
          <w:tcPr>
            <w:tcW w:w="851" w:type="pct"/>
            <w:tcBorders>
              <w:top w:val="nil"/>
              <w:left w:val="single" w:sz="4" w:space="0" w:color="auto"/>
              <w:bottom w:val="nil"/>
              <w:right w:val="single" w:sz="4" w:space="0" w:color="auto"/>
            </w:tcBorders>
            <w:shd w:val="clear" w:color="000000" w:fill="FFFFFF"/>
            <w:vAlign w:val="center"/>
          </w:tcPr>
          <w:p w:rsidR="00443E4B" w:rsidRPr="00975B9A" w:rsidRDefault="00443E4B" w:rsidP="00B27574">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000000" w:fill="FFFFFF"/>
            <w:vAlign w:val="center"/>
          </w:tcPr>
          <w:p w:rsidR="00443E4B" w:rsidRPr="00975B9A" w:rsidRDefault="003F0658" w:rsidP="003F0658">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9,161,472,833 </w:t>
            </w:r>
            <w:r w:rsidR="00FC14FA" w:rsidRPr="00975B9A">
              <w:rPr>
                <w:rFonts w:ascii="新細明體" w:eastAsia="新細明體" w:hAnsi="新細明體"/>
                <w:b/>
                <w:spacing w:val="0"/>
                <w:sz w:val="20"/>
              </w:rPr>
              <w:t xml:space="preserve"> </w:t>
            </w:r>
            <w:r w:rsidR="00443E4B" w:rsidRPr="00975B9A">
              <w:rPr>
                <w:rFonts w:ascii="新細明體" w:eastAsia="新細明體" w:hAnsi="新細明體" w:hint="eastAsia"/>
                <w:b/>
                <w:spacing w:val="0"/>
                <w:sz w:val="20"/>
              </w:rPr>
              <w:t xml:space="preserve"> </w:t>
            </w:r>
          </w:p>
        </w:tc>
        <w:tc>
          <w:tcPr>
            <w:tcW w:w="862" w:type="pct"/>
            <w:tcBorders>
              <w:top w:val="nil"/>
              <w:left w:val="single" w:sz="4" w:space="0" w:color="auto"/>
              <w:bottom w:val="nil"/>
            </w:tcBorders>
            <w:shd w:val="clear" w:color="auto" w:fill="auto"/>
            <w:vAlign w:val="center"/>
          </w:tcPr>
          <w:p w:rsidR="00443E4B" w:rsidRPr="00975B9A" w:rsidRDefault="00443E4B" w:rsidP="00B27574">
            <w:pPr>
              <w:ind w:rightChars="20" w:right="40"/>
              <w:rPr>
                <w:rFonts w:ascii="新細明體" w:eastAsia="新細明體" w:hAnsi="新細明體"/>
                <w:b/>
                <w:spacing w:val="0"/>
                <w:sz w:val="20"/>
              </w:rPr>
            </w:pPr>
          </w:p>
        </w:tc>
      </w:tr>
      <w:tr w:rsidR="00355C7B" w:rsidRPr="00355C7B" w:rsidTr="00EB5A01">
        <w:trPr>
          <w:cantSplit/>
          <w:trHeight w:val="576"/>
        </w:trPr>
        <w:tc>
          <w:tcPr>
            <w:tcW w:w="2436" w:type="pct"/>
            <w:tcBorders>
              <w:right w:val="single" w:sz="4" w:space="0" w:color="auto"/>
            </w:tcBorders>
            <w:vAlign w:val="center"/>
          </w:tcPr>
          <w:p w:rsidR="00FC14FA" w:rsidRPr="00945AAA" w:rsidRDefault="00FC14FA" w:rsidP="00FC14FA">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（一）支付各機關以前年度支出</w:t>
            </w:r>
          </w:p>
        </w:tc>
        <w:tc>
          <w:tcPr>
            <w:tcW w:w="851" w:type="pct"/>
            <w:tcBorders>
              <w:top w:val="nil"/>
              <w:left w:val="single" w:sz="4" w:space="0" w:color="auto"/>
              <w:bottom w:val="nil"/>
              <w:right w:val="single" w:sz="4" w:space="0" w:color="auto"/>
            </w:tcBorders>
            <w:shd w:val="clear" w:color="000000" w:fill="FFFFFF"/>
            <w:vAlign w:val="center"/>
          </w:tcPr>
          <w:p w:rsidR="00FC14FA" w:rsidRPr="00975B9A" w:rsidRDefault="00355C7B" w:rsidP="00355C7B">
            <w:pPr>
              <w:widowControl/>
              <w:ind w:rightChars="20" w:right="40"/>
              <w:rPr>
                <w:rFonts w:ascii="新細明體" w:eastAsia="新細明體" w:hAnsi="新細明體"/>
                <w:spacing w:val="0"/>
                <w:kern w:val="0"/>
                <w:sz w:val="20"/>
              </w:rPr>
            </w:pPr>
            <w:r w:rsidRPr="00975B9A">
              <w:rPr>
                <w:rFonts w:ascii="新細明體" w:eastAsia="新細明體" w:hAnsi="新細明體" w:hint="eastAsia"/>
                <w:spacing w:val="0"/>
                <w:sz w:val="20"/>
              </w:rPr>
              <w:t xml:space="preserve">1,254,157,777 </w:t>
            </w:r>
            <w:r w:rsidR="00FC14FA" w:rsidRPr="00975B9A">
              <w:rPr>
                <w:rFonts w:ascii="新細明體" w:eastAsia="新細明體" w:hAnsi="新細明體" w:hint="eastAsia"/>
                <w:spacing w:val="0"/>
                <w:sz w:val="20"/>
              </w:rPr>
              <w:t xml:space="preserve"> </w:t>
            </w:r>
          </w:p>
        </w:tc>
        <w:tc>
          <w:tcPr>
            <w:tcW w:w="852" w:type="pct"/>
            <w:tcBorders>
              <w:top w:val="nil"/>
              <w:left w:val="nil"/>
              <w:bottom w:val="nil"/>
              <w:right w:val="single" w:sz="4" w:space="0" w:color="auto"/>
            </w:tcBorders>
            <w:shd w:val="clear" w:color="000000" w:fill="FFFFFF"/>
            <w:vAlign w:val="center"/>
          </w:tcPr>
          <w:p w:rsidR="00FC14FA" w:rsidRPr="00975B9A" w:rsidRDefault="00FC14FA" w:rsidP="00B27574">
            <w:pPr>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FC14FA" w:rsidRPr="00975B9A" w:rsidRDefault="00FC14FA" w:rsidP="00B27574">
            <w:pPr>
              <w:ind w:rightChars="20" w:right="40"/>
              <w:rPr>
                <w:rFonts w:ascii="新細明體" w:eastAsia="新細明體" w:hAnsi="新細明體"/>
                <w:spacing w:val="0"/>
                <w:sz w:val="20"/>
              </w:rPr>
            </w:pPr>
          </w:p>
        </w:tc>
      </w:tr>
      <w:tr w:rsidR="00FC14FA" w:rsidRPr="00FD4A23" w:rsidTr="00EB5A01">
        <w:trPr>
          <w:cantSplit/>
          <w:trHeight w:val="576"/>
        </w:trPr>
        <w:tc>
          <w:tcPr>
            <w:tcW w:w="2436" w:type="pct"/>
            <w:tcBorders>
              <w:right w:val="single" w:sz="4" w:space="0" w:color="auto"/>
            </w:tcBorders>
            <w:vAlign w:val="center"/>
          </w:tcPr>
          <w:p w:rsidR="00FC14FA" w:rsidRPr="00945AAA" w:rsidRDefault="00FC14FA" w:rsidP="00FC14FA">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（二）退還以前年度歲入</w:t>
            </w:r>
          </w:p>
        </w:tc>
        <w:tc>
          <w:tcPr>
            <w:tcW w:w="851" w:type="pct"/>
            <w:tcBorders>
              <w:top w:val="nil"/>
              <w:left w:val="single" w:sz="4" w:space="0" w:color="auto"/>
              <w:bottom w:val="nil"/>
              <w:right w:val="single" w:sz="4" w:space="0" w:color="auto"/>
            </w:tcBorders>
            <w:shd w:val="clear" w:color="000000" w:fill="FFFFFF"/>
            <w:vAlign w:val="center"/>
          </w:tcPr>
          <w:p w:rsidR="00FC14FA" w:rsidRPr="00975B9A" w:rsidRDefault="00355C7B" w:rsidP="00355C7B">
            <w:pPr>
              <w:widowControl/>
              <w:ind w:rightChars="20" w:right="40"/>
              <w:rPr>
                <w:rFonts w:ascii="新細明體" w:eastAsia="新細明體" w:hAnsi="新細明體"/>
                <w:spacing w:val="0"/>
                <w:sz w:val="20"/>
              </w:rPr>
            </w:pPr>
            <w:r w:rsidRPr="00975B9A">
              <w:rPr>
                <w:rFonts w:ascii="新細明體" w:eastAsia="新細明體" w:hAnsi="新細明體" w:hint="eastAsia"/>
                <w:spacing w:val="0"/>
                <w:sz w:val="20"/>
              </w:rPr>
              <w:t xml:space="preserve">352,093,341 </w:t>
            </w:r>
          </w:p>
        </w:tc>
        <w:tc>
          <w:tcPr>
            <w:tcW w:w="852" w:type="pct"/>
            <w:tcBorders>
              <w:top w:val="nil"/>
              <w:left w:val="nil"/>
              <w:bottom w:val="nil"/>
              <w:right w:val="single" w:sz="4" w:space="0" w:color="auto"/>
            </w:tcBorders>
            <w:shd w:val="clear" w:color="000000" w:fill="FFFFFF"/>
            <w:vAlign w:val="center"/>
          </w:tcPr>
          <w:p w:rsidR="00FC14FA" w:rsidRPr="00975B9A" w:rsidRDefault="00FC14FA" w:rsidP="00B27574">
            <w:pPr>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FC14FA" w:rsidRPr="00975B9A" w:rsidRDefault="00FC14FA" w:rsidP="00B27574">
            <w:pPr>
              <w:ind w:rightChars="20" w:right="40"/>
              <w:rPr>
                <w:rFonts w:ascii="新細明體" w:eastAsia="新細明體" w:hAnsi="新細明體"/>
                <w:spacing w:val="0"/>
                <w:sz w:val="20"/>
              </w:rPr>
            </w:pPr>
          </w:p>
        </w:tc>
      </w:tr>
      <w:tr w:rsidR="00FC14FA" w:rsidRPr="00FD4A23" w:rsidTr="00EB5A01">
        <w:trPr>
          <w:cantSplit/>
          <w:trHeight w:val="576"/>
        </w:trPr>
        <w:tc>
          <w:tcPr>
            <w:tcW w:w="2436" w:type="pct"/>
            <w:tcBorders>
              <w:right w:val="single" w:sz="4" w:space="0" w:color="auto"/>
            </w:tcBorders>
            <w:vAlign w:val="center"/>
          </w:tcPr>
          <w:p w:rsidR="00FC14FA" w:rsidRPr="00945AAA" w:rsidRDefault="00FC14FA" w:rsidP="00FC14FA">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（三）退還預收款</w:t>
            </w:r>
          </w:p>
        </w:tc>
        <w:tc>
          <w:tcPr>
            <w:tcW w:w="851" w:type="pct"/>
            <w:tcBorders>
              <w:top w:val="nil"/>
              <w:left w:val="single" w:sz="4" w:space="0" w:color="auto"/>
              <w:bottom w:val="nil"/>
              <w:right w:val="single" w:sz="4" w:space="0" w:color="auto"/>
            </w:tcBorders>
            <w:shd w:val="clear" w:color="000000" w:fill="FFFFFF"/>
            <w:vAlign w:val="center"/>
          </w:tcPr>
          <w:p w:rsidR="00FC14FA" w:rsidRPr="00975B9A" w:rsidRDefault="00EB5A01" w:rsidP="00B27574">
            <w:pPr>
              <w:ind w:rightChars="20" w:right="40"/>
              <w:rPr>
                <w:rFonts w:ascii="新細明體" w:eastAsia="新細明體" w:hAnsi="新細明體"/>
                <w:spacing w:val="0"/>
                <w:sz w:val="20"/>
              </w:rPr>
            </w:pPr>
            <w:r>
              <w:rPr>
                <w:rFonts w:ascii="新細明體" w:eastAsia="新細明體" w:hAnsi="新細明體" w:hint="eastAsia"/>
                <w:spacing w:val="0"/>
                <w:sz w:val="20"/>
              </w:rPr>
              <w:t>949,336,435</w:t>
            </w:r>
            <w:r w:rsidR="00FC14FA" w:rsidRPr="00975B9A">
              <w:rPr>
                <w:rFonts w:ascii="新細明體" w:eastAsia="新細明體" w:hAnsi="新細明體" w:hint="eastAsia"/>
                <w:spacing w:val="0"/>
                <w:sz w:val="20"/>
              </w:rPr>
              <w:t xml:space="preserve"> </w:t>
            </w:r>
          </w:p>
        </w:tc>
        <w:tc>
          <w:tcPr>
            <w:tcW w:w="852" w:type="pct"/>
            <w:tcBorders>
              <w:top w:val="nil"/>
              <w:left w:val="nil"/>
              <w:bottom w:val="nil"/>
              <w:right w:val="single" w:sz="4" w:space="0" w:color="auto"/>
            </w:tcBorders>
            <w:shd w:val="clear" w:color="000000" w:fill="FFFFFF"/>
            <w:vAlign w:val="center"/>
          </w:tcPr>
          <w:p w:rsidR="00FC14FA" w:rsidRPr="00975B9A" w:rsidRDefault="00FC14FA" w:rsidP="00B27574">
            <w:pPr>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FC14FA" w:rsidRPr="00975B9A" w:rsidRDefault="00FC14FA" w:rsidP="00B27574">
            <w:pPr>
              <w:ind w:rightChars="20" w:right="40"/>
              <w:rPr>
                <w:rFonts w:ascii="新細明體" w:eastAsia="新細明體" w:hAnsi="新細明體"/>
                <w:spacing w:val="0"/>
                <w:sz w:val="20"/>
              </w:rPr>
            </w:pPr>
          </w:p>
        </w:tc>
      </w:tr>
      <w:tr w:rsidR="00FC14FA" w:rsidRPr="00FD4A23" w:rsidTr="00EB5A01">
        <w:trPr>
          <w:cantSplit/>
          <w:trHeight w:val="576"/>
        </w:trPr>
        <w:tc>
          <w:tcPr>
            <w:tcW w:w="2436" w:type="pct"/>
            <w:tcBorders>
              <w:right w:val="single" w:sz="4" w:space="0" w:color="auto"/>
            </w:tcBorders>
            <w:vAlign w:val="center"/>
          </w:tcPr>
          <w:p w:rsidR="00FC14FA" w:rsidRPr="00945AAA" w:rsidRDefault="00FC14FA" w:rsidP="00FC14FA">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（四）墊付款</w:t>
            </w:r>
          </w:p>
        </w:tc>
        <w:tc>
          <w:tcPr>
            <w:tcW w:w="851" w:type="pct"/>
            <w:tcBorders>
              <w:top w:val="nil"/>
              <w:left w:val="single" w:sz="4" w:space="0" w:color="auto"/>
              <w:bottom w:val="nil"/>
              <w:right w:val="single" w:sz="4" w:space="0" w:color="auto"/>
            </w:tcBorders>
            <w:shd w:val="clear" w:color="000000" w:fill="FFFFFF"/>
            <w:vAlign w:val="center"/>
          </w:tcPr>
          <w:p w:rsidR="00FC14FA" w:rsidRPr="00975B9A" w:rsidRDefault="00355C7B" w:rsidP="00355C7B">
            <w:pPr>
              <w:ind w:rightChars="20" w:right="40"/>
              <w:rPr>
                <w:rFonts w:ascii="新細明體" w:eastAsia="新細明體" w:hAnsi="新細明體"/>
                <w:spacing w:val="0"/>
                <w:sz w:val="20"/>
              </w:rPr>
            </w:pPr>
            <w:r w:rsidRPr="00975B9A">
              <w:rPr>
                <w:rFonts w:ascii="新細明體" w:eastAsia="新細明體" w:hAnsi="新細明體" w:hint="eastAsia"/>
                <w:spacing w:val="0"/>
                <w:sz w:val="20"/>
              </w:rPr>
              <w:t>-</w:t>
            </w:r>
            <w:r w:rsidR="00325A19" w:rsidRPr="00975B9A">
              <w:rPr>
                <w:rFonts w:ascii="新細明體" w:eastAsia="新細明體" w:hAnsi="新細明體" w:hint="eastAsia"/>
                <w:spacing w:val="0"/>
                <w:sz w:val="20"/>
              </w:rPr>
              <w:t xml:space="preserve"> </w:t>
            </w:r>
            <w:r w:rsidRPr="00975B9A">
              <w:rPr>
                <w:rFonts w:ascii="新細明體" w:eastAsia="新細明體" w:hAnsi="新細明體" w:hint="eastAsia"/>
                <w:spacing w:val="0"/>
                <w:sz w:val="20"/>
              </w:rPr>
              <w:t xml:space="preserve">444,114,720 </w:t>
            </w:r>
          </w:p>
        </w:tc>
        <w:tc>
          <w:tcPr>
            <w:tcW w:w="852" w:type="pct"/>
            <w:tcBorders>
              <w:top w:val="nil"/>
              <w:left w:val="nil"/>
              <w:bottom w:val="nil"/>
              <w:right w:val="single" w:sz="4" w:space="0" w:color="auto"/>
            </w:tcBorders>
            <w:shd w:val="clear" w:color="000000" w:fill="FFFFFF"/>
            <w:vAlign w:val="center"/>
          </w:tcPr>
          <w:p w:rsidR="00FC14FA" w:rsidRPr="00975B9A" w:rsidRDefault="00FC14FA" w:rsidP="00B27574">
            <w:pPr>
              <w:ind w:rightChars="20" w:right="40"/>
              <w:rPr>
                <w:rFonts w:ascii="新細明體" w:eastAsia="新細明體" w:hAnsi="新細明體"/>
                <w:spacing w:val="0"/>
                <w:sz w:val="20"/>
              </w:rPr>
            </w:pPr>
          </w:p>
        </w:tc>
        <w:tc>
          <w:tcPr>
            <w:tcW w:w="862" w:type="pct"/>
            <w:tcBorders>
              <w:top w:val="nil"/>
              <w:left w:val="single" w:sz="4" w:space="0" w:color="auto"/>
              <w:bottom w:val="nil"/>
              <w:right w:val="nil"/>
            </w:tcBorders>
            <w:shd w:val="clear" w:color="auto" w:fill="auto"/>
            <w:vAlign w:val="center"/>
          </w:tcPr>
          <w:p w:rsidR="00FC14FA" w:rsidRPr="00975B9A" w:rsidRDefault="00FC14FA" w:rsidP="00B27574">
            <w:pPr>
              <w:ind w:rightChars="20" w:right="40"/>
              <w:rPr>
                <w:rFonts w:ascii="新細明體" w:eastAsia="新細明體" w:hAnsi="新細明體"/>
                <w:spacing w:val="0"/>
                <w:sz w:val="20"/>
              </w:rPr>
            </w:pPr>
          </w:p>
        </w:tc>
      </w:tr>
      <w:tr w:rsidR="00FC14FA" w:rsidRPr="00FD4A23" w:rsidTr="00EB5A01">
        <w:trPr>
          <w:cantSplit/>
          <w:trHeight w:val="576"/>
        </w:trPr>
        <w:tc>
          <w:tcPr>
            <w:tcW w:w="2436" w:type="pct"/>
            <w:tcBorders>
              <w:right w:val="single" w:sz="4" w:space="0" w:color="auto"/>
            </w:tcBorders>
            <w:vAlign w:val="center"/>
          </w:tcPr>
          <w:p w:rsidR="00FC14FA" w:rsidRPr="00945AAA" w:rsidRDefault="00FC14FA" w:rsidP="00FC14FA">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（五）</w:t>
            </w:r>
            <w:proofErr w:type="gramStart"/>
            <w:r w:rsidR="009764AD" w:rsidRPr="00945AAA">
              <w:rPr>
                <w:rFonts w:hAnsi="標楷體" w:hint="eastAsia"/>
                <w:spacing w:val="0"/>
                <w:sz w:val="20"/>
              </w:rPr>
              <w:t>112</w:t>
            </w:r>
            <w:proofErr w:type="gramEnd"/>
            <w:r w:rsidR="009764AD" w:rsidRPr="00945AAA">
              <w:rPr>
                <w:rFonts w:hAnsi="標楷體" w:hint="eastAsia"/>
                <w:spacing w:val="0"/>
                <w:sz w:val="20"/>
              </w:rPr>
              <w:t>年度</w:t>
            </w:r>
            <w:r w:rsidRPr="00945AAA">
              <w:rPr>
                <w:rFonts w:hAnsi="標楷體" w:hint="eastAsia"/>
                <w:spacing w:val="0"/>
                <w:sz w:val="20"/>
              </w:rPr>
              <w:t>總決算債務償還支出</w:t>
            </w:r>
          </w:p>
        </w:tc>
        <w:tc>
          <w:tcPr>
            <w:tcW w:w="851" w:type="pct"/>
            <w:tcBorders>
              <w:top w:val="nil"/>
              <w:left w:val="single" w:sz="4" w:space="0" w:color="auto"/>
              <w:bottom w:val="nil"/>
              <w:right w:val="single" w:sz="4" w:space="0" w:color="auto"/>
            </w:tcBorders>
            <w:shd w:val="clear" w:color="000000" w:fill="FFFFFF"/>
            <w:vAlign w:val="center"/>
          </w:tcPr>
          <w:p w:rsidR="00FC14FA" w:rsidRPr="00975B9A" w:rsidRDefault="00355C7B" w:rsidP="00B27574">
            <w:pPr>
              <w:ind w:rightChars="20" w:right="40"/>
              <w:rPr>
                <w:rFonts w:ascii="新細明體" w:eastAsia="新細明體" w:hAnsi="新細明體"/>
                <w:spacing w:val="0"/>
                <w:sz w:val="20"/>
              </w:rPr>
            </w:pPr>
            <w:r w:rsidRPr="00975B9A">
              <w:rPr>
                <w:rFonts w:ascii="新細明體" w:eastAsia="新細明體" w:hAnsi="新細明體" w:hint="eastAsia"/>
                <w:spacing w:val="0"/>
                <w:sz w:val="20"/>
              </w:rPr>
              <w:t>7,0</w:t>
            </w:r>
            <w:r w:rsidR="00FC14FA" w:rsidRPr="00975B9A">
              <w:rPr>
                <w:rFonts w:ascii="新細明體" w:eastAsia="新細明體" w:hAnsi="新細明體" w:hint="eastAsia"/>
                <w:spacing w:val="0"/>
                <w:sz w:val="20"/>
              </w:rPr>
              <w:t xml:space="preserve">50,000,000 </w:t>
            </w:r>
          </w:p>
        </w:tc>
        <w:tc>
          <w:tcPr>
            <w:tcW w:w="852" w:type="pct"/>
            <w:tcBorders>
              <w:top w:val="nil"/>
              <w:left w:val="nil"/>
              <w:bottom w:val="nil"/>
              <w:right w:val="single" w:sz="4" w:space="0" w:color="auto"/>
            </w:tcBorders>
            <w:shd w:val="clear" w:color="000000" w:fill="FFFFFF"/>
            <w:vAlign w:val="center"/>
          </w:tcPr>
          <w:p w:rsidR="00FC14FA" w:rsidRPr="00975B9A" w:rsidRDefault="00FC14FA" w:rsidP="00B27574">
            <w:pPr>
              <w:ind w:rightChars="20" w:right="40"/>
              <w:rPr>
                <w:rFonts w:ascii="新細明體" w:eastAsia="新細明體" w:hAnsi="新細明體"/>
                <w:spacing w:val="0"/>
                <w:sz w:val="20"/>
              </w:rPr>
            </w:pPr>
          </w:p>
        </w:tc>
        <w:tc>
          <w:tcPr>
            <w:tcW w:w="862" w:type="pct"/>
            <w:tcBorders>
              <w:top w:val="nil"/>
              <w:left w:val="single" w:sz="4" w:space="0" w:color="auto"/>
              <w:bottom w:val="nil"/>
              <w:right w:val="nil"/>
            </w:tcBorders>
            <w:shd w:val="clear" w:color="auto" w:fill="auto"/>
            <w:vAlign w:val="center"/>
          </w:tcPr>
          <w:p w:rsidR="00FC14FA" w:rsidRPr="00975B9A" w:rsidRDefault="00FC14FA" w:rsidP="00B27574">
            <w:pPr>
              <w:ind w:rightChars="20" w:right="40"/>
              <w:rPr>
                <w:rFonts w:ascii="新細明體" w:eastAsia="新細明體" w:hAnsi="新細明體"/>
                <w:spacing w:val="0"/>
                <w:sz w:val="20"/>
              </w:rPr>
            </w:pPr>
          </w:p>
        </w:tc>
      </w:tr>
      <w:tr w:rsidR="00225920" w:rsidRPr="00225920" w:rsidTr="00EB5A01">
        <w:trPr>
          <w:cantSplit/>
          <w:trHeight w:val="576"/>
        </w:trPr>
        <w:tc>
          <w:tcPr>
            <w:tcW w:w="2436" w:type="pct"/>
            <w:tcBorders>
              <w:right w:val="single" w:sz="4" w:space="0" w:color="auto"/>
            </w:tcBorders>
            <w:vAlign w:val="center"/>
          </w:tcPr>
          <w:p w:rsidR="00225920" w:rsidRPr="00945AAA" w:rsidRDefault="00225920" w:rsidP="00225920">
            <w:pPr>
              <w:autoSpaceDE w:val="0"/>
              <w:autoSpaceDN w:val="0"/>
              <w:spacing w:line="240" w:lineRule="atLeast"/>
              <w:ind w:firstLine="168"/>
              <w:jc w:val="both"/>
              <w:rPr>
                <w:rFonts w:hAnsi="標楷體"/>
                <w:b/>
                <w:spacing w:val="0"/>
                <w:sz w:val="20"/>
              </w:rPr>
            </w:pPr>
            <w:r w:rsidRPr="00945AAA">
              <w:rPr>
                <w:rFonts w:hAnsi="標楷體" w:hint="eastAsia"/>
                <w:b/>
                <w:spacing w:val="0"/>
                <w:sz w:val="20"/>
              </w:rPr>
              <w:t>二、總決算列市庫尚未收到應收歲入款</w:t>
            </w:r>
          </w:p>
        </w:tc>
        <w:tc>
          <w:tcPr>
            <w:tcW w:w="851" w:type="pct"/>
            <w:tcBorders>
              <w:top w:val="nil"/>
              <w:left w:val="single" w:sz="4" w:space="0" w:color="auto"/>
              <w:bottom w:val="nil"/>
              <w:right w:val="single" w:sz="4" w:space="0" w:color="auto"/>
            </w:tcBorders>
            <w:shd w:val="clear" w:color="000000" w:fill="FFFFFF"/>
            <w:vAlign w:val="center"/>
          </w:tcPr>
          <w:p w:rsidR="00225920" w:rsidRPr="00975B9A" w:rsidRDefault="00225920" w:rsidP="00225920">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938,571,430 </w:t>
            </w:r>
          </w:p>
        </w:tc>
        <w:tc>
          <w:tcPr>
            <w:tcW w:w="852" w:type="pct"/>
            <w:tcBorders>
              <w:top w:val="nil"/>
              <w:left w:val="nil"/>
              <w:bottom w:val="nil"/>
              <w:right w:val="single" w:sz="4" w:space="0" w:color="auto"/>
            </w:tcBorders>
            <w:shd w:val="clear" w:color="000000" w:fill="FFFFFF"/>
            <w:vAlign w:val="center"/>
          </w:tcPr>
          <w:p w:rsidR="00225920" w:rsidRPr="00975B9A" w:rsidRDefault="00225920" w:rsidP="00225920">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938,571,430 </w:t>
            </w:r>
          </w:p>
        </w:tc>
        <w:tc>
          <w:tcPr>
            <w:tcW w:w="862" w:type="pct"/>
            <w:tcBorders>
              <w:top w:val="nil"/>
              <w:left w:val="single" w:sz="4" w:space="0" w:color="auto"/>
              <w:bottom w:val="nil"/>
              <w:right w:val="nil"/>
            </w:tcBorders>
            <w:shd w:val="clear" w:color="auto" w:fill="auto"/>
            <w:vAlign w:val="center"/>
          </w:tcPr>
          <w:p w:rsidR="00225920" w:rsidRPr="00975B9A" w:rsidRDefault="00225920" w:rsidP="00225920">
            <w:pPr>
              <w:ind w:rightChars="20" w:right="40"/>
              <w:rPr>
                <w:rFonts w:ascii="新細明體" w:eastAsia="新細明體" w:hAnsi="新細明體"/>
                <w:b/>
                <w:spacing w:val="0"/>
                <w:sz w:val="20"/>
              </w:rPr>
            </w:pPr>
          </w:p>
        </w:tc>
      </w:tr>
      <w:tr w:rsidR="00871EB4" w:rsidRPr="00225920" w:rsidTr="00EB5A01">
        <w:trPr>
          <w:cantSplit/>
          <w:trHeight w:val="576"/>
        </w:trPr>
        <w:tc>
          <w:tcPr>
            <w:tcW w:w="2436" w:type="pct"/>
            <w:tcBorders>
              <w:right w:val="single" w:sz="4" w:space="0" w:color="auto"/>
            </w:tcBorders>
            <w:vAlign w:val="center"/>
          </w:tcPr>
          <w:p w:rsidR="00871EB4" w:rsidRPr="00945AAA" w:rsidRDefault="00871EB4" w:rsidP="00871EB4">
            <w:pPr>
              <w:autoSpaceDE w:val="0"/>
              <w:autoSpaceDN w:val="0"/>
              <w:spacing w:line="240" w:lineRule="atLeast"/>
              <w:ind w:firstLine="168"/>
              <w:jc w:val="both"/>
              <w:rPr>
                <w:rFonts w:hAnsi="標楷體"/>
                <w:b/>
                <w:spacing w:val="0"/>
                <w:sz w:val="20"/>
              </w:rPr>
            </w:pPr>
            <w:r w:rsidRPr="00945AAA">
              <w:rPr>
                <w:rFonts w:hAnsi="標楷體" w:hint="eastAsia"/>
                <w:b/>
                <w:spacing w:val="0"/>
                <w:sz w:val="20"/>
              </w:rPr>
              <w:t>三、各機關尚未繳庫款</w:t>
            </w:r>
          </w:p>
        </w:tc>
        <w:tc>
          <w:tcPr>
            <w:tcW w:w="851" w:type="pct"/>
            <w:tcBorders>
              <w:top w:val="nil"/>
              <w:left w:val="single" w:sz="4" w:space="0" w:color="auto"/>
              <w:bottom w:val="nil"/>
              <w:right w:val="single" w:sz="4" w:space="0" w:color="auto"/>
            </w:tcBorders>
            <w:shd w:val="clear" w:color="000000" w:fill="FFFFFF"/>
            <w:vAlign w:val="center"/>
          </w:tcPr>
          <w:p w:rsidR="00871EB4" w:rsidRPr="00975B9A" w:rsidRDefault="00EB5A01" w:rsidP="00225920">
            <w:pPr>
              <w:ind w:rightChars="20" w:right="40"/>
              <w:rPr>
                <w:rFonts w:ascii="新細明體" w:eastAsia="新細明體" w:hAnsi="新細明體"/>
                <w:b/>
                <w:spacing w:val="0"/>
                <w:sz w:val="20"/>
              </w:rPr>
            </w:pPr>
            <w:r w:rsidRPr="00EB5A01">
              <w:rPr>
                <w:rFonts w:ascii="新細明體" w:eastAsia="新細明體" w:hAnsi="新細明體"/>
                <w:b/>
                <w:spacing w:val="0"/>
                <w:sz w:val="20"/>
              </w:rPr>
              <w:t>162,880</w:t>
            </w:r>
          </w:p>
        </w:tc>
        <w:tc>
          <w:tcPr>
            <w:tcW w:w="852" w:type="pct"/>
            <w:tcBorders>
              <w:top w:val="nil"/>
              <w:left w:val="nil"/>
              <w:bottom w:val="nil"/>
              <w:right w:val="single" w:sz="4" w:space="0" w:color="auto"/>
            </w:tcBorders>
            <w:shd w:val="clear" w:color="000000" w:fill="FFFFFF"/>
            <w:vAlign w:val="center"/>
          </w:tcPr>
          <w:p w:rsidR="00871EB4" w:rsidRPr="00975B9A" w:rsidRDefault="00783C72" w:rsidP="00225920">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       162,880</w:t>
            </w:r>
          </w:p>
        </w:tc>
        <w:tc>
          <w:tcPr>
            <w:tcW w:w="862" w:type="pct"/>
            <w:tcBorders>
              <w:top w:val="nil"/>
              <w:left w:val="single" w:sz="4" w:space="0" w:color="auto"/>
              <w:bottom w:val="nil"/>
              <w:right w:val="nil"/>
            </w:tcBorders>
            <w:shd w:val="clear" w:color="auto" w:fill="auto"/>
            <w:vAlign w:val="center"/>
          </w:tcPr>
          <w:p w:rsidR="00871EB4" w:rsidRPr="00975B9A" w:rsidRDefault="00871EB4" w:rsidP="00225920">
            <w:pPr>
              <w:ind w:rightChars="20" w:right="40"/>
              <w:rPr>
                <w:rFonts w:ascii="新細明體" w:eastAsia="新細明體" w:hAnsi="新細明體"/>
                <w:b/>
                <w:spacing w:val="0"/>
                <w:sz w:val="20"/>
              </w:rPr>
            </w:pPr>
          </w:p>
        </w:tc>
      </w:tr>
      <w:tr w:rsidR="00783C72" w:rsidRPr="00783C72" w:rsidTr="00EB5A01">
        <w:trPr>
          <w:cantSplit/>
          <w:trHeight w:val="576"/>
        </w:trPr>
        <w:tc>
          <w:tcPr>
            <w:tcW w:w="2436" w:type="pct"/>
            <w:tcBorders>
              <w:right w:val="single" w:sz="4" w:space="0" w:color="auto"/>
            </w:tcBorders>
            <w:vAlign w:val="center"/>
          </w:tcPr>
          <w:p w:rsidR="00783C72" w:rsidRPr="00945AAA" w:rsidRDefault="00EB5A01" w:rsidP="00783C72">
            <w:pPr>
              <w:autoSpaceDE w:val="0"/>
              <w:autoSpaceDN w:val="0"/>
              <w:spacing w:line="240" w:lineRule="atLeast"/>
              <w:ind w:firstLine="168"/>
              <w:jc w:val="both"/>
              <w:rPr>
                <w:rFonts w:hAnsi="標楷體"/>
                <w:b/>
                <w:spacing w:val="0"/>
                <w:sz w:val="20"/>
              </w:rPr>
            </w:pPr>
            <w:r>
              <w:rPr>
                <w:rFonts w:hAnsi="標楷體" w:hint="eastAsia"/>
                <w:b/>
                <w:spacing w:val="0"/>
                <w:sz w:val="20"/>
              </w:rPr>
              <w:t>四</w:t>
            </w:r>
            <w:r w:rsidR="00783C72" w:rsidRPr="00945AAA">
              <w:rPr>
                <w:rFonts w:hAnsi="標楷體" w:hint="eastAsia"/>
                <w:b/>
                <w:spacing w:val="0"/>
                <w:sz w:val="20"/>
              </w:rPr>
              <w:t>、修正數</w:t>
            </w:r>
          </w:p>
        </w:tc>
        <w:tc>
          <w:tcPr>
            <w:tcW w:w="851" w:type="pct"/>
            <w:tcBorders>
              <w:top w:val="nil"/>
              <w:left w:val="single" w:sz="4" w:space="0" w:color="auto"/>
              <w:bottom w:val="nil"/>
              <w:right w:val="single" w:sz="4" w:space="0" w:color="auto"/>
            </w:tcBorders>
            <w:shd w:val="clear" w:color="auto" w:fill="auto"/>
            <w:vAlign w:val="center"/>
          </w:tcPr>
          <w:p w:rsidR="00783C72" w:rsidRPr="00975B9A" w:rsidRDefault="00783C72" w:rsidP="00783C72">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42,403,230</w:t>
            </w:r>
          </w:p>
        </w:tc>
        <w:tc>
          <w:tcPr>
            <w:tcW w:w="852" w:type="pct"/>
            <w:tcBorders>
              <w:top w:val="nil"/>
              <w:left w:val="nil"/>
              <w:bottom w:val="nil"/>
              <w:right w:val="single" w:sz="4" w:space="0" w:color="auto"/>
            </w:tcBorders>
            <w:shd w:val="clear" w:color="auto" w:fill="auto"/>
            <w:vAlign w:val="center"/>
          </w:tcPr>
          <w:p w:rsidR="00783C72" w:rsidRPr="00975B9A" w:rsidRDefault="00783C72" w:rsidP="00783C72">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42,403,230</w:t>
            </w:r>
          </w:p>
        </w:tc>
        <w:tc>
          <w:tcPr>
            <w:tcW w:w="862" w:type="pct"/>
            <w:tcBorders>
              <w:top w:val="nil"/>
              <w:left w:val="single" w:sz="4" w:space="0" w:color="auto"/>
              <w:bottom w:val="nil"/>
            </w:tcBorders>
            <w:shd w:val="clear" w:color="auto" w:fill="auto"/>
            <w:vAlign w:val="center"/>
          </w:tcPr>
          <w:p w:rsidR="00783C72" w:rsidRPr="00975B9A" w:rsidRDefault="00783C72" w:rsidP="00783C72">
            <w:pPr>
              <w:ind w:rightChars="20" w:right="40"/>
              <w:rPr>
                <w:rFonts w:ascii="新細明體" w:eastAsia="新細明體" w:hAnsi="新細明體"/>
                <w:b/>
                <w:spacing w:val="0"/>
                <w:sz w:val="20"/>
              </w:rPr>
            </w:pPr>
          </w:p>
        </w:tc>
      </w:tr>
      <w:tr w:rsidR="00783C72" w:rsidRPr="00783C72" w:rsidTr="00EB5A01">
        <w:trPr>
          <w:cantSplit/>
          <w:trHeight w:val="576"/>
        </w:trPr>
        <w:tc>
          <w:tcPr>
            <w:tcW w:w="2436" w:type="pct"/>
            <w:tcBorders>
              <w:right w:val="single" w:sz="4" w:space="0" w:color="auto"/>
            </w:tcBorders>
            <w:vAlign w:val="center"/>
          </w:tcPr>
          <w:p w:rsidR="00225920" w:rsidRPr="00945AAA" w:rsidRDefault="00225920" w:rsidP="00225920">
            <w:pPr>
              <w:pStyle w:val="a5"/>
              <w:tabs>
                <w:tab w:val="clear" w:pos="4153"/>
                <w:tab w:val="clear" w:pos="8306"/>
              </w:tabs>
              <w:snapToGrid/>
              <w:jc w:val="both"/>
              <w:rPr>
                <w:rFonts w:hAnsi="標楷體"/>
                <w:b/>
                <w:spacing w:val="0"/>
              </w:rPr>
            </w:pPr>
            <w:r w:rsidRPr="00945AAA">
              <w:rPr>
                <w:rFonts w:hAnsi="標楷體" w:hint="eastAsia"/>
                <w:b/>
                <w:spacing w:val="0"/>
              </w:rPr>
              <w:t>丙、減項</w:t>
            </w:r>
          </w:p>
        </w:tc>
        <w:tc>
          <w:tcPr>
            <w:tcW w:w="851" w:type="pct"/>
            <w:tcBorders>
              <w:top w:val="nil"/>
              <w:left w:val="single" w:sz="4" w:space="0" w:color="auto"/>
              <w:bottom w:val="nil"/>
              <w:right w:val="single" w:sz="4" w:space="0" w:color="auto"/>
            </w:tcBorders>
            <w:shd w:val="clear" w:color="auto" w:fill="auto"/>
            <w:vAlign w:val="center"/>
          </w:tcPr>
          <w:p w:rsidR="00225920" w:rsidRPr="00975B9A" w:rsidRDefault="00225920" w:rsidP="00225920">
            <w:pPr>
              <w:widowControl/>
              <w:ind w:rightChars="20" w:right="40"/>
              <w:rPr>
                <w:rFonts w:ascii="新細明體" w:eastAsia="新細明體" w:hAnsi="新細明體"/>
                <w:b/>
                <w:spacing w:val="0"/>
                <w:kern w:val="0"/>
                <w:sz w:val="20"/>
              </w:rPr>
            </w:pPr>
          </w:p>
        </w:tc>
        <w:tc>
          <w:tcPr>
            <w:tcW w:w="852" w:type="pct"/>
            <w:tcBorders>
              <w:top w:val="nil"/>
              <w:left w:val="nil"/>
              <w:bottom w:val="nil"/>
              <w:right w:val="single" w:sz="4" w:space="0" w:color="auto"/>
            </w:tcBorders>
            <w:shd w:val="clear" w:color="auto" w:fill="auto"/>
            <w:vAlign w:val="center"/>
          </w:tcPr>
          <w:p w:rsidR="00225920" w:rsidRPr="00975B9A" w:rsidRDefault="00225920" w:rsidP="00225920">
            <w:pPr>
              <w:ind w:rightChars="20" w:right="40"/>
              <w:rPr>
                <w:rFonts w:ascii="新細明體" w:eastAsia="新細明體" w:hAnsi="新細明體"/>
                <w:b/>
                <w:spacing w:val="0"/>
                <w:sz w:val="20"/>
              </w:rPr>
            </w:pPr>
          </w:p>
        </w:tc>
        <w:tc>
          <w:tcPr>
            <w:tcW w:w="862" w:type="pct"/>
            <w:tcBorders>
              <w:top w:val="nil"/>
              <w:left w:val="single" w:sz="4" w:space="0" w:color="auto"/>
              <w:bottom w:val="nil"/>
            </w:tcBorders>
            <w:shd w:val="clear" w:color="auto" w:fill="auto"/>
            <w:vAlign w:val="center"/>
          </w:tcPr>
          <w:p w:rsidR="00225920" w:rsidRPr="00975B9A" w:rsidRDefault="00783C72" w:rsidP="00783C72">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9,402,839,814 </w:t>
            </w:r>
          </w:p>
        </w:tc>
      </w:tr>
      <w:tr w:rsidR="00225920" w:rsidRPr="00FD4A23" w:rsidTr="00EB5A01">
        <w:trPr>
          <w:cantSplit/>
          <w:trHeight w:val="576"/>
        </w:trPr>
        <w:tc>
          <w:tcPr>
            <w:tcW w:w="2436" w:type="pct"/>
            <w:tcBorders>
              <w:right w:val="single" w:sz="4" w:space="0" w:color="auto"/>
            </w:tcBorders>
            <w:vAlign w:val="center"/>
          </w:tcPr>
          <w:p w:rsidR="00225920" w:rsidRPr="00945AAA" w:rsidRDefault="00225920" w:rsidP="00225920">
            <w:pPr>
              <w:autoSpaceDE w:val="0"/>
              <w:autoSpaceDN w:val="0"/>
              <w:spacing w:line="260" w:lineRule="exact"/>
              <w:ind w:left="240" w:hanging="58"/>
              <w:jc w:val="both"/>
              <w:rPr>
                <w:rFonts w:hAnsi="標楷體"/>
                <w:b/>
                <w:spacing w:val="0"/>
                <w:sz w:val="20"/>
              </w:rPr>
            </w:pPr>
            <w:r w:rsidRPr="00945AAA">
              <w:rPr>
                <w:rFonts w:hAnsi="標楷體" w:hint="eastAsia"/>
                <w:b/>
                <w:spacing w:val="0"/>
                <w:sz w:val="20"/>
              </w:rPr>
              <w:t>一、</w:t>
            </w:r>
            <w:proofErr w:type="gramStart"/>
            <w:r w:rsidRPr="00945AAA">
              <w:rPr>
                <w:rFonts w:hAnsi="標楷體" w:hint="eastAsia"/>
                <w:b/>
                <w:spacing w:val="0"/>
                <w:sz w:val="20"/>
              </w:rPr>
              <w:t>112</w:t>
            </w:r>
            <w:proofErr w:type="gramEnd"/>
            <w:r w:rsidRPr="00945AAA">
              <w:rPr>
                <w:rFonts w:hAnsi="標楷體" w:hint="eastAsia"/>
                <w:b/>
                <w:spacing w:val="0"/>
                <w:sz w:val="20"/>
              </w:rPr>
              <w:t>年度市</w:t>
            </w:r>
            <w:proofErr w:type="gramStart"/>
            <w:r w:rsidRPr="00945AAA">
              <w:rPr>
                <w:rFonts w:hAnsi="標楷體" w:hint="eastAsia"/>
                <w:b/>
                <w:spacing w:val="0"/>
                <w:sz w:val="20"/>
              </w:rPr>
              <w:t>庫列收</w:t>
            </w:r>
            <w:proofErr w:type="gramEnd"/>
            <w:r w:rsidRPr="00945AAA">
              <w:rPr>
                <w:rFonts w:hAnsi="標楷體" w:hint="eastAsia"/>
                <w:b/>
                <w:spacing w:val="0"/>
                <w:sz w:val="20"/>
              </w:rPr>
              <w:t>而不屬</w:t>
            </w:r>
            <w:proofErr w:type="gramStart"/>
            <w:r w:rsidRPr="00945AAA">
              <w:rPr>
                <w:rFonts w:hAnsi="標楷體" w:hint="eastAsia"/>
                <w:b/>
                <w:spacing w:val="0"/>
                <w:sz w:val="20"/>
              </w:rPr>
              <w:t>112</w:t>
            </w:r>
            <w:proofErr w:type="gramEnd"/>
            <w:r w:rsidRPr="00945AAA">
              <w:rPr>
                <w:rFonts w:hAnsi="標楷體" w:hint="eastAsia"/>
                <w:b/>
                <w:spacing w:val="0"/>
                <w:sz w:val="20"/>
              </w:rPr>
              <w:t>年度總決算歲入部分</w:t>
            </w:r>
          </w:p>
        </w:tc>
        <w:tc>
          <w:tcPr>
            <w:tcW w:w="851" w:type="pct"/>
            <w:tcBorders>
              <w:top w:val="nil"/>
              <w:left w:val="single" w:sz="4" w:space="0" w:color="auto"/>
              <w:bottom w:val="nil"/>
              <w:right w:val="single" w:sz="4" w:space="0" w:color="auto"/>
            </w:tcBorders>
            <w:shd w:val="clear" w:color="auto" w:fill="auto"/>
            <w:vAlign w:val="center"/>
          </w:tcPr>
          <w:p w:rsidR="00225920" w:rsidRPr="00975B9A" w:rsidRDefault="00225920" w:rsidP="00225920">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auto" w:fill="auto"/>
            <w:vAlign w:val="center"/>
          </w:tcPr>
          <w:p w:rsidR="00225920" w:rsidRPr="00975B9A" w:rsidRDefault="00783C72" w:rsidP="00783C72">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7,351,186,373 </w:t>
            </w:r>
            <w:r w:rsidR="00225920" w:rsidRPr="00975B9A">
              <w:rPr>
                <w:rFonts w:ascii="新細明體" w:eastAsia="新細明體" w:hAnsi="新細明體"/>
                <w:b/>
                <w:spacing w:val="0"/>
                <w:sz w:val="20"/>
              </w:rPr>
              <w:t xml:space="preserve"> </w:t>
            </w:r>
            <w:r w:rsidR="00225920" w:rsidRPr="00975B9A">
              <w:rPr>
                <w:rFonts w:ascii="新細明體" w:eastAsia="新細明體" w:hAnsi="新細明體" w:hint="eastAsia"/>
                <w:b/>
                <w:spacing w:val="0"/>
                <w:sz w:val="20"/>
              </w:rPr>
              <w:t xml:space="preserve"> </w:t>
            </w:r>
          </w:p>
        </w:tc>
        <w:tc>
          <w:tcPr>
            <w:tcW w:w="862" w:type="pct"/>
            <w:tcBorders>
              <w:top w:val="nil"/>
              <w:left w:val="single" w:sz="4" w:space="0" w:color="auto"/>
              <w:bottom w:val="nil"/>
            </w:tcBorders>
            <w:shd w:val="clear" w:color="auto" w:fill="auto"/>
            <w:vAlign w:val="center"/>
          </w:tcPr>
          <w:p w:rsidR="00225920" w:rsidRPr="00975B9A" w:rsidRDefault="00225920" w:rsidP="00225920">
            <w:pPr>
              <w:ind w:rightChars="20" w:right="40"/>
              <w:rPr>
                <w:rFonts w:ascii="新細明體" w:eastAsia="新細明體" w:hAnsi="新細明體"/>
                <w:b/>
                <w:spacing w:val="0"/>
                <w:sz w:val="20"/>
              </w:rPr>
            </w:pPr>
          </w:p>
        </w:tc>
      </w:tr>
      <w:tr w:rsidR="00783C72" w:rsidRPr="00783C72" w:rsidTr="00EB5A01">
        <w:trPr>
          <w:cantSplit/>
          <w:trHeight w:val="576"/>
        </w:trPr>
        <w:tc>
          <w:tcPr>
            <w:tcW w:w="2436" w:type="pct"/>
            <w:tcBorders>
              <w:right w:val="single" w:sz="4" w:space="0" w:color="auto"/>
            </w:tcBorders>
            <w:vAlign w:val="center"/>
          </w:tcPr>
          <w:p w:rsidR="00225920" w:rsidRPr="00945AAA" w:rsidRDefault="00225920" w:rsidP="00225920">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Pr="00945AAA">
              <w:rPr>
                <w:rFonts w:hAnsi="標楷體"/>
                <w:spacing w:val="0"/>
                <w:sz w:val="20"/>
              </w:rPr>
              <w:t>一</w:t>
            </w:r>
            <w:r w:rsidRPr="00945AAA">
              <w:rPr>
                <w:rFonts w:hAnsi="標楷體" w:hint="eastAsia"/>
                <w:spacing w:val="0"/>
                <w:sz w:val="20"/>
              </w:rPr>
              <w:t>）各機關解繳以前年度歲入</w:t>
            </w:r>
          </w:p>
        </w:tc>
        <w:tc>
          <w:tcPr>
            <w:tcW w:w="851" w:type="pct"/>
            <w:tcBorders>
              <w:top w:val="nil"/>
              <w:left w:val="single" w:sz="4" w:space="0" w:color="auto"/>
              <w:bottom w:val="nil"/>
              <w:right w:val="single" w:sz="4" w:space="0" w:color="auto"/>
            </w:tcBorders>
            <w:shd w:val="clear" w:color="auto" w:fill="auto"/>
            <w:vAlign w:val="center"/>
          </w:tcPr>
          <w:p w:rsidR="00225920" w:rsidRPr="00975B9A" w:rsidRDefault="00783C72" w:rsidP="00783C72">
            <w:pPr>
              <w:widowControl/>
              <w:ind w:rightChars="20" w:right="40"/>
              <w:rPr>
                <w:rFonts w:ascii="新細明體" w:eastAsia="新細明體" w:hAnsi="新細明體"/>
                <w:spacing w:val="0"/>
                <w:kern w:val="0"/>
                <w:sz w:val="20"/>
              </w:rPr>
            </w:pPr>
            <w:r w:rsidRPr="00975B9A">
              <w:rPr>
                <w:rFonts w:ascii="新細明體" w:eastAsia="新細明體" w:hAnsi="新細明體" w:hint="eastAsia"/>
                <w:spacing w:val="0"/>
                <w:sz w:val="20"/>
              </w:rPr>
              <w:t xml:space="preserve">508,141,858 </w:t>
            </w:r>
            <w:r w:rsidR="00225920" w:rsidRPr="00975B9A">
              <w:rPr>
                <w:rFonts w:ascii="新細明體" w:eastAsia="新細明體" w:hAnsi="新細明體" w:hint="eastAsia"/>
                <w:spacing w:val="0"/>
                <w:sz w:val="20"/>
              </w:rPr>
              <w:t xml:space="preserve"> </w:t>
            </w:r>
          </w:p>
        </w:tc>
        <w:tc>
          <w:tcPr>
            <w:tcW w:w="852" w:type="pct"/>
            <w:tcBorders>
              <w:top w:val="nil"/>
              <w:left w:val="nil"/>
              <w:bottom w:val="nil"/>
              <w:right w:val="single" w:sz="4" w:space="0" w:color="auto"/>
            </w:tcBorders>
            <w:shd w:val="clear" w:color="auto" w:fill="auto"/>
            <w:vAlign w:val="center"/>
          </w:tcPr>
          <w:p w:rsidR="00225920" w:rsidRPr="00975B9A" w:rsidRDefault="00225920" w:rsidP="00225920">
            <w:pPr>
              <w:spacing w:before="100" w:beforeAutospacing="1" w:after="100" w:afterAutospacing="1"/>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225920" w:rsidRPr="00975B9A" w:rsidRDefault="00225920" w:rsidP="00225920">
            <w:pPr>
              <w:spacing w:before="100" w:beforeAutospacing="1" w:after="100" w:afterAutospacing="1"/>
              <w:ind w:rightChars="20" w:right="40"/>
              <w:rPr>
                <w:rFonts w:ascii="新細明體" w:eastAsia="新細明體" w:hAnsi="新細明體"/>
                <w:spacing w:val="0"/>
                <w:sz w:val="20"/>
              </w:rPr>
            </w:pPr>
          </w:p>
        </w:tc>
      </w:tr>
      <w:tr w:rsidR="002A20C3" w:rsidRPr="002A20C3" w:rsidTr="00EB5A01">
        <w:trPr>
          <w:cantSplit/>
          <w:trHeight w:val="576"/>
        </w:trPr>
        <w:tc>
          <w:tcPr>
            <w:tcW w:w="2436" w:type="pct"/>
            <w:tcBorders>
              <w:right w:val="single" w:sz="4" w:space="0" w:color="auto"/>
            </w:tcBorders>
            <w:vAlign w:val="center"/>
          </w:tcPr>
          <w:p w:rsidR="00225920" w:rsidRPr="00945AAA" w:rsidRDefault="00225920" w:rsidP="00225920">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Pr="00945AAA">
              <w:rPr>
                <w:rFonts w:hAnsi="標楷體"/>
                <w:spacing w:val="0"/>
                <w:sz w:val="20"/>
              </w:rPr>
              <w:t>二</w:t>
            </w:r>
            <w:r w:rsidRPr="00945AAA">
              <w:rPr>
                <w:rFonts w:hAnsi="標楷體" w:hint="eastAsia"/>
                <w:spacing w:val="0"/>
                <w:sz w:val="20"/>
              </w:rPr>
              <w:t>）</w:t>
            </w:r>
            <w:r w:rsidR="002A20C3" w:rsidRPr="00945AAA">
              <w:rPr>
                <w:rFonts w:hAnsi="標楷體" w:hint="eastAsia"/>
                <w:spacing w:val="0"/>
                <w:sz w:val="20"/>
              </w:rPr>
              <w:t>各機關解繳以前年度歲出賸餘</w:t>
            </w:r>
          </w:p>
        </w:tc>
        <w:tc>
          <w:tcPr>
            <w:tcW w:w="851" w:type="pct"/>
            <w:tcBorders>
              <w:top w:val="nil"/>
              <w:left w:val="single" w:sz="4" w:space="0" w:color="auto"/>
              <w:bottom w:val="nil"/>
              <w:right w:val="single" w:sz="4" w:space="0" w:color="auto"/>
            </w:tcBorders>
            <w:shd w:val="clear" w:color="auto" w:fill="auto"/>
            <w:vAlign w:val="center"/>
          </w:tcPr>
          <w:p w:rsidR="00225920" w:rsidRPr="00975B9A" w:rsidRDefault="002A20C3" w:rsidP="002A20C3">
            <w:pPr>
              <w:ind w:rightChars="20" w:right="40"/>
              <w:rPr>
                <w:rFonts w:ascii="新細明體" w:eastAsia="新細明體" w:hAnsi="新細明體"/>
                <w:spacing w:val="0"/>
                <w:sz w:val="20"/>
              </w:rPr>
            </w:pPr>
            <w:r w:rsidRPr="00975B9A">
              <w:rPr>
                <w:rFonts w:ascii="新細明體" w:eastAsia="新細明體" w:hAnsi="新細明體" w:hint="eastAsia"/>
                <w:spacing w:val="0"/>
                <w:sz w:val="20"/>
              </w:rPr>
              <w:t xml:space="preserve">22,968,721 </w:t>
            </w:r>
            <w:r w:rsidR="00225920" w:rsidRPr="00975B9A">
              <w:rPr>
                <w:rFonts w:ascii="新細明體" w:eastAsia="新細明體" w:hAnsi="新細明體" w:hint="eastAsia"/>
                <w:spacing w:val="0"/>
                <w:sz w:val="20"/>
              </w:rPr>
              <w:t xml:space="preserve"> </w:t>
            </w:r>
          </w:p>
        </w:tc>
        <w:tc>
          <w:tcPr>
            <w:tcW w:w="852" w:type="pct"/>
            <w:tcBorders>
              <w:top w:val="nil"/>
              <w:left w:val="nil"/>
              <w:bottom w:val="nil"/>
              <w:right w:val="single" w:sz="4" w:space="0" w:color="auto"/>
            </w:tcBorders>
            <w:shd w:val="clear" w:color="auto" w:fill="auto"/>
            <w:vAlign w:val="center"/>
          </w:tcPr>
          <w:p w:rsidR="00225920" w:rsidRPr="00975B9A" w:rsidRDefault="00225920" w:rsidP="00225920">
            <w:pPr>
              <w:spacing w:before="100" w:beforeAutospacing="1" w:after="100" w:afterAutospacing="1"/>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225920" w:rsidRPr="00975B9A" w:rsidRDefault="00225920" w:rsidP="00225920">
            <w:pPr>
              <w:spacing w:before="100" w:beforeAutospacing="1" w:after="100" w:afterAutospacing="1"/>
              <w:ind w:rightChars="20" w:right="40"/>
              <w:rPr>
                <w:rFonts w:ascii="新細明體" w:eastAsia="新細明體" w:hAnsi="新細明體"/>
                <w:spacing w:val="0"/>
                <w:sz w:val="20"/>
              </w:rPr>
            </w:pPr>
          </w:p>
        </w:tc>
      </w:tr>
      <w:tr w:rsidR="00783C72" w:rsidRPr="00783C72" w:rsidTr="00EB5A01">
        <w:trPr>
          <w:cantSplit/>
          <w:trHeight w:val="576"/>
        </w:trPr>
        <w:tc>
          <w:tcPr>
            <w:tcW w:w="2436" w:type="pct"/>
            <w:tcBorders>
              <w:right w:val="single" w:sz="4" w:space="0" w:color="auto"/>
            </w:tcBorders>
            <w:vAlign w:val="center"/>
          </w:tcPr>
          <w:p w:rsidR="00225920" w:rsidRPr="00945AAA" w:rsidRDefault="00225920" w:rsidP="002A20C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002A20C3" w:rsidRPr="00945AAA">
              <w:rPr>
                <w:rFonts w:hAnsi="標楷體" w:hint="eastAsia"/>
                <w:spacing w:val="0"/>
                <w:sz w:val="20"/>
              </w:rPr>
              <w:t>三</w:t>
            </w:r>
            <w:r w:rsidRPr="00945AAA">
              <w:rPr>
                <w:rFonts w:hAnsi="標楷體" w:hint="eastAsia"/>
                <w:spacing w:val="0"/>
                <w:sz w:val="20"/>
              </w:rPr>
              <w:t>）預收款</w:t>
            </w:r>
          </w:p>
        </w:tc>
        <w:tc>
          <w:tcPr>
            <w:tcW w:w="851" w:type="pct"/>
            <w:tcBorders>
              <w:top w:val="nil"/>
              <w:left w:val="single" w:sz="4" w:space="0" w:color="auto"/>
              <w:bottom w:val="nil"/>
              <w:right w:val="single" w:sz="4" w:space="0" w:color="auto"/>
            </w:tcBorders>
            <w:shd w:val="clear" w:color="auto" w:fill="auto"/>
            <w:vAlign w:val="center"/>
          </w:tcPr>
          <w:p w:rsidR="00225920" w:rsidRPr="00975B9A" w:rsidRDefault="00783C72" w:rsidP="00783C72">
            <w:pPr>
              <w:ind w:rightChars="20" w:right="40"/>
              <w:rPr>
                <w:rFonts w:ascii="新細明體" w:eastAsia="新細明體" w:hAnsi="新細明體"/>
                <w:spacing w:val="0"/>
                <w:sz w:val="20"/>
              </w:rPr>
            </w:pPr>
            <w:r w:rsidRPr="00975B9A">
              <w:rPr>
                <w:rFonts w:ascii="新細明體" w:eastAsia="新細明體" w:hAnsi="新細明體" w:hint="eastAsia"/>
                <w:spacing w:val="0"/>
                <w:sz w:val="20"/>
              </w:rPr>
              <w:t xml:space="preserve">519,450,822 </w:t>
            </w:r>
            <w:r w:rsidR="00225920" w:rsidRPr="00975B9A">
              <w:rPr>
                <w:rFonts w:ascii="新細明體" w:eastAsia="新細明體" w:hAnsi="新細明體" w:hint="eastAsia"/>
                <w:spacing w:val="0"/>
                <w:sz w:val="20"/>
              </w:rPr>
              <w:t xml:space="preserve"> </w:t>
            </w:r>
          </w:p>
        </w:tc>
        <w:tc>
          <w:tcPr>
            <w:tcW w:w="852" w:type="pct"/>
            <w:tcBorders>
              <w:top w:val="nil"/>
              <w:left w:val="nil"/>
              <w:bottom w:val="nil"/>
              <w:right w:val="single" w:sz="4" w:space="0" w:color="auto"/>
            </w:tcBorders>
            <w:shd w:val="clear" w:color="auto" w:fill="auto"/>
            <w:vAlign w:val="center"/>
          </w:tcPr>
          <w:p w:rsidR="00225920" w:rsidRPr="00975B9A" w:rsidRDefault="00225920" w:rsidP="00225920">
            <w:pPr>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225920" w:rsidRPr="00975B9A" w:rsidRDefault="00225920" w:rsidP="00225920">
            <w:pPr>
              <w:ind w:rightChars="20" w:right="40"/>
              <w:rPr>
                <w:rFonts w:ascii="新細明體" w:eastAsia="新細明體" w:hAnsi="新細明體"/>
                <w:spacing w:val="0"/>
                <w:sz w:val="20"/>
              </w:rPr>
            </w:pPr>
          </w:p>
        </w:tc>
      </w:tr>
      <w:tr w:rsidR="00783C72" w:rsidRPr="00783C72" w:rsidTr="00EB5A01">
        <w:trPr>
          <w:cantSplit/>
          <w:trHeight w:val="576"/>
        </w:trPr>
        <w:tc>
          <w:tcPr>
            <w:tcW w:w="2436" w:type="pct"/>
            <w:tcBorders>
              <w:right w:val="single" w:sz="4" w:space="0" w:color="auto"/>
            </w:tcBorders>
            <w:vAlign w:val="center"/>
          </w:tcPr>
          <w:p w:rsidR="00225920" w:rsidRPr="00945AAA" w:rsidRDefault="00225920" w:rsidP="002A20C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002A20C3" w:rsidRPr="00945AAA">
              <w:rPr>
                <w:rFonts w:hAnsi="標楷體" w:hint="eastAsia"/>
                <w:spacing w:val="0"/>
                <w:sz w:val="20"/>
              </w:rPr>
              <w:t>四</w:t>
            </w:r>
            <w:r w:rsidRPr="00945AAA">
              <w:rPr>
                <w:rFonts w:hAnsi="標楷體" w:hint="eastAsia"/>
                <w:spacing w:val="0"/>
                <w:sz w:val="20"/>
              </w:rPr>
              <w:t>）</w:t>
            </w:r>
            <w:proofErr w:type="gramStart"/>
            <w:r w:rsidRPr="00945AAA">
              <w:rPr>
                <w:rFonts w:hAnsi="標楷體" w:hint="eastAsia"/>
                <w:spacing w:val="0"/>
                <w:sz w:val="20"/>
              </w:rPr>
              <w:t>112</w:t>
            </w:r>
            <w:proofErr w:type="gramEnd"/>
            <w:r w:rsidRPr="00945AAA">
              <w:rPr>
                <w:rFonts w:hAnsi="標楷體" w:hint="eastAsia"/>
                <w:spacing w:val="0"/>
                <w:sz w:val="20"/>
              </w:rPr>
              <w:t>年度總決算債務舉借收入</w:t>
            </w:r>
          </w:p>
        </w:tc>
        <w:tc>
          <w:tcPr>
            <w:tcW w:w="851" w:type="pct"/>
            <w:tcBorders>
              <w:top w:val="nil"/>
              <w:left w:val="single" w:sz="4" w:space="0" w:color="auto"/>
              <w:bottom w:val="nil"/>
              <w:right w:val="single" w:sz="4" w:space="0" w:color="auto"/>
            </w:tcBorders>
            <w:shd w:val="clear" w:color="auto" w:fill="auto"/>
            <w:vAlign w:val="center"/>
          </w:tcPr>
          <w:p w:rsidR="00225920" w:rsidRPr="00975B9A" w:rsidRDefault="00783C72" w:rsidP="00783C72">
            <w:pPr>
              <w:ind w:rightChars="20" w:right="40"/>
              <w:rPr>
                <w:rFonts w:ascii="新細明體" w:eastAsia="新細明體" w:hAnsi="新細明體"/>
                <w:spacing w:val="0"/>
                <w:sz w:val="20"/>
              </w:rPr>
            </w:pPr>
            <w:r w:rsidRPr="00975B9A">
              <w:rPr>
                <w:rFonts w:ascii="新細明體" w:eastAsia="新細明體" w:hAnsi="新細明體" w:hint="eastAsia"/>
                <w:spacing w:val="0"/>
                <w:sz w:val="20"/>
              </w:rPr>
              <w:t xml:space="preserve">6,300,000,000 </w:t>
            </w:r>
          </w:p>
        </w:tc>
        <w:tc>
          <w:tcPr>
            <w:tcW w:w="852" w:type="pct"/>
            <w:tcBorders>
              <w:top w:val="nil"/>
              <w:left w:val="nil"/>
              <w:bottom w:val="nil"/>
              <w:right w:val="single" w:sz="4" w:space="0" w:color="auto"/>
            </w:tcBorders>
            <w:shd w:val="clear" w:color="auto" w:fill="auto"/>
            <w:vAlign w:val="center"/>
          </w:tcPr>
          <w:p w:rsidR="00225920" w:rsidRPr="00975B9A" w:rsidRDefault="00225920" w:rsidP="00225920">
            <w:pPr>
              <w:spacing w:before="100" w:beforeAutospacing="1" w:after="100" w:afterAutospacing="1"/>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225920" w:rsidRPr="00975B9A" w:rsidRDefault="00225920" w:rsidP="00225920">
            <w:pPr>
              <w:spacing w:before="100" w:beforeAutospacing="1" w:after="100" w:afterAutospacing="1"/>
              <w:ind w:rightChars="20" w:right="40"/>
              <w:rPr>
                <w:rFonts w:ascii="新細明體" w:eastAsia="新細明體" w:hAnsi="新細明體"/>
                <w:spacing w:val="0"/>
                <w:sz w:val="20"/>
              </w:rPr>
            </w:pPr>
          </w:p>
        </w:tc>
      </w:tr>
      <w:tr w:rsidR="002A20C3" w:rsidRPr="00783C72" w:rsidTr="00EB5A01">
        <w:trPr>
          <w:cantSplit/>
          <w:trHeight w:val="576"/>
        </w:trPr>
        <w:tc>
          <w:tcPr>
            <w:tcW w:w="2436" w:type="pct"/>
            <w:tcBorders>
              <w:right w:val="single" w:sz="4" w:space="0" w:color="auto"/>
            </w:tcBorders>
            <w:vAlign w:val="center"/>
          </w:tcPr>
          <w:p w:rsidR="002A20C3" w:rsidRPr="00945AAA" w:rsidRDefault="002A20C3" w:rsidP="002A20C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（五）解繳</w:t>
            </w:r>
            <w:proofErr w:type="gramStart"/>
            <w:r w:rsidRPr="00945AAA">
              <w:rPr>
                <w:rFonts w:hAnsi="標楷體" w:hint="eastAsia"/>
                <w:spacing w:val="0"/>
                <w:sz w:val="20"/>
              </w:rPr>
              <w:t>111</w:t>
            </w:r>
            <w:proofErr w:type="gramEnd"/>
            <w:r w:rsidRPr="00945AAA">
              <w:rPr>
                <w:rFonts w:hAnsi="標楷體" w:hint="eastAsia"/>
                <w:spacing w:val="0"/>
                <w:sz w:val="20"/>
              </w:rPr>
              <w:t>年度審核修正淨增列歲入實現數</w:t>
            </w:r>
          </w:p>
        </w:tc>
        <w:tc>
          <w:tcPr>
            <w:tcW w:w="851" w:type="pct"/>
            <w:tcBorders>
              <w:top w:val="nil"/>
              <w:left w:val="single" w:sz="4" w:space="0" w:color="auto"/>
              <w:bottom w:val="nil"/>
              <w:right w:val="single" w:sz="4" w:space="0" w:color="auto"/>
            </w:tcBorders>
            <w:shd w:val="clear" w:color="auto" w:fill="auto"/>
            <w:vAlign w:val="center"/>
          </w:tcPr>
          <w:p w:rsidR="002A20C3" w:rsidRPr="00975B9A" w:rsidRDefault="002A20C3" w:rsidP="002A20C3">
            <w:pPr>
              <w:ind w:rightChars="20" w:right="40"/>
              <w:rPr>
                <w:rFonts w:ascii="新細明體" w:eastAsia="新細明體" w:hAnsi="新細明體"/>
                <w:spacing w:val="0"/>
                <w:sz w:val="20"/>
              </w:rPr>
            </w:pPr>
            <w:r w:rsidRPr="00975B9A">
              <w:rPr>
                <w:rFonts w:ascii="新細明體" w:eastAsia="新細明體" w:hAnsi="新細明體" w:hint="eastAsia"/>
                <w:spacing w:val="0"/>
                <w:sz w:val="20"/>
              </w:rPr>
              <w:t xml:space="preserve">624,972  </w:t>
            </w:r>
          </w:p>
        </w:tc>
        <w:tc>
          <w:tcPr>
            <w:tcW w:w="852" w:type="pct"/>
            <w:tcBorders>
              <w:top w:val="nil"/>
              <w:left w:val="nil"/>
              <w:bottom w:val="nil"/>
              <w:right w:val="single" w:sz="4" w:space="0" w:color="auto"/>
            </w:tcBorders>
            <w:shd w:val="clear" w:color="auto" w:fill="auto"/>
            <w:vAlign w:val="center"/>
          </w:tcPr>
          <w:p w:rsidR="002A20C3" w:rsidRPr="00975B9A" w:rsidRDefault="002A20C3" w:rsidP="002A20C3">
            <w:pPr>
              <w:spacing w:before="100" w:beforeAutospacing="1" w:after="100" w:afterAutospacing="1"/>
              <w:ind w:rightChars="20" w:right="40"/>
              <w:rPr>
                <w:rFonts w:ascii="新細明體" w:eastAsia="新細明體" w:hAnsi="新細明體"/>
                <w:spacing w:val="0"/>
                <w:sz w:val="20"/>
              </w:rPr>
            </w:pPr>
          </w:p>
        </w:tc>
        <w:tc>
          <w:tcPr>
            <w:tcW w:w="862" w:type="pct"/>
            <w:tcBorders>
              <w:top w:val="nil"/>
              <w:left w:val="single" w:sz="4" w:space="0" w:color="auto"/>
              <w:bottom w:val="nil"/>
            </w:tcBorders>
            <w:shd w:val="clear" w:color="auto" w:fill="auto"/>
            <w:vAlign w:val="center"/>
          </w:tcPr>
          <w:p w:rsidR="002A20C3" w:rsidRPr="00975B9A" w:rsidRDefault="002A20C3" w:rsidP="002A20C3">
            <w:pPr>
              <w:spacing w:before="100" w:beforeAutospacing="1" w:after="100" w:afterAutospacing="1"/>
              <w:ind w:rightChars="20" w:right="40"/>
              <w:rPr>
                <w:rFonts w:ascii="新細明體" w:eastAsia="新細明體" w:hAnsi="新細明體"/>
                <w:spacing w:val="0"/>
                <w:sz w:val="20"/>
              </w:rPr>
            </w:pPr>
          </w:p>
        </w:tc>
      </w:tr>
      <w:tr w:rsidR="00945AAA" w:rsidRPr="00945AAA" w:rsidTr="00EB5A01">
        <w:trPr>
          <w:cantSplit/>
          <w:trHeight w:val="576"/>
        </w:trPr>
        <w:tc>
          <w:tcPr>
            <w:tcW w:w="2436" w:type="pct"/>
            <w:tcBorders>
              <w:right w:val="single" w:sz="4" w:space="0" w:color="auto"/>
            </w:tcBorders>
            <w:vAlign w:val="center"/>
          </w:tcPr>
          <w:p w:rsidR="00945AAA" w:rsidRPr="00945AAA" w:rsidRDefault="00945AAA" w:rsidP="00945AAA">
            <w:pPr>
              <w:autoSpaceDE w:val="0"/>
              <w:autoSpaceDN w:val="0"/>
              <w:ind w:firstLine="168"/>
              <w:jc w:val="both"/>
              <w:rPr>
                <w:rFonts w:hAnsi="標楷體"/>
                <w:b/>
                <w:spacing w:val="0"/>
                <w:sz w:val="20"/>
              </w:rPr>
            </w:pPr>
            <w:r w:rsidRPr="00945AAA">
              <w:rPr>
                <w:rFonts w:hAnsi="標楷體" w:hint="eastAsia"/>
                <w:b/>
                <w:spacing w:val="0"/>
                <w:sz w:val="20"/>
              </w:rPr>
              <w:t>二、總決算列市庫尚未撥付之應付歲出款</w:t>
            </w:r>
          </w:p>
        </w:tc>
        <w:tc>
          <w:tcPr>
            <w:tcW w:w="851" w:type="pct"/>
            <w:tcBorders>
              <w:top w:val="nil"/>
              <w:left w:val="single" w:sz="4" w:space="0" w:color="auto"/>
              <w:right w:val="single" w:sz="4" w:space="0" w:color="auto"/>
            </w:tcBorders>
            <w:shd w:val="clear" w:color="auto" w:fill="auto"/>
            <w:vAlign w:val="center"/>
          </w:tcPr>
          <w:p w:rsidR="00945AAA" w:rsidRPr="00975B9A" w:rsidRDefault="00945AAA" w:rsidP="00945AAA">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2,051,653,441 </w:t>
            </w:r>
            <w:r w:rsidRPr="00975B9A">
              <w:rPr>
                <w:rFonts w:ascii="新細明體" w:eastAsia="新細明體" w:hAnsi="新細明體"/>
                <w:b/>
                <w:spacing w:val="0"/>
                <w:sz w:val="20"/>
              </w:rPr>
              <w:t xml:space="preserve"> </w:t>
            </w:r>
            <w:r w:rsidRPr="00975B9A">
              <w:rPr>
                <w:rFonts w:ascii="新細明體" w:eastAsia="新細明體" w:hAnsi="新細明體" w:hint="eastAsia"/>
                <w:b/>
                <w:spacing w:val="0"/>
                <w:sz w:val="20"/>
              </w:rPr>
              <w:t xml:space="preserve"> </w:t>
            </w:r>
          </w:p>
        </w:tc>
        <w:tc>
          <w:tcPr>
            <w:tcW w:w="852" w:type="pct"/>
            <w:tcBorders>
              <w:top w:val="nil"/>
              <w:left w:val="nil"/>
              <w:right w:val="single" w:sz="4" w:space="0" w:color="auto"/>
            </w:tcBorders>
            <w:shd w:val="clear" w:color="auto" w:fill="auto"/>
            <w:vAlign w:val="center"/>
          </w:tcPr>
          <w:p w:rsidR="00945AAA" w:rsidRPr="00975B9A" w:rsidRDefault="00945AAA" w:rsidP="00945AAA">
            <w:pPr>
              <w:ind w:rightChars="20" w:right="40"/>
              <w:rPr>
                <w:rFonts w:ascii="新細明體" w:eastAsia="新細明體" w:hAnsi="新細明體"/>
                <w:b/>
                <w:spacing w:val="0"/>
                <w:sz w:val="20"/>
              </w:rPr>
            </w:pPr>
            <w:r w:rsidRPr="00975B9A">
              <w:rPr>
                <w:rFonts w:ascii="新細明體" w:eastAsia="新細明體" w:hAnsi="新細明體" w:hint="eastAsia"/>
                <w:b/>
                <w:spacing w:val="0"/>
                <w:sz w:val="20"/>
              </w:rPr>
              <w:t xml:space="preserve">2,051,653,441 </w:t>
            </w:r>
            <w:r w:rsidRPr="00975B9A">
              <w:rPr>
                <w:rFonts w:ascii="新細明體" w:eastAsia="新細明體" w:hAnsi="新細明體"/>
                <w:b/>
                <w:spacing w:val="0"/>
                <w:sz w:val="20"/>
              </w:rPr>
              <w:t xml:space="preserve"> </w:t>
            </w:r>
            <w:r w:rsidRPr="00975B9A">
              <w:rPr>
                <w:rFonts w:ascii="新細明體" w:eastAsia="新細明體" w:hAnsi="新細明體" w:hint="eastAsia"/>
                <w:b/>
                <w:spacing w:val="0"/>
                <w:sz w:val="20"/>
              </w:rPr>
              <w:t xml:space="preserve"> </w:t>
            </w:r>
          </w:p>
        </w:tc>
        <w:tc>
          <w:tcPr>
            <w:tcW w:w="862" w:type="pct"/>
            <w:tcBorders>
              <w:top w:val="nil"/>
              <w:left w:val="single" w:sz="4" w:space="0" w:color="auto"/>
            </w:tcBorders>
            <w:shd w:val="clear" w:color="auto" w:fill="auto"/>
            <w:vAlign w:val="center"/>
          </w:tcPr>
          <w:p w:rsidR="00945AAA" w:rsidRPr="00975B9A" w:rsidRDefault="00945AAA" w:rsidP="00945AAA">
            <w:pPr>
              <w:ind w:rightChars="20" w:right="40"/>
              <w:rPr>
                <w:rFonts w:ascii="新細明體" w:eastAsia="新細明體" w:hAnsi="新細明體"/>
                <w:b/>
                <w:spacing w:val="0"/>
                <w:sz w:val="20"/>
              </w:rPr>
            </w:pPr>
          </w:p>
        </w:tc>
      </w:tr>
      <w:tr w:rsidR="00945AAA" w:rsidRPr="00945AAA" w:rsidTr="00EB5A01">
        <w:trPr>
          <w:cantSplit/>
          <w:trHeight w:val="576"/>
        </w:trPr>
        <w:tc>
          <w:tcPr>
            <w:tcW w:w="2436" w:type="pct"/>
            <w:tcBorders>
              <w:bottom w:val="single" w:sz="4" w:space="0" w:color="auto"/>
              <w:right w:val="single" w:sz="4" w:space="0" w:color="auto"/>
            </w:tcBorders>
            <w:vAlign w:val="center"/>
          </w:tcPr>
          <w:p w:rsidR="00945AAA" w:rsidRPr="00945AAA" w:rsidRDefault="00945AAA" w:rsidP="0086648E">
            <w:pPr>
              <w:pStyle w:val="a5"/>
              <w:numPr>
                <w:ilvl w:val="0"/>
                <w:numId w:val="2"/>
              </w:numPr>
              <w:tabs>
                <w:tab w:val="clear" w:pos="4153"/>
                <w:tab w:val="clear" w:pos="8306"/>
              </w:tabs>
              <w:autoSpaceDE w:val="0"/>
              <w:autoSpaceDN w:val="0"/>
              <w:snapToGrid/>
              <w:spacing w:afterLines="50" w:after="180"/>
              <w:ind w:left="420" w:hanging="420"/>
              <w:jc w:val="both"/>
              <w:rPr>
                <w:rFonts w:hAnsi="標楷體"/>
                <w:b/>
                <w:spacing w:val="0"/>
              </w:rPr>
            </w:pPr>
            <w:proofErr w:type="gramStart"/>
            <w:r w:rsidRPr="00945AAA">
              <w:rPr>
                <w:rFonts w:hAnsi="標楷體" w:hint="eastAsia"/>
                <w:b/>
                <w:spacing w:val="0"/>
              </w:rPr>
              <w:t>112</w:t>
            </w:r>
            <w:proofErr w:type="gramEnd"/>
            <w:r w:rsidRPr="00945AAA">
              <w:rPr>
                <w:rFonts w:hAnsi="標楷體" w:hint="eastAsia"/>
                <w:b/>
                <w:spacing w:val="0"/>
              </w:rPr>
              <w:t>年度歲入歲出餘</w:t>
            </w:r>
            <w:proofErr w:type="gramStart"/>
            <w:r w:rsidRPr="00945AAA">
              <w:rPr>
                <w:rFonts w:hAnsi="標楷體" w:hint="eastAsia"/>
                <w:b/>
                <w:spacing w:val="0"/>
              </w:rPr>
              <w:t>絀</w:t>
            </w:r>
            <w:proofErr w:type="gramEnd"/>
            <w:r w:rsidRPr="00945AAA">
              <w:rPr>
                <w:rFonts w:hAnsi="標楷體" w:hint="eastAsia"/>
                <w:b/>
                <w:spacing w:val="0"/>
              </w:rPr>
              <w:t>審定數（甲＋乙－丙）</w:t>
            </w:r>
          </w:p>
        </w:tc>
        <w:tc>
          <w:tcPr>
            <w:tcW w:w="851" w:type="pct"/>
            <w:tcBorders>
              <w:top w:val="nil"/>
              <w:left w:val="single" w:sz="4" w:space="0" w:color="auto"/>
              <w:bottom w:val="single" w:sz="4" w:space="0" w:color="auto"/>
              <w:right w:val="single" w:sz="4" w:space="0" w:color="auto"/>
            </w:tcBorders>
            <w:shd w:val="clear" w:color="auto" w:fill="auto"/>
            <w:vAlign w:val="center"/>
          </w:tcPr>
          <w:p w:rsidR="00945AAA" w:rsidRPr="00975B9A" w:rsidRDefault="00945AAA" w:rsidP="00975B9A">
            <w:pPr>
              <w:spacing w:afterLines="50" w:after="180"/>
              <w:ind w:rightChars="20" w:right="40"/>
              <w:rPr>
                <w:rFonts w:ascii="新細明體" w:eastAsia="新細明體" w:hAnsi="新細明體"/>
                <w:b/>
                <w:spacing w:val="0"/>
                <w:sz w:val="20"/>
              </w:rPr>
            </w:pPr>
          </w:p>
        </w:tc>
        <w:tc>
          <w:tcPr>
            <w:tcW w:w="852" w:type="pct"/>
            <w:tcBorders>
              <w:top w:val="nil"/>
              <w:left w:val="nil"/>
              <w:bottom w:val="single" w:sz="4" w:space="0" w:color="auto"/>
              <w:right w:val="single" w:sz="4" w:space="0" w:color="auto"/>
            </w:tcBorders>
            <w:shd w:val="clear" w:color="auto" w:fill="auto"/>
            <w:vAlign w:val="center"/>
          </w:tcPr>
          <w:p w:rsidR="00945AAA" w:rsidRPr="00975B9A" w:rsidRDefault="00945AAA" w:rsidP="00975B9A">
            <w:pPr>
              <w:spacing w:afterLines="50" w:after="180"/>
              <w:ind w:rightChars="20" w:right="40"/>
              <w:rPr>
                <w:rFonts w:ascii="新細明體" w:eastAsia="新細明體" w:hAnsi="新細明體"/>
                <w:b/>
                <w:spacing w:val="0"/>
                <w:sz w:val="20"/>
              </w:rPr>
            </w:pPr>
          </w:p>
        </w:tc>
        <w:tc>
          <w:tcPr>
            <w:tcW w:w="862" w:type="pct"/>
            <w:tcBorders>
              <w:top w:val="nil"/>
              <w:left w:val="single" w:sz="4" w:space="0" w:color="auto"/>
              <w:bottom w:val="single" w:sz="4" w:space="0" w:color="auto"/>
            </w:tcBorders>
            <w:shd w:val="clear" w:color="auto" w:fill="auto"/>
            <w:vAlign w:val="center"/>
          </w:tcPr>
          <w:p w:rsidR="00945AAA" w:rsidRPr="00975B9A" w:rsidRDefault="00945AAA" w:rsidP="00975B9A">
            <w:pPr>
              <w:widowControl/>
              <w:spacing w:afterLines="50" w:after="180"/>
              <w:rPr>
                <w:rFonts w:ascii="新細明體" w:eastAsia="新細明體" w:hAnsi="新細明體"/>
                <w:b/>
                <w:spacing w:val="0"/>
                <w:sz w:val="20"/>
              </w:rPr>
            </w:pPr>
            <w:r w:rsidRPr="00975B9A">
              <w:rPr>
                <w:rFonts w:ascii="新細明體" w:eastAsia="新細明體" w:hAnsi="新細明體" w:hint="eastAsia"/>
                <w:b/>
                <w:spacing w:val="0"/>
                <w:sz w:val="20"/>
              </w:rPr>
              <w:t>2,283,131,003</w:t>
            </w:r>
          </w:p>
        </w:tc>
      </w:tr>
    </w:tbl>
    <w:p w:rsidR="003422F6" w:rsidRPr="00823BB7" w:rsidRDefault="003422F6" w:rsidP="003422F6">
      <w:pPr>
        <w:spacing w:line="560" w:lineRule="exact"/>
        <w:jc w:val="both"/>
        <w:rPr>
          <w:rFonts w:hAnsi="標楷體"/>
          <w:b/>
          <w:spacing w:val="0"/>
          <w:sz w:val="36"/>
          <w:szCs w:val="36"/>
        </w:rPr>
      </w:pPr>
      <w:r w:rsidRPr="00823BB7">
        <w:rPr>
          <w:rFonts w:hAnsi="標楷體" w:hint="eastAsia"/>
          <w:b/>
          <w:spacing w:val="0"/>
          <w:sz w:val="36"/>
          <w:szCs w:val="36"/>
        </w:rPr>
        <w:lastRenderedPageBreak/>
        <w:t>貳、平衡表之查核</w:t>
      </w:r>
    </w:p>
    <w:p w:rsidR="003422F6" w:rsidRPr="00823BB7" w:rsidRDefault="003422F6" w:rsidP="003422F6">
      <w:pPr>
        <w:spacing w:line="500" w:lineRule="exact"/>
        <w:ind w:firstLineChars="200" w:firstLine="480"/>
        <w:jc w:val="both"/>
        <w:rPr>
          <w:rFonts w:hAnsi="標楷體"/>
          <w:color w:val="00B050"/>
          <w:spacing w:val="0"/>
          <w:szCs w:val="24"/>
        </w:rPr>
      </w:pPr>
      <w:proofErr w:type="gramStart"/>
      <w:r w:rsidRPr="00823BB7">
        <w:rPr>
          <w:rFonts w:hAnsi="標楷體" w:hint="eastAsia"/>
          <w:spacing w:val="0"/>
          <w:szCs w:val="24"/>
        </w:rPr>
        <w:t>112</w:t>
      </w:r>
      <w:proofErr w:type="gramEnd"/>
      <w:r w:rsidRPr="00823BB7">
        <w:rPr>
          <w:rFonts w:hAnsi="標楷體" w:hint="eastAsia"/>
          <w:spacing w:val="0"/>
          <w:szCs w:val="24"/>
        </w:rPr>
        <w:t>年度新竹市總決算平衡表（112年12月31日）計列資產</w:t>
      </w:r>
      <w:r w:rsidRPr="00823BB7">
        <w:rPr>
          <w:rFonts w:hAnsi="標楷體"/>
          <w:spacing w:val="0"/>
          <w:szCs w:val="24"/>
        </w:rPr>
        <w:t>879</w:t>
      </w:r>
      <w:r w:rsidRPr="00823BB7">
        <w:rPr>
          <w:rFonts w:hAnsi="標楷體" w:hint="eastAsia"/>
          <w:spacing w:val="0"/>
          <w:szCs w:val="24"/>
        </w:rPr>
        <w:t>億6,</w:t>
      </w:r>
      <w:r w:rsidRPr="00823BB7">
        <w:rPr>
          <w:rFonts w:hAnsi="標楷體"/>
          <w:spacing w:val="0"/>
          <w:szCs w:val="24"/>
        </w:rPr>
        <w:t>828</w:t>
      </w:r>
      <w:r w:rsidRPr="00823BB7">
        <w:rPr>
          <w:rFonts w:hAnsi="標楷體" w:hint="eastAsia"/>
          <w:spacing w:val="0"/>
          <w:szCs w:val="24"/>
        </w:rPr>
        <w:t>萬餘元、負債</w:t>
      </w:r>
      <w:r w:rsidRPr="00823BB7">
        <w:rPr>
          <w:rFonts w:hAnsi="標楷體"/>
          <w:spacing w:val="0"/>
          <w:szCs w:val="24"/>
        </w:rPr>
        <w:t>152</w:t>
      </w:r>
      <w:r w:rsidRPr="00823BB7">
        <w:rPr>
          <w:rFonts w:hAnsi="標楷體" w:hint="eastAsia"/>
          <w:spacing w:val="0"/>
          <w:szCs w:val="24"/>
        </w:rPr>
        <w:t>億8,</w:t>
      </w:r>
      <w:r w:rsidRPr="00823BB7">
        <w:rPr>
          <w:rFonts w:hAnsi="標楷體"/>
          <w:spacing w:val="0"/>
          <w:szCs w:val="24"/>
        </w:rPr>
        <w:t>430</w:t>
      </w:r>
      <w:r w:rsidRPr="00823BB7">
        <w:rPr>
          <w:rFonts w:hAnsi="標楷體" w:hint="eastAsia"/>
          <w:spacing w:val="0"/>
          <w:szCs w:val="24"/>
        </w:rPr>
        <w:t>萬餘元、淨資產</w:t>
      </w:r>
      <w:r w:rsidRPr="00823BB7">
        <w:rPr>
          <w:rFonts w:hAnsi="標楷體"/>
          <w:spacing w:val="0"/>
          <w:szCs w:val="24"/>
        </w:rPr>
        <w:t>726</w:t>
      </w:r>
      <w:r w:rsidRPr="00823BB7">
        <w:rPr>
          <w:rFonts w:hAnsi="標楷體" w:hint="eastAsia"/>
          <w:spacing w:val="0"/>
          <w:szCs w:val="24"/>
        </w:rPr>
        <w:t>億8,3</w:t>
      </w:r>
      <w:r w:rsidRPr="00823BB7">
        <w:rPr>
          <w:rFonts w:hAnsi="標楷體"/>
          <w:spacing w:val="0"/>
          <w:szCs w:val="24"/>
        </w:rPr>
        <w:t>98</w:t>
      </w:r>
      <w:r w:rsidRPr="00823BB7">
        <w:rPr>
          <w:rFonts w:hAnsi="標楷體" w:hint="eastAsia"/>
          <w:spacing w:val="0"/>
          <w:szCs w:val="24"/>
        </w:rPr>
        <w:t>萬餘元。茲將市政府原列平衡表科目之主要增減及變化說明如次</w:t>
      </w:r>
      <w:r w:rsidRPr="00823BB7">
        <w:rPr>
          <w:rFonts w:hAnsi="標楷體"/>
          <w:spacing w:val="0"/>
          <w:szCs w:val="24"/>
        </w:rPr>
        <w:t>：</w:t>
      </w:r>
      <w:r w:rsidRPr="00823BB7">
        <w:rPr>
          <w:rFonts w:hAnsi="標楷體" w:hint="eastAsia"/>
          <w:color w:val="00B050"/>
          <w:spacing w:val="0"/>
          <w:szCs w:val="24"/>
        </w:rPr>
        <w:t xml:space="preserve"> </w:t>
      </w:r>
    </w:p>
    <w:p w:rsidR="003422F6" w:rsidRPr="00823BB7" w:rsidRDefault="003422F6" w:rsidP="003422F6">
      <w:pPr>
        <w:spacing w:beforeLines="20" w:before="72" w:afterLines="20" w:after="72" w:line="500" w:lineRule="exact"/>
        <w:ind w:leftChars="142" w:left="284" w:firstLineChars="33" w:firstLine="106"/>
        <w:jc w:val="both"/>
        <w:rPr>
          <w:rFonts w:ascii="Times New Roman" w:cs="新細明體"/>
          <w:b/>
          <w:bCs/>
          <w:spacing w:val="0"/>
          <w:sz w:val="32"/>
          <w:szCs w:val="32"/>
        </w:rPr>
      </w:pPr>
      <w:r w:rsidRPr="00823BB7">
        <w:rPr>
          <w:rFonts w:ascii="Times New Roman" w:cs="新細明體" w:hint="eastAsia"/>
          <w:b/>
          <w:bCs/>
          <w:spacing w:val="0"/>
          <w:sz w:val="32"/>
          <w:szCs w:val="32"/>
        </w:rPr>
        <w:t>一、資產類</w:t>
      </w:r>
    </w:p>
    <w:p w:rsidR="003422F6" w:rsidRPr="00823BB7" w:rsidRDefault="003422F6" w:rsidP="003422F6">
      <w:pPr>
        <w:spacing w:line="500" w:lineRule="exact"/>
        <w:ind w:firstLineChars="150" w:firstLine="360"/>
        <w:jc w:val="both"/>
        <w:rPr>
          <w:rFonts w:hAnsi="標楷體"/>
          <w:spacing w:val="0"/>
          <w:szCs w:val="24"/>
          <w:highlight w:val="yellow"/>
        </w:rPr>
      </w:pPr>
      <w:r w:rsidRPr="00823BB7">
        <w:rPr>
          <w:rFonts w:hAnsi="標楷體" w:hint="eastAsia"/>
          <w:b/>
          <w:bCs/>
          <w:spacing w:val="0"/>
          <w:szCs w:val="24"/>
        </w:rPr>
        <w:t>（一）流動資產：</w:t>
      </w:r>
      <w:r w:rsidRPr="00823BB7">
        <w:rPr>
          <w:rFonts w:hAnsi="標楷體" w:hint="eastAsia"/>
          <w:spacing w:val="0"/>
          <w:szCs w:val="24"/>
        </w:rPr>
        <w:t>包括現金、應收款項、應收其他政府款、預付款，合計5</w:t>
      </w:r>
      <w:r w:rsidRPr="00823BB7">
        <w:rPr>
          <w:rFonts w:hAnsi="標楷體"/>
          <w:spacing w:val="0"/>
          <w:szCs w:val="24"/>
        </w:rPr>
        <w:t>1</w:t>
      </w:r>
      <w:r w:rsidRPr="00823BB7">
        <w:rPr>
          <w:rFonts w:hAnsi="標楷體" w:hint="eastAsia"/>
          <w:spacing w:val="0"/>
          <w:szCs w:val="24"/>
        </w:rPr>
        <w:t>億6,</w:t>
      </w:r>
      <w:r w:rsidRPr="00823BB7">
        <w:rPr>
          <w:rFonts w:hAnsi="標楷體"/>
          <w:spacing w:val="0"/>
          <w:szCs w:val="24"/>
        </w:rPr>
        <w:t>640</w:t>
      </w:r>
      <w:r w:rsidRPr="00823BB7">
        <w:rPr>
          <w:rFonts w:hAnsi="標楷體" w:hint="eastAsia"/>
          <w:spacing w:val="0"/>
          <w:szCs w:val="24"/>
        </w:rPr>
        <w:t>萬餘元，較111年底之38億6,583萬餘元，增加13億56萬餘元，茲分析如次</w:t>
      </w:r>
      <w:r w:rsidRPr="00823BB7">
        <w:rPr>
          <w:rFonts w:hAnsi="標楷體"/>
          <w:spacing w:val="-2"/>
          <w:szCs w:val="24"/>
        </w:rPr>
        <w:t>：</w:t>
      </w:r>
      <w:r w:rsidRPr="00823BB7">
        <w:rPr>
          <w:rFonts w:hAnsi="標楷體" w:hint="eastAsia"/>
          <w:spacing w:val="0"/>
          <w:szCs w:val="24"/>
        </w:rPr>
        <w:t xml:space="preserve"> </w:t>
      </w:r>
    </w:p>
    <w:p w:rsidR="003422F6" w:rsidRPr="00823BB7" w:rsidRDefault="003422F6" w:rsidP="003422F6">
      <w:pPr>
        <w:spacing w:line="500" w:lineRule="exact"/>
        <w:ind w:firstLineChars="200" w:firstLine="480"/>
        <w:jc w:val="both"/>
        <w:rPr>
          <w:rFonts w:hAnsi="標楷體"/>
          <w:spacing w:val="0"/>
          <w:szCs w:val="24"/>
        </w:rPr>
      </w:pPr>
      <w:r w:rsidRPr="00823BB7">
        <w:rPr>
          <w:rFonts w:hAnsi="標楷體"/>
          <w:spacing w:val="0"/>
          <w:szCs w:val="24"/>
        </w:rPr>
        <w:t>1.</w:t>
      </w:r>
      <w:r w:rsidRPr="00823BB7">
        <w:rPr>
          <w:rFonts w:hAnsi="標楷體" w:hint="eastAsia"/>
          <w:spacing w:val="0"/>
          <w:szCs w:val="24"/>
        </w:rPr>
        <w:t>「現金」科目33億9,185萬餘元，較111年底增加11億6,330萬餘元，主要係市政府專戶存款及市庫存款增加所致。</w:t>
      </w:r>
    </w:p>
    <w:p w:rsidR="003422F6" w:rsidRPr="00823BB7" w:rsidRDefault="003422F6" w:rsidP="003422F6">
      <w:pPr>
        <w:spacing w:line="500" w:lineRule="exact"/>
        <w:ind w:firstLineChars="200" w:firstLine="480"/>
        <w:jc w:val="both"/>
        <w:rPr>
          <w:rFonts w:hAnsi="標楷體"/>
          <w:color w:val="00B050"/>
          <w:spacing w:val="0"/>
          <w:szCs w:val="24"/>
        </w:rPr>
      </w:pPr>
      <w:r w:rsidRPr="00823BB7">
        <w:rPr>
          <w:rFonts w:hAnsi="標楷體" w:hint="eastAsia"/>
          <w:spacing w:val="0"/>
          <w:szCs w:val="24"/>
        </w:rPr>
        <w:t>2</w:t>
      </w:r>
      <w:r w:rsidRPr="00823BB7">
        <w:rPr>
          <w:rFonts w:hAnsi="標楷體"/>
          <w:spacing w:val="0"/>
          <w:szCs w:val="24"/>
        </w:rPr>
        <w:t>.</w:t>
      </w:r>
      <w:r w:rsidRPr="00823BB7">
        <w:rPr>
          <w:rFonts w:hAnsi="標楷體" w:hint="eastAsia"/>
          <w:spacing w:val="0"/>
          <w:szCs w:val="24"/>
        </w:rPr>
        <w:t>「應收其他政府款」科目10億8,358萬餘元，較111年底增加1億2,253萬餘元，主要係上級政府計畫型補助收入尚未撥付市政府，及文化局等機關之應收款項增加所致</w:t>
      </w:r>
      <w:r w:rsidRPr="00823BB7">
        <w:rPr>
          <w:rFonts w:hAnsi="標楷體"/>
          <w:spacing w:val="0"/>
          <w:szCs w:val="24"/>
        </w:rPr>
        <w:t>。</w:t>
      </w:r>
    </w:p>
    <w:p w:rsidR="003422F6" w:rsidRPr="00823BB7" w:rsidRDefault="003422F6" w:rsidP="003422F6">
      <w:pPr>
        <w:spacing w:line="500" w:lineRule="exact"/>
        <w:ind w:firstLineChars="200" w:firstLine="480"/>
        <w:jc w:val="both"/>
        <w:rPr>
          <w:rFonts w:hAnsi="標楷體"/>
          <w:b/>
          <w:bCs/>
          <w:color w:val="00B050"/>
          <w:spacing w:val="0"/>
          <w:szCs w:val="24"/>
        </w:rPr>
      </w:pPr>
      <w:r w:rsidRPr="00823BB7">
        <w:rPr>
          <w:rFonts w:hAnsi="標楷體" w:hint="eastAsia"/>
          <w:b/>
          <w:bCs/>
          <w:spacing w:val="0"/>
          <w:szCs w:val="24"/>
        </w:rPr>
        <w:t>（二）長期投資：</w:t>
      </w:r>
      <w:r w:rsidRPr="00823BB7">
        <w:rPr>
          <w:rFonts w:hAnsi="標楷體" w:hint="eastAsia"/>
          <w:bCs/>
          <w:spacing w:val="-2"/>
          <w:szCs w:val="24"/>
        </w:rPr>
        <w:t>係</w:t>
      </w:r>
      <w:proofErr w:type="gramStart"/>
      <w:r w:rsidRPr="00823BB7">
        <w:rPr>
          <w:rFonts w:hAnsi="標楷體" w:hint="eastAsia"/>
          <w:bCs/>
          <w:spacing w:val="-2"/>
          <w:szCs w:val="24"/>
        </w:rPr>
        <w:t>採</w:t>
      </w:r>
      <w:proofErr w:type="gramEnd"/>
      <w:r w:rsidRPr="00823BB7">
        <w:rPr>
          <w:rFonts w:hAnsi="標楷體" w:hint="eastAsia"/>
          <w:bCs/>
          <w:spacing w:val="-2"/>
          <w:szCs w:val="24"/>
        </w:rPr>
        <w:t>權益法之投資科目，金額4億5,766萬餘元，較111年底之4億6,682萬餘元，減少915萬餘元，主要係市政府對實施平均地權基金</w:t>
      </w:r>
      <w:proofErr w:type="gramStart"/>
      <w:r w:rsidRPr="00823BB7">
        <w:rPr>
          <w:rFonts w:hAnsi="標楷體" w:hint="eastAsia"/>
          <w:bCs/>
          <w:spacing w:val="-2"/>
          <w:szCs w:val="24"/>
        </w:rPr>
        <w:t>採</w:t>
      </w:r>
      <w:proofErr w:type="gramEnd"/>
      <w:r w:rsidRPr="00823BB7">
        <w:rPr>
          <w:rFonts w:hAnsi="標楷體" w:hint="eastAsia"/>
          <w:bCs/>
          <w:spacing w:val="-2"/>
          <w:szCs w:val="24"/>
        </w:rPr>
        <w:t>權益法之投資</w:t>
      </w:r>
      <w:proofErr w:type="gramStart"/>
      <w:r w:rsidRPr="00823BB7">
        <w:rPr>
          <w:rFonts w:hAnsi="標楷體" w:hint="eastAsia"/>
          <w:bCs/>
          <w:spacing w:val="-2"/>
          <w:szCs w:val="24"/>
        </w:rPr>
        <w:t>評價調減所</w:t>
      </w:r>
      <w:proofErr w:type="gramEnd"/>
      <w:r w:rsidRPr="00823BB7">
        <w:rPr>
          <w:rFonts w:hAnsi="標楷體" w:hint="eastAsia"/>
          <w:bCs/>
          <w:spacing w:val="-2"/>
          <w:szCs w:val="24"/>
        </w:rPr>
        <w:t>致</w:t>
      </w:r>
      <w:r w:rsidRPr="00823BB7">
        <w:rPr>
          <w:rFonts w:hAnsi="標楷體" w:hint="eastAsia"/>
          <w:bCs/>
          <w:spacing w:val="4"/>
          <w:szCs w:val="24"/>
        </w:rPr>
        <w:t>。</w:t>
      </w:r>
    </w:p>
    <w:p w:rsidR="003422F6" w:rsidRPr="00823BB7" w:rsidRDefault="003422F6" w:rsidP="003422F6">
      <w:pPr>
        <w:spacing w:line="500" w:lineRule="exact"/>
        <w:ind w:firstLineChars="200" w:firstLine="480"/>
        <w:jc w:val="both"/>
        <w:rPr>
          <w:rFonts w:hAnsi="標楷體"/>
          <w:spacing w:val="0"/>
          <w:szCs w:val="24"/>
        </w:rPr>
      </w:pPr>
      <w:r w:rsidRPr="00823BB7">
        <w:rPr>
          <w:rFonts w:hAnsi="標楷體" w:hint="eastAsia"/>
          <w:b/>
          <w:bCs/>
          <w:spacing w:val="0"/>
          <w:szCs w:val="24"/>
        </w:rPr>
        <w:t>（三）固定資產：</w:t>
      </w:r>
      <w:r w:rsidRPr="00823BB7">
        <w:rPr>
          <w:rFonts w:hAnsi="標楷體" w:hint="eastAsia"/>
          <w:bCs/>
          <w:spacing w:val="0"/>
          <w:szCs w:val="24"/>
        </w:rPr>
        <w:t>包括土地、土地改良物、房屋建築及設備、機械及設備、交通及運輸設備、雜項設備、收藏品及傳承資產、購建中固定資產，合計818億7,128萬餘元，較111年底之809億8,636萬餘元，增加8億8</w:t>
      </w:r>
      <w:r w:rsidRPr="00823BB7">
        <w:rPr>
          <w:rFonts w:hAnsi="標楷體"/>
          <w:bCs/>
          <w:spacing w:val="0"/>
          <w:szCs w:val="24"/>
        </w:rPr>
        <w:t>,491</w:t>
      </w:r>
      <w:r w:rsidRPr="00823BB7">
        <w:rPr>
          <w:rFonts w:hAnsi="標楷體" w:hint="eastAsia"/>
          <w:bCs/>
          <w:spacing w:val="0"/>
          <w:szCs w:val="24"/>
        </w:rPr>
        <w:t>萬餘元，茲分析如次：</w:t>
      </w:r>
    </w:p>
    <w:p w:rsidR="003422F6" w:rsidRPr="00823BB7" w:rsidRDefault="003422F6" w:rsidP="003422F6">
      <w:pPr>
        <w:spacing w:line="500" w:lineRule="exact"/>
        <w:ind w:firstLineChars="200" w:firstLine="480"/>
        <w:jc w:val="both"/>
        <w:rPr>
          <w:rFonts w:hAnsi="標楷體"/>
          <w:spacing w:val="0"/>
          <w:szCs w:val="24"/>
        </w:rPr>
      </w:pPr>
      <w:r w:rsidRPr="00823BB7">
        <w:rPr>
          <w:rFonts w:hAnsi="標楷體"/>
          <w:spacing w:val="0"/>
          <w:szCs w:val="24"/>
        </w:rPr>
        <w:t>1.</w:t>
      </w:r>
      <w:r w:rsidRPr="00823BB7">
        <w:rPr>
          <w:rFonts w:hAnsi="標楷體" w:hint="eastAsia"/>
          <w:spacing w:val="0"/>
          <w:szCs w:val="24"/>
        </w:rPr>
        <w:t>「土地」科目63</w:t>
      </w:r>
      <w:r w:rsidRPr="00823BB7">
        <w:rPr>
          <w:rFonts w:hAnsi="標楷體"/>
          <w:spacing w:val="0"/>
          <w:szCs w:val="24"/>
        </w:rPr>
        <w:t>7</w:t>
      </w:r>
      <w:r w:rsidRPr="00823BB7">
        <w:rPr>
          <w:rFonts w:hAnsi="標楷體" w:hint="eastAsia"/>
          <w:spacing w:val="0"/>
          <w:szCs w:val="24"/>
        </w:rPr>
        <w:t>億8,</w:t>
      </w:r>
      <w:r w:rsidRPr="00823BB7">
        <w:rPr>
          <w:rFonts w:hAnsi="標楷體"/>
          <w:spacing w:val="0"/>
          <w:szCs w:val="24"/>
        </w:rPr>
        <w:t>841</w:t>
      </w:r>
      <w:r w:rsidRPr="00823BB7">
        <w:rPr>
          <w:rFonts w:hAnsi="標楷體" w:hint="eastAsia"/>
          <w:spacing w:val="0"/>
          <w:szCs w:val="24"/>
        </w:rPr>
        <w:t>萬餘元，較111年底增加4億3,</w:t>
      </w:r>
      <w:r w:rsidRPr="00823BB7">
        <w:rPr>
          <w:rFonts w:hAnsi="標楷體"/>
          <w:spacing w:val="0"/>
          <w:szCs w:val="24"/>
        </w:rPr>
        <w:t>878</w:t>
      </w:r>
      <w:r w:rsidRPr="00823BB7">
        <w:rPr>
          <w:rFonts w:hAnsi="標楷體" w:hint="eastAsia"/>
          <w:spacing w:val="0"/>
          <w:szCs w:val="24"/>
        </w:rPr>
        <w:t>萬餘元，主要係因重劃、受贈、容積移轉，及土地買賣、分割、持分增減調整等增加價值所致。</w:t>
      </w:r>
    </w:p>
    <w:p w:rsidR="003422F6" w:rsidRPr="00823BB7" w:rsidRDefault="003422F6" w:rsidP="003422F6">
      <w:pPr>
        <w:spacing w:line="500" w:lineRule="exact"/>
        <w:ind w:firstLineChars="200" w:firstLine="480"/>
        <w:jc w:val="both"/>
        <w:rPr>
          <w:rFonts w:hAnsi="標楷體"/>
          <w:color w:val="00B050"/>
          <w:spacing w:val="0"/>
          <w:szCs w:val="24"/>
        </w:rPr>
      </w:pPr>
      <w:r w:rsidRPr="00823BB7">
        <w:rPr>
          <w:rFonts w:hAnsi="標楷體" w:hint="eastAsia"/>
          <w:spacing w:val="0"/>
          <w:szCs w:val="24"/>
        </w:rPr>
        <w:t>2</w:t>
      </w:r>
      <w:r w:rsidRPr="00823BB7">
        <w:rPr>
          <w:rFonts w:hAnsi="標楷體"/>
          <w:spacing w:val="0"/>
          <w:szCs w:val="24"/>
        </w:rPr>
        <w:t>.</w:t>
      </w:r>
      <w:r w:rsidRPr="00823BB7">
        <w:rPr>
          <w:rFonts w:hAnsi="標楷體" w:hint="eastAsia"/>
          <w:spacing w:val="0"/>
          <w:szCs w:val="24"/>
        </w:rPr>
        <w:t>「購建中固定資產」科目4</w:t>
      </w:r>
      <w:r w:rsidRPr="00823BB7">
        <w:rPr>
          <w:rFonts w:hAnsi="標楷體"/>
          <w:spacing w:val="0"/>
          <w:szCs w:val="24"/>
        </w:rPr>
        <w:t>7</w:t>
      </w:r>
      <w:r w:rsidRPr="00823BB7">
        <w:rPr>
          <w:rFonts w:hAnsi="標楷體" w:hint="eastAsia"/>
          <w:spacing w:val="0"/>
          <w:szCs w:val="24"/>
        </w:rPr>
        <w:t>億9</w:t>
      </w:r>
      <w:r w:rsidRPr="00823BB7">
        <w:rPr>
          <w:rFonts w:hAnsi="標楷體"/>
          <w:spacing w:val="0"/>
          <w:szCs w:val="24"/>
        </w:rPr>
        <w:t>,753</w:t>
      </w:r>
      <w:r w:rsidRPr="00823BB7">
        <w:rPr>
          <w:rFonts w:hAnsi="標楷體" w:hint="eastAsia"/>
          <w:spacing w:val="0"/>
          <w:szCs w:val="24"/>
        </w:rPr>
        <w:t>萬餘元，較111年底增加</w:t>
      </w:r>
      <w:r w:rsidRPr="00823BB7">
        <w:rPr>
          <w:rFonts w:hAnsi="標楷體"/>
          <w:spacing w:val="0"/>
          <w:szCs w:val="24"/>
        </w:rPr>
        <w:t>7</w:t>
      </w:r>
      <w:r w:rsidRPr="00823BB7">
        <w:rPr>
          <w:rFonts w:hAnsi="標楷體" w:hint="eastAsia"/>
          <w:spacing w:val="0"/>
          <w:szCs w:val="24"/>
        </w:rPr>
        <w:t>億9,</w:t>
      </w:r>
      <w:r w:rsidRPr="00823BB7">
        <w:rPr>
          <w:rFonts w:hAnsi="標楷體"/>
          <w:spacing w:val="0"/>
          <w:szCs w:val="24"/>
        </w:rPr>
        <w:t>522</w:t>
      </w:r>
      <w:r w:rsidRPr="00823BB7">
        <w:rPr>
          <w:rFonts w:hAnsi="標楷體" w:hint="eastAsia"/>
          <w:spacing w:val="0"/>
          <w:szCs w:val="24"/>
        </w:rPr>
        <w:t>萬餘元，主要係各項工程施工中，市政建設工程估驗款等增加所致。</w:t>
      </w:r>
    </w:p>
    <w:p w:rsidR="003422F6" w:rsidRPr="00823BB7" w:rsidRDefault="003422F6" w:rsidP="003422F6">
      <w:pPr>
        <w:spacing w:line="500" w:lineRule="exact"/>
        <w:ind w:firstLineChars="200" w:firstLine="480"/>
        <w:jc w:val="both"/>
        <w:rPr>
          <w:rFonts w:hAnsi="標楷體"/>
          <w:bCs/>
          <w:color w:val="00B050"/>
          <w:spacing w:val="0"/>
          <w:szCs w:val="24"/>
        </w:rPr>
      </w:pPr>
      <w:r w:rsidRPr="00823BB7">
        <w:rPr>
          <w:rFonts w:hAnsi="標楷體" w:hint="eastAsia"/>
          <w:b/>
          <w:bCs/>
          <w:spacing w:val="0"/>
          <w:szCs w:val="24"/>
        </w:rPr>
        <w:t>（四）無形資產：</w:t>
      </w:r>
      <w:r w:rsidRPr="00823BB7">
        <w:rPr>
          <w:rFonts w:hAnsi="標楷體" w:hint="eastAsia"/>
          <w:bCs/>
          <w:spacing w:val="0"/>
          <w:szCs w:val="24"/>
        </w:rPr>
        <w:t>該科目金額1億6,</w:t>
      </w:r>
      <w:r w:rsidRPr="00823BB7">
        <w:rPr>
          <w:rFonts w:hAnsi="標楷體"/>
          <w:bCs/>
          <w:spacing w:val="0"/>
          <w:szCs w:val="24"/>
        </w:rPr>
        <w:t>023</w:t>
      </w:r>
      <w:r w:rsidRPr="00823BB7">
        <w:rPr>
          <w:rFonts w:hAnsi="標楷體" w:hint="eastAsia"/>
          <w:bCs/>
          <w:spacing w:val="0"/>
          <w:szCs w:val="24"/>
        </w:rPr>
        <w:t>萬餘元，較111年底之1億3,392萬餘元，增加2,</w:t>
      </w:r>
      <w:r w:rsidRPr="00823BB7">
        <w:rPr>
          <w:rFonts w:hAnsi="標楷體"/>
          <w:bCs/>
          <w:spacing w:val="0"/>
          <w:szCs w:val="24"/>
        </w:rPr>
        <w:t>63</w:t>
      </w:r>
      <w:r w:rsidRPr="00823BB7">
        <w:rPr>
          <w:rFonts w:hAnsi="標楷體" w:hint="eastAsia"/>
          <w:bCs/>
          <w:spacing w:val="0"/>
          <w:szCs w:val="24"/>
        </w:rPr>
        <w:t>0萬餘元，主要係錄影主機升級及錄影監視系統調閱平台開發、重要路口車牌辨識智慧應用採購案等電腦軟體增置所致。</w:t>
      </w:r>
    </w:p>
    <w:p w:rsidR="003422F6" w:rsidRPr="00823BB7" w:rsidRDefault="003422F6" w:rsidP="003422F6">
      <w:pPr>
        <w:spacing w:line="500" w:lineRule="exact"/>
        <w:ind w:firstLineChars="200" w:firstLine="480"/>
        <w:jc w:val="both"/>
        <w:rPr>
          <w:rFonts w:hAnsi="標楷體"/>
          <w:bCs/>
          <w:spacing w:val="0"/>
          <w:szCs w:val="24"/>
        </w:rPr>
      </w:pPr>
      <w:r w:rsidRPr="00823BB7">
        <w:rPr>
          <w:rFonts w:hAnsi="標楷體" w:hint="eastAsia"/>
          <w:b/>
          <w:bCs/>
          <w:spacing w:val="0"/>
          <w:szCs w:val="24"/>
        </w:rPr>
        <w:t>（五）其他資產：</w:t>
      </w:r>
      <w:r w:rsidRPr="00823BB7">
        <w:rPr>
          <w:rFonts w:hAnsi="標楷體" w:hint="eastAsia"/>
          <w:bCs/>
          <w:spacing w:val="0"/>
          <w:szCs w:val="24"/>
        </w:rPr>
        <w:t>包括暫付款</w:t>
      </w:r>
      <w:proofErr w:type="gramStart"/>
      <w:r w:rsidRPr="00823BB7">
        <w:rPr>
          <w:rFonts w:hAnsi="標楷體" w:hint="eastAsia"/>
          <w:bCs/>
          <w:spacing w:val="0"/>
          <w:szCs w:val="24"/>
        </w:rPr>
        <w:t>及存出保證金</w:t>
      </w:r>
      <w:proofErr w:type="gramEnd"/>
      <w:r w:rsidRPr="00823BB7">
        <w:rPr>
          <w:rFonts w:hAnsi="標楷體" w:hint="eastAsia"/>
          <w:bCs/>
          <w:spacing w:val="0"/>
          <w:szCs w:val="24"/>
        </w:rPr>
        <w:t>，合計3億1,2</w:t>
      </w:r>
      <w:r w:rsidRPr="00823BB7">
        <w:rPr>
          <w:rFonts w:hAnsi="標楷體"/>
          <w:bCs/>
          <w:spacing w:val="0"/>
          <w:szCs w:val="24"/>
        </w:rPr>
        <w:t>70</w:t>
      </w:r>
      <w:r w:rsidRPr="00823BB7">
        <w:rPr>
          <w:rFonts w:hAnsi="標楷體" w:hint="eastAsia"/>
          <w:bCs/>
          <w:spacing w:val="0"/>
          <w:szCs w:val="24"/>
        </w:rPr>
        <w:t>萬餘元，較111年底之5億9,972萬餘元，減少2億8,701萬餘元，主要係市政府收回財務調度專戶之暫付款所致</w:t>
      </w:r>
      <w:r w:rsidRPr="00823BB7">
        <w:rPr>
          <w:rFonts w:hAnsi="標楷體" w:hint="eastAsia"/>
          <w:bCs/>
          <w:spacing w:val="4"/>
          <w:szCs w:val="24"/>
        </w:rPr>
        <w:t>。</w:t>
      </w:r>
    </w:p>
    <w:p w:rsidR="003422F6" w:rsidRPr="00823BB7" w:rsidRDefault="003422F6" w:rsidP="003422F6">
      <w:pPr>
        <w:spacing w:beforeLines="20" w:before="72" w:afterLines="20" w:after="72" w:line="500" w:lineRule="exact"/>
        <w:ind w:leftChars="142" w:left="284" w:firstLineChars="33" w:firstLine="106"/>
        <w:jc w:val="both"/>
        <w:rPr>
          <w:rFonts w:ascii="Times New Roman" w:cs="新細明體"/>
          <w:b/>
          <w:bCs/>
          <w:spacing w:val="0"/>
          <w:sz w:val="32"/>
          <w:szCs w:val="32"/>
        </w:rPr>
      </w:pPr>
      <w:r w:rsidRPr="00823BB7">
        <w:rPr>
          <w:rFonts w:ascii="Times New Roman" w:cs="新細明體" w:hint="eastAsia"/>
          <w:b/>
          <w:bCs/>
          <w:spacing w:val="0"/>
          <w:sz w:val="32"/>
          <w:szCs w:val="32"/>
        </w:rPr>
        <w:t>二、負債類</w:t>
      </w:r>
    </w:p>
    <w:p w:rsidR="003422F6" w:rsidRPr="00823BB7" w:rsidRDefault="003422F6" w:rsidP="003422F6">
      <w:pPr>
        <w:spacing w:line="500" w:lineRule="exact"/>
        <w:ind w:firstLineChars="200" w:firstLine="480"/>
        <w:jc w:val="both"/>
        <w:rPr>
          <w:rFonts w:hAnsi="標楷體"/>
          <w:spacing w:val="0"/>
          <w:szCs w:val="24"/>
        </w:rPr>
      </w:pPr>
      <w:r w:rsidRPr="00823BB7">
        <w:rPr>
          <w:rFonts w:hAnsi="標楷體" w:hint="eastAsia"/>
          <w:b/>
          <w:bCs/>
          <w:spacing w:val="0"/>
          <w:szCs w:val="24"/>
        </w:rPr>
        <w:t>（一）流動負債：</w:t>
      </w:r>
      <w:r w:rsidRPr="00823BB7">
        <w:rPr>
          <w:rFonts w:hAnsi="標楷體" w:hint="eastAsia"/>
          <w:spacing w:val="0"/>
          <w:szCs w:val="24"/>
        </w:rPr>
        <w:t>包括短期債務、應付款項、預收款、預收其他政府款，合計19億7,749</w:t>
      </w:r>
      <w:r w:rsidRPr="00823BB7">
        <w:rPr>
          <w:rFonts w:hAnsi="標楷體" w:hint="eastAsia"/>
          <w:spacing w:val="0"/>
          <w:szCs w:val="24"/>
        </w:rPr>
        <w:lastRenderedPageBreak/>
        <w:t>萬餘元，較111年底之41億8,003萬餘元，減少22億253萬餘元，主要係償還短期借款所致。</w:t>
      </w:r>
    </w:p>
    <w:p w:rsidR="003422F6" w:rsidRPr="00823BB7" w:rsidRDefault="003422F6" w:rsidP="003422F6">
      <w:pPr>
        <w:spacing w:line="500" w:lineRule="exact"/>
        <w:ind w:firstLineChars="200" w:firstLine="480"/>
        <w:jc w:val="both"/>
        <w:rPr>
          <w:rFonts w:hAnsi="標楷體"/>
          <w:spacing w:val="0"/>
          <w:szCs w:val="24"/>
        </w:rPr>
      </w:pPr>
      <w:r w:rsidRPr="00823BB7">
        <w:rPr>
          <w:rFonts w:hAnsi="標楷體" w:hint="eastAsia"/>
          <w:b/>
          <w:bCs/>
          <w:spacing w:val="0"/>
          <w:szCs w:val="24"/>
        </w:rPr>
        <w:t>（二）長期負債：</w:t>
      </w:r>
      <w:r w:rsidRPr="00823BB7">
        <w:rPr>
          <w:rFonts w:hAnsi="標楷體" w:hint="eastAsia"/>
          <w:bCs/>
          <w:spacing w:val="0"/>
          <w:szCs w:val="24"/>
        </w:rPr>
        <w:t>係長期借款63億元，較111年底之70億5,000萬元，減少7億5</w:t>
      </w:r>
      <w:r w:rsidRPr="00823BB7">
        <w:rPr>
          <w:rFonts w:hAnsi="標楷體"/>
          <w:bCs/>
          <w:spacing w:val="0"/>
          <w:szCs w:val="24"/>
        </w:rPr>
        <w:t>,</w:t>
      </w:r>
      <w:r w:rsidRPr="00823BB7">
        <w:rPr>
          <w:rFonts w:hAnsi="標楷體" w:hint="eastAsia"/>
          <w:bCs/>
          <w:spacing w:val="0"/>
          <w:szCs w:val="24"/>
        </w:rPr>
        <w:t>000萬元，係償還長期借款所致。</w:t>
      </w:r>
    </w:p>
    <w:p w:rsidR="003422F6" w:rsidRPr="00823BB7" w:rsidRDefault="003422F6" w:rsidP="003422F6">
      <w:pPr>
        <w:spacing w:line="500" w:lineRule="exact"/>
        <w:ind w:firstLineChars="200" w:firstLine="480"/>
        <w:jc w:val="both"/>
        <w:rPr>
          <w:rFonts w:hAnsi="標楷體"/>
          <w:bCs/>
          <w:spacing w:val="0"/>
          <w:szCs w:val="24"/>
        </w:rPr>
      </w:pPr>
      <w:r w:rsidRPr="00823BB7">
        <w:rPr>
          <w:rFonts w:hAnsi="標楷體" w:hint="eastAsia"/>
          <w:b/>
          <w:bCs/>
          <w:spacing w:val="0"/>
          <w:szCs w:val="24"/>
        </w:rPr>
        <w:t>（三）其他負債：</w:t>
      </w:r>
      <w:r w:rsidRPr="00823BB7">
        <w:rPr>
          <w:rFonts w:hAnsi="標楷體" w:hint="eastAsia"/>
          <w:bCs/>
          <w:spacing w:val="2"/>
          <w:szCs w:val="24"/>
        </w:rPr>
        <w:t>包括存入保證金及應付保管款，合計70億681萬餘元，較111年底之59億4,070萬餘元，增加10億6,611萬餘元，主要係各</w:t>
      </w:r>
      <w:proofErr w:type="gramStart"/>
      <w:r w:rsidRPr="00823BB7">
        <w:rPr>
          <w:rFonts w:hAnsi="標楷體" w:hint="eastAsia"/>
          <w:bCs/>
          <w:spacing w:val="2"/>
          <w:szCs w:val="24"/>
        </w:rPr>
        <w:t>基金納列集中</w:t>
      </w:r>
      <w:proofErr w:type="gramEnd"/>
      <w:r w:rsidRPr="00823BB7">
        <w:rPr>
          <w:rFonts w:hAnsi="標楷體" w:hint="eastAsia"/>
          <w:bCs/>
          <w:spacing w:val="2"/>
          <w:szCs w:val="24"/>
        </w:rPr>
        <w:t>支付數等應付保管款增加所致。</w:t>
      </w:r>
    </w:p>
    <w:p w:rsidR="003422F6" w:rsidRPr="00823BB7" w:rsidRDefault="003422F6" w:rsidP="003422F6">
      <w:pPr>
        <w:spacing w:beforeLines="20" w:before="72" w:afterLines="20" w:after="72" w:line="500" w:lineRule="exact"/>
        <w:ind w:leftChars="142" w:left="284" w:firstLineChars="33" w:firstLine="106"/>
        <w:jc w:val="both"/>
        <w:rPr>
          <w:rFonts w:ascii="Times New Roman" w:cs="新細明體"/>
          <w:b/>
          <w:bCs/>
          <w:spacing w:val="0"/>
          <w:sz w:val="32"/>
          <w:szCs w:val="32"/>
        </w:rPr>
      </w:pPr>
      <w:r w:rsidRPr="00823BB7">
        <w:rPr>
          <w:rFonts w:ascii="Times New Roman" w:cs="新細明體" w:hint="eastAsia"/>
          <w:b/>
          <w:bCs/>
          <w:spacing w:val="0"/>
          <w:sz w:val="32"/>
          <w:szCs w:val="32"/>
        </w:rPr>
        <w:t>三、淨資產類</w:t>
      </w:r>
    </w:p>
    <w:p w:rsidR="003422F6" w:rsidRPr="00823BB7" w:rsidRDefault="003422F6" w:rsidP="003422F6">
      <w:pPr>
        <w:spacing w:line="500" w:lineRule="exact"/>
        <w:ind w:firstLineChars="150" w:firstLine="360"/>
        <w:jc w:val="both"/>
        <w:rPr>
          <w:rFonts w:hAnsi="標楷體"/>
          <w:bCs/>
          <w:spacing w:val="0"/>
          <w:szCs w:val="24"/>
        </w:rPr>
      </w:pPr>
      <w:r w:rsidRPr="00823BB7">
        <w:rPr>
          <w:rFonts w:hAnsi="標楷體" w:hint="eastAsia"/>
          <w:spacing w:val="0"/>
          <w:szCs w:val="24"/>
        </w:rPr>
        <w:t>表達資產減除負債後餘額之「淨資產」科目726億8,398萬餘元，較111年底之688億8,193萬餘元，淨資產增加38億204萬餘元，主要原因詳「一、資產類」、「二、負債類」科目金額增減之說明</w:t>
      </w:r>
      <w:r w:rsidRPr="00823BB7">
        <w:rPr>
          <w:rFonts w:hAnsi="標楷體"/>
          <w:bCs/>
          <w:spacing w:val="0"/>
          <w:szCs w:val="24"/>
        </w:rPr>
        <w:t>。</w:t>
      </w:r>
    </w:p>
    <w:p w:rsidR="003422F6" w:rsidRPr="00823BB7" w:rsidRDefault="003422F6" w:rsidP="003422F6">
      <w:pPr>
        <w:spacing w:afterLines="100" w:after="360" w:line="520" w:lineRule="exact"/>
        <w:ind w:firstLineChars="200" w:firstLine="480"/>
        <w:jc w:val="both"/>
        <w:rPr>
          <w:rFonts w:hAnsi="標楷體"/>
          <w:spacing w:val="0"/>
          <w:szCs w:val="24"/>
        </w:rPr>
      </w:pPr>
      <w:r w:rsidRPr="00823BB7">
        <w:rPr>
          <w:rFonts w:hAnsi="標楷體" w:hint="eastAsia"/>
          <w:spacing w:val="0"/>
          <w:szCs w:val="24"/>
        </w:rPr>
        <w:t>茲將</w:t>
      </w:r>
      <w:proofErr w:type="gramStart"/>
      <w:r w:rsidRPr="00823BB7">
        <w:rPr>
          <w:rFonts w:hAnsi="標楷體" w:hint="eastAsia"/>
          <w:spacing w:val="0"/>
          <w:szCs w:val="24"/>
        </w:rPr>
        <w:t>112</w:t>
      </w:r>
      <w:proofErr w:type="gramEnd"/>
      <w:r w:rsidRPr="00823BB7">
        <w:rPr>
          <w:rFonts w:hAnsi="標楷體" w:hint="eastAsia"/>
          <w:spacing w:val="0"/>
          <w:szCs w:val="24"/>
        </w:rPr>
        <w:t>年度資產、負債、淨資</w:t>
      </w:r>
      <w:r w:rsidRPr="00823BB7">
        <w:rPr>
          <w:rFonts w:hAnsi="標楷體"/>
          <w:spacing w:val="0"/>
          <w:szCs w:val="24"/>
        </w:rPr>
        <w:t>產</w:t>
      </w:r>
      <w:r w:rsidRPr="00823BB7">
        <w:rPr>
          <w:rFonts w:hAnsi="標楷體" w:hint="eastAsia"/>
          <w:spacing w:val="0"/>
          <w:szCs w:val="24"/>
        </w:rPr>
        <w:t>各科目增</w:t>
      </w:r>
      <w:r w:rsidRPr="00823BB7">
        <w:rPr>
          <w:rFonts w:hAnsi="標楷體"/>
          <w:spacing w:val="0"/>
          <w:szCs w:val="24"/>
        </w:rPr>
        <w:t>減</w:t>
      </w:r>
      <w:r w:rsidRPr="00823BB7">
        <w:rPr>
          <w:rFonts w:hAnsi="標楷體" w:hint="eastAsia"/>
          <w:spacing w:val="0"/>
          <w:szCs w:val="24"/>
        </w:rPr>
        <w:t>變</w:t>
      </w:r>
      <w:r w:rsidRPr="00823BB7">
        <w:rPr>
          <w:rFonts w:hAnsi="標楷體"/>
          <w:spacing w:val="0"/>
          <w:szCs w:val="24"/>
        </w:rPr>
        <w:t>化</w:t>
      </w:r>
      <w:r w:rsidRPr="00823BB7">
        <w:rPr>
          <w:rFonts w:hAnsi="標楷體" w:hint="eastAsia"/>
          <w:spacing w:val="0"/>
          <w:szCs w:val="24"/>
        </w:rPr>
        <w:t>明細情形，詳</w:t>
      </w:r>
      <w:proofErr w:type="gramStart"/>
      <w:r w:rsidRPr="00823BB7">
        <w:rPr>
          <w:rFonts w:hAnsi="標楷體" w:hint="eastAsia"/>
          <w:spacing w:val="0"/>
          <w:szCs w:val="24"/>
        </w:rPr>
        <w:t>列如</w:t>
      </w:r>
      <w:proofErr w:type="gramEnd"/>
      <w:r w:rsidRPr="00823BB7">
        <w:rPr>
          <w:rFonts w:hAnsi="標楷體" w:hint="eastAsia"/>
          <w:spacing w:val="0"/>
          <w:szCs w:val="24"/>
        </w:rPr>
        <w:t>下表：</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141"/>
        <w:gridCol w:w="851"/>
        <w:gridCol w:w="142"/>
        <w:gridCol w:w="1491"/>
        <w:gridCol w:w="68"/>
        <w:gridCol w:w="924"/>
        <w:gridCol w:w="210"/>
        <w:gridCol w:w="1418"/>
        <w:gridCol w:w="141"/>
        <w:gridCol w:w="851"/>
      </w:tblGrid>
      <w:tr w:rsidR="003422F6" w:rsidRPr="00823BB7" w:rsidTr="00E40EEA">
        <w:trPr>
          <w:trHeight w:val="454"/>
          <w:jc w:val="center"/>
        </w:trPr>
        <w:tc>
          <w:tcPr>
            <w:tcW w:w="10065" w:type="dxa"/>
            <w:gridSpan w:val="12"/>
            <w:tcBorders>
              <w:top w:val="nil"/>
              <w:left w:val="nil"/>
              <w:bottom w:val="nil"/>
              <w:right w:val="nil"/>
            </w:tcBorders>
            <w:shd w:val="clear" w:color="auto" w:fill="auto"/>
          </w:tcPr>
          <w:p w:rsidR="003422F6" w:rsidRPr="00823BB7" w:rsidRDefault="003422F6" w:rsidP="00E40EEA">
            <w:pPr>
              <w:spacing w:line="540" w:lineRule="exact"/>
              <w:jc w:val="center"/>
              <w:rPr>
                <w:rFonts w:hAnsi="標楷體"/>
                <w:b/>
                <w:spacing w:val="20"/>
                <w:sz w:val="32"/>
                <w:szCs w:val="32"/>
                <w:u w:val="single"/>
              </w:rPr>
            </w:pPr>
            <w:r w:rsidRPr="00823BB7">
              <w:rPr>
                <w:rFonts w:hAnsi="標楷體" w:hint="eastAsia"/>
                <w:b/>
                <w:spacing w:val="20"/>
                <w:sz w:val="32"/>
                <w:szCs w:val="32"/>
                <w:u w:val="single"/>
              </w:rPr>
              <w:t>新</w:t>
            </w:r>
            <w:r w:rsidRPr="00823BB7">
              <w:rPr>
                <w:rFonts w:hAnsi="標楷體"/>
                <w:b/>
                <w:spacing w:val="20"/>
                <w:sz w:val="32"/>
                <w:szCs w:val="32"/>
                <w:u w:val="single"/>
              </w:rPr>
              <w:t>竹市總決算平衡表</w:t>
            </w:r>
          </w:p>
        </w:tc>
      </w:tr>
      <w:tr w:rsidR="003422F6" w:rsidRPr="00823BB7" w:rsidTr="00E40EEA">
        <w:trPr>
          <w:trHeight w:val="283"/>
          <w:jc w:val="center"/>
        </w:trPr>
        <w:tc>
          <w:tcPr>
            <w:tcW w:w="10065" w:type="dxa"/>
            <w:gridSpan w:val="12"/>
            <w:tcBorders>
              <w:top w:val="nil"/>
              <w:left w:val="nil"/>
              <w:bottom w:val="nil"/>
              <w:right w:val="nil"/>
            </w:tcBorders>
            <w:shd w:val="clear" w:color="auto" w:fill="auto"/>
          </w:tcPr>
          <w:p w:rsidR="003422F6" w:rsidRPr="00823BB7" w:rsidRDefault="003422F6" w:rsidP="00E40EEA">
            <w:pPr>
              <w:spacing w:line="360" w:lineRule="exact"/>
              <w:jc w:val="center"/>
              <w:rPr>
                <w:rFonts w:hAnsi="標楷體"/>
                <w:spacing w:val="0"/>
                <w:sz w:val="22"/>
                <w:szCs w:val="22"/>
              </w:rPr>
            </w:pPr>
            <w:r w:rsidRPr="00823BB7">
              <w:rPr>
                <w:rFonts w:hAnsi="標楷體" w:hint="eastAsia"/>
                <w:spacing w:val="0"/>
                <w:sz w:val="22"/>
                <w:szCs w:val="22"/>
              </w:rPr>
              <w:t>中</w:t>
            </w:r>
            <w:r w:rsidRPr="00823BB7">
              <w:rPr>
                <w:rFonts w:hAnsi="標楷體"/>
                <w:spacing w:val="0"/>
                <w:sz w:val="22"/>
                <w:szCs w:val="22"/>
              </w:rPr>
              <w:t>華民國</w:t>
            </w:r>
            <w:r w:rsidRPr="00823BB7">
              <w:rPr>
                <w:rFonts w:hAnsi="標楷體" w:hint="eastAsia"/>
                <w:spacing w:val="0"/>
                <w:sz w:val="22"/>
                <w:szCs w:val="22"/>
              </w:rPr>
              <w:t>112年12月31日</w:t>
            </w:r>
          </w:p>
        </w:tc>
      </w:tr>
      <w:tr w:rsidR="003422F6" w:rsidRPr="00823BB7" w:rsidTr="00E40EEA">
        <w:trPr>
          <w:trHeight w:val="283"/>
          <w:jc w:val="center"/>
        </w:trPr>
        <w:tc>
          <w:tcPr>
            <w:tcW w:w="10065" w:type="dxa"/>
            <w:gridSpan w:val="12"/>
            <w:tcBorders>
              <w:top w:val="nil"/>
              <w:left w:val="nil"/>
              <w:bottom w:val="single" w:sz="4" w:space="0" w:color="auto"/>
              <w:right w:val="nil"/>
            </w:tcBorders>
            <w:shd w:val="clear" w:color="auto" w:fill="auto"/>
          </w:tcPr>
          <w:p w:rsidR="003422F6" w:rsidRPr="00823BB7" w:rsidRDefault="003422F6" w:rsidP="00E40EEA">
            <w:pPr>
              <w:wordWrap w:val="0"/>
              <w:spacing w:line="320" w:lineRule="exact"/>
              <w:ind w:rightChars="-30" w:right="-60"/>
              <w:rPr>
                <w:rFonts w:hAnsi="標楷體"/>
                <w:spacing w:val="0"/>
                <w:sz w:val="20"/>
              </w:rPr>
            </w:pPr>
            <w:r w:rsidRPr="00823BB7">
              <w:rPr>
                <w:rFonts w:hAnsi="標楷體" w:hint="eastAsia"/>
                <w:spacing w:val="0"/>
                <w:sz w:val="20"/>
              </w:rPr>
              <w:t xml:space="preserve">   單</w:t>
            </w:r>
            <w:r w:rsidRPr="00823BB7">
              <w:rPr>
                <w:rFonts w:hAnsi="標楷體"/>
                <w:spacing w:val="0"/>
                <w:sz w:val="20"/>
              </w:rPr>
              <w:t>位：新臺幣元</w:t>
            </w:r>
          </w:p>
        </w:tc>
      </w:tr>
      <w:tr w:rsidR="003422F6" w:rsidRPr="00823BB7" w:rsidTr="00E40EEA">
        <w:trPr>
          <w:trHeight w:hRule="exact" w:val="510"/>
          <w:jc w:val="center"/>
        </w:trPr>
        <w:tc>
          <w:tcPr>
            <w:tcW w:w="2268" w:type="dxa"/>
            <w:vMerge w:val="restart"/>
            <w:tcBorders>
              <w:left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科</w:t>
            </w:r>
            <w:r w:rsidRPr="00823BB7">
              <w:rPr>
                <w:rFonts w:hAnsi="標楷體"/>
                <w:spacing w:val="0"/>
                <w:sz w:val="20"/>
              </w:rPr>
              <w:t>目</w:t>
            </w:r>
          </w:p>
        </w:tc>
        <w:tc>
          <w:tcPr>
            <w:tcW w:w="2552" w:type="dxa"/>
            <w:gridSpan w:val="3"/>
            <w:tcBorders>
              <w:bottom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112年12月31日</w:t>
            </w:r>
          </w:p>
        </w:tc>
        <w:tc>
          <w:tcPr>
            <w:tcW w:w="2835" w:type="dxa"/>
            <w:gridSpan w:val="5"/>
            <w:tcBorders>
              <w:bottom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111年12月31日</w:t>
            </w:r>
          </w:p>
        </w:tc>
        <w:tc>
          <w:tcPr>
            <w:tcW w:w="2410" w:type="dxa"/>
            <w:gridSpan w:val="3"/>
            <w:tcBorders>
              <w:bottom w:val="nil"/>
              <w:right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比</w:t>
            </w:r>
            <w:r w:rsidRPr="00823BB7">
              <w:rPr>
                <w:rFonts w:hAnsi="標楷體"/>
                <w:spacing w:val="0"/>
                <w:sz w:val="20"/>
              </w:rPr>
              <w:t>較增</w:t>
            </w:r>
            <w:r w:rsidRPr="00823BB7">
              <w:rPr>
                <w:rFonts w:hAnsi="標楷體" w:hint="eastAsia"/>
                <w:spacing w:val="0"/>
                <w:sz w:val="20"/>
              </w:rPr>
              <w:t>減</w:t>
            </w:r>
          </w:p>
        </w:tc>
      </w:tr>
      <w:tr w:rsidR="003422F6" w:rsidRPr="00823BB7" w:rsidTr="00E40EEA">
        <w:trPr>
          <w:trHeight w:hRule="exact" w:val="397"/>
          <w:jc w:val="center"/>
        </w:trPr>
        <w:tc>
          <w:tcPr>
            <w:tcW w:w="2268" w:type="dxa"/>
            <w:vMerge/>
            <w:tcBorders>
              <w:left w:val="nil"/>
              <w:bottom w:val="single" w:sz="4" w:space="0" w:color="auto"/>
            </w:tcBorders>
            <w:shd w:val="pct15" w:color="auto" w:fill="auto"/>
            <w:vAlign w:val="center"/>
          </w:tcPr>
          <w:p w:rsidR="003422F6" w:rsidRPr="00823BB7" w:rsidRDefault="003422F6" w:rsidP="00E40EEA">
            <w:pPr>
              <w:jc w:val="distribute"/>
              <w:rPr>
                <w:rFonts w:hAnsi="標楷體"/>
                <w:spacing w:val="0"/>
                <w:sz w:val="20"/>
              </w:rPr>
            </w:pPr>
          </w:p>
        </w:tc>
        <w:tc>
          <w:tcPr>
            <w:tcW w:w="1560" w:type="dxa"/>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金</w:t>
            </w:r>
            <w:r w:rsidRPr="00823BB7">
              <w:rPr>
                <w:rFonts w:hAnsi="標楷體"/>
                <w:spacing w:val="0"/>
                <w:sz w:val="20"/>
              </w:rPr>
              <w:t>額</w:t>
            </w:r>
          </w:p>
        </w:tc>
        <w:tc>
          <w:tcPr>
            <w:tcW w:w="992"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w:t>
            </w:r>
          </w:p>
        </w:tc>
        <w:tc>
          <w:tcPr>
            <w:tcW w:w="1701" w:type="dxa"/>
            <w:gridSpan w:val="3"/>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金</w:t>
            </w:r>
            <w:r w:rsidRPr="00823BB7">
              <w:rPr>
                <w:rFonts w:hAnsi="標楷體"/>
                <w:spacing w:val="0"/>
                <w:sz w:val="20"/>
              </w:rPr>
              <w:t>額</w:t>
            </w:r>
          </w:p>
        </w:tc>
        <w:tc>
          <w:tcPr>
            <w:tcW w:w="1134"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w:t>
            </w:r>
          </w:p>
        </w:tc>
        <w:tc>
          <w:tcPr>
            <w:tcW w:w="1559"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金</w:t>
            </w:r>
            <w:r w:rsidRPr="00823BB7">
              <w:rPr>
                <w:rFonts w:hAnsi="標楷體"/>
                <w:spacing w:val="0"/>
                <w:sz w:val="20"/>
              </w:rPr>
              <w:t>額</w:t>
            </w:r>
          </w:p>
        </w:tc>
        <w:tc>
          <w:tcPr>
            <w:tcW w:w="851" w:type="dxa"/>
            <w:tcBorders>
              <w:bottom w:val="single" w:sz="4" w:space="0" w:color="auto"/>
              <w:right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w:t>
            </w:r>
          </w:p>
        </w:tc>
      </w:tr>
      <w:tr w:rsidR="003422F6" w:rsidRPr="00823BB7" w:rsidTr="00E40EEA">
        <w:trPr>
          <w:trHeight w:val="567"/>
          <w:jc w:val="center"/>
        </w:trPr>
        <w:tc>
          <w:tcPr>
            <w:tcW w:w="2268" w:type="dxa"/>
            <w:tcBorders>
              <w:top w:val="single" w:sz="4" w:space="0" w:color="auto"/>
              <w:left w:val="nil"/>
              <w:bottom w:val="nil"/>
            </w:tcBorders>
            <w:shd w:val="clear" w:color="auto" w:fill="auto"/>
            <w:vAlign w:val="center"/>
          </w:tcPr>
          <w:p w:rsidR="003422F6" w:rsidRPr="00823BB7" w:rsidRDefault="003422F6" w:rsidP="00E40EEA">
            <w:pPr>
              <w:jc w:val="distribute"/>
              <w:rPr>
                <w:rFonts w:hAnsi="標楷體"/>
                <w:b/>
                <w:spacing w:val="0"/>
                <w:sz w:val="20"/>
              </w:rPr>
            </w:pPr>
            <w:r w:rsidRPr="00823BB7">
              <w:rPr>
                <w:rFonts w:hAnsi="標楷體" w:hint="eastAsia"/>
                <w:b/>
                <w:spacing w:val="0"/>
                <w:sz w:val="20"/>
              </w:rPr>
              <w:t>資</w:t>
            </w:r>
            <w:r w:rsidRPr="00823BB7">
              <w:rPr>
                <w:rFonts w:hAnsi="標楷體"/>
                <w:b/>
                <w:spacing w:val="0"/>
                <w:sz w:val="20"/>
              </w:rPr>
              <w:t>產</w:t>
            </w:r>
          </w:p>
        </w:tc>
        <w:tc>
          <w:tcPr>
            <w:tcW w:w="1560" w:type="dxa"/>
            <w:tcBorders>
              <w:top w:val="single" w:sz="4" w:space="0" w:color="auto"/>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87,968,285,835</w:t>
            </w:r>
          </w:p>
        </w:tc>
        <w:tc>
          <w:tcPr>
            <w:tcW w:w="992" w:type="dxa"/>
            <w:gridSpan w:val="2"/>
            <w:tcBorders>
              <w:top w:val="single" w:sz="4" w:space="0" w:color="auto"/>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100.00</w:t>
            </w:r>
          </w:p>
        </w:tc>
        <w:tc>
          <w:tcPr>
            <w:tcW w:w="1701" w:type="dxa"/>
            <w:gridSpan w:val="3"/>
            <w:tcBorders>
              <w:top w:val="single" w:sz="4" w:space="0" w:color="auto"/>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hint="eastAsia"/>
                <w:b/>
                <w:spacing w:val="0"/>
                <w:sz w:val="18"/>
                <w:szCs w:val="18"/>
              </w:rPr>
              <w:t>86,052,671,603</w:t>
            </w:r>
          </w:p>
        </w:tc>
        <w:tc>
          <w:tcPr>
            <w:tcW w:w="1134" w:type="dxa"/>
            <w:gridSpan w:val="2"/>
            <w:tcBorders>
              <w:top w:val="single" w:sz="4" w:space="0" w:color="auto"/>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hint="eastAsia"/>
                <w:b/>
                <w:spacing w:val="0"/>
                <w:sz w:val="18"/>
                <w:szCs w:val="18"/>
              </w:rPr>
              <w:t>100.00</w:t>
            </w:r>
          </w:p>
        </w:tc>
        <w:tc>
          <w:tcPr>
            <w:tcW w:w="1559" w:type="dxa"/>
            <w:gridSpan w:val="2"/>
            <w:tcBorders>
              <w:top w:val="single" w:sz="4" w:space="0" w:color="auto"/>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1,915,614,232</w:t>
            </w:r>
          </w:p>
        </w:tc>
        <w:tc>
          <w:tcPr>
            <w:tcW w:w="851" w:type="dxa"/>
            <w:tcBorders>
              <w:top w:val="single" w:sz="4" w:space="0" w:color="auto"/>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2.23</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流動資產</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5,166,401,042</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5.87</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3,865,833,402</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4.49</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1,300,567,640</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33.64</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現</w:t>
            </w:r>
            <w:r w:rsidRPr="00823BB7">
              <w:rPr>
                <w:rFonts w:hAnsi="標楷體"/>
                <w:spacing w:val="0"/>
                <w:sz w:val="20"/>
              </w:rPr>
              <w:t>金</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3,391,855,240</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3.86</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2,228,551,404</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2.59</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1,163,303,836</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52.20</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應</w:t>
            </w:r>
            <w:r w:rsidRPr="00823BB7">
              <w:rPr>
                <w:rFonts w:hAnsi="標楷體"/>
                <w:spacing w:val="0"/>
                <w:sz w:val="20"/>
              </w:rPr>
              <w:t>收款項</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407,039,722</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0.46</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432,030,077</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0.50</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24,990,355</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5.78</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14"/>
                <w:sz w:val="20"/>
              </w:rPr>
            </w:pPr>
            <w:r w:rsidRPr="00823BB7">
              <w:rPr>
                <w:rFonts w:hAnsi="標楷體" w:hint="eastAsia"/>
                <w:spacing w:val="-14"/>
                <w:sz w:val="20"/>
              </w:rPr>
              <w:t>應</w:t>
            </w:r>
            <w:r w:rsidRPr="00823BB7">
              <w:rPr>
                <w:rFonts w:hAnsi="標楷體"/>
                <w:spacing w:val="-14"/>
                <w:sz w:val="20"/>
              </w:rPr>
              <w:t>收其他政府款</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1,083,588,934</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1.23</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961,052,048</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1.12</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122,536,886</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12.75</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預</w:t>
            </w:r>
            <w:r w:rsidRPr="00823BB7">
              <w:rPr>
                <w:rFonts w:hAnsi="標楷體"/>
                <w:spacing w:val="0"/>
                <w:sz w:val="20"/>
              </w:rPr>
              <w:t>付款</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283,917,146</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0.32</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244,199,873</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0.28</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39,717,273</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16.26</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長期投資</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457,663,565</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0.52</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466,820,806</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0.54</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9,157,241</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1.96</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proofErr w:type="gramStart"/>
            <w:r w:rsidRPr="00823BB7">
              <w:rPr>
                <w:rFonts w:hAnsi="標楷體" w:hint="eastAsia"/>
                <w:spacing w:val="0"/>
                <w:sz w:val="20"/>
              </w:rPr>
              <w:t>採</w:t>
            </w:r>
            <w:proofErr w:type="gramEnd"/>
            <w:r w:rsidRPr="00823BB7">
              <w:rPr>
                <w:rFonts w:hAnsi="標楷體" w:hint="eastAsia"/>
                <w:spacing w:val="0"/>
                <w:sz w:val="20"/>
              </w:rPr>
              <w:t>權益法之投資</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457,663,565</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0.52</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466,820,806</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0.54</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9,157,241</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1.96</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固定資產</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81,871,281,257</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93.07</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80,986,368,377</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94.11</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884,912,880</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1.09</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土地</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63,788,418,582</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72.51</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63,349,636,943</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73.62</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438,781,639</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0.69</w:t>
            </w:r>
          </w:p>
        </w:tc>
      </w:tr>
      <w:tr w:rsidR="003422F6" w:rsidRPr="00823BB7" w:rsidTr="00E40EEA">
        <w:trPr>
          <w:trHeight w:val="510"/>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土地改良物</w:t>
            </w:r>
          </w:p>
        </w:tc>
        <w:tc>
          <w:tcPr>
            <w:tcW w:w="1560"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5,054,217,011</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5.75</w:t>
            </w:r>
          </w:p>
        </w:tc>
        <w:tc>
          <w:tcPr>
            <w:tcW w:w="1701" w:type="dxa"/>
            <w:gridSpan w:val="3"/>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5,412,388,836</w:t>
            </w:r>
          </w:p>
        </w:tc>
        <w:tc>
          <w:tcPr>
            <w:tcW w:w="1134"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6.29</w:t>
            </w:r>
          </w:p>
        </w:tc>
        <w:tc>
          <w:tcPr>
            <w:tcW w:w="1559"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358,171,825</w:t>
            </w:r>
          </w:p>
        </w:tc>
        <w:tc>
          <w:tcPr>
            <w:tcW w:w="851" w:type="dxa"/>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6.62</w:t>
            </w:r>
          </w:p>
        </w:tc>
      </w:tr>
      <w:tr w:rsidR="003422F6" w:rsidRPr="00823BB7" w:rsidTr="00E40EEA">
        <w:trPr>
          <w:jc w:val="center"/>
        </w:trPr>
        <w:tc>
          <w:tcPr>
            <w:tcW w:w="10065" w:type="dxa"/>
            <w:gridSpan w:val="12"/>
            <w:tcBorders>
              <w:top w:val="single" w:sz="4" w:space="0" w:color="auto"/>
              <w:left w:val="nil"/>
              <w:bottom w:val="nil"/>
              <w:right w:val="nil"/>
            </w:tcBorders>
            <w:shd w:val="clear" w:color="auto" w:fill="auto"/>
          </w:tcPr>
          <w:p w:rsidR="003422F6" w:rsidRPr="00823BB7" w:rsidRDefault="003422F6" w:rsidP="00E40EEA">
            <w:pPr>
              <w:spacing w:line="40" w:lineRule="exact"/>
              <w:jc w:val="center"/>
              <w:rPr>
                <w:rFonts w:hAnsi="標楷體"/>
                <w:b/>
                <w:spacing w:val="20"/>
                <w:sz w:val="32"/>
                <w:szCs w:val="32"/>
                <w:u w:val="single"/>
              </w:rPr>
            </w:pPr>
          </w:p>
        </w:tc>
      </w:tr>
      <w:tr w:rsidR="003422F6" w:rsidRPr="00823BB7" w:rsidTr="00E40EEA">
        <w:trPr>
          <w:jc w:val="center"/>
        </w:trPr>
        <w:tc>
          <w:tcPr>
            <w:tcW w:w="10065" w:type="dxa"/>
            <w:gridSpan w:val="12"/>
            <w:tcBorders>
              <w:top w:val="nil"/>
              <w:left w:val="nil"/>
              <w:bottom w:val="nil"/>
              <w:right w:val="nil"/>
            </w:tcBorders>
            <w:shd w:val="clear" w:color="auto" w:fill="auto"/>
          </w:tcPr>
          <w:p w:rsidR="003422F6" w:rsidRPr="00823BB7" w:rsidRDefault="003422F6" w:rsidP="00E40EEA">
            <w:pPr>
              <w:spacing w:line="520" w:lineRule="exact"/>
              <w:jc w:val="center"/>
              <w:rPr>
                <w:rFonts w:hAnsi="標楷體"/>
                <w:b/>
                <w:spacing w:val="20"/>
                <w:sz w:val="32"/>
                <w:szCs w:val="32"/>
                <w:u w:val="single"/>
              </w:rPr>
            </w:pPr>
            <w:r w:rsidRPr="00823BB7">
              <w:rPr>
                <w:rFonts w:hAnsi="標楷體" w:hint="eastAsia"/>
                <w:b/>
                <w:spacing w:val="20"/>
                <w:sz w:val="32"/>
                <w:szCs w:val="32"/>
                <w:u w:val="single"/>
              </w:rPr>
              <w:lastRenderedPageBreak/>
              <w:t>新</w:t>
            </w:r>
            <w:r w:rsidRPr="00823BB7">
              <w:rPr>
                <w:rFonts w:hAnsi="標楷體"/>
                <w:b/>
                <w:spacing w:val="20"/>
                <w:sz w:val="32"/>
                <w:szCs w:val="32"/>
                <w:u w:val="single"/>
              </w:rPr>
              <w:t>竹市總決算平衡表</w:t>
            </w:r>
            <w:r w:rsidRPr="00823BB7">
              <w:rPr>
                <w:rFonts w:hAnsi="標楷體" w:hint="eastAsia"/>
                <w:spacing w:val="20"/>
                <w:szCs w:val="24"/>
              </w:rPr>
              <w:t>(續)</w:t>
            </w:r>
          </w:p>
        </w:tc>
      </w:tr>
      <w:tr w:rsidR="003422F6" w:rsidRPr="00823BB7" w:rsidTr="00E40EEA">
        <w:trPr>
          <w:jc w:val="center"/>
        </w:trPr>
        <w:tc>
          <w:tcPr>
            <w:tcW w:w="10065" w:type="dxa"/>
            <w:gridSpan w:val="12"/>
            <w:tcBorders>
              <w:top w:val="nil"/>
              <w:left w:val="nil"/>
              <w:bottom w:val="nil"/>
              <w:right w:val="nil"/>
            </w:tcBorders>
            <w:shd w:val="clear" w:color="auto" w:fill="auto"/>
          </w:tcPr>
          <w:p w:rsidR="003422F6" w:rsidRPr="00823BB7" w:rsidRDefault="003422F6" w:rsidP="00E40EEA">
            <w:pPr>
              <w:spacing w:line="360" w:lineRule="exact"/>
              <w:jc w:val="center"/>
              <w:rPr>
                <w:rFonts w:hAnsi="標楷體"/>
                <w:spacing w:val="0"/>
                <w:sz w:val="22"/>
                <w:szCs w:val="22"/>
              </w:rPr>
            </w:pPr>
            <w:r w:rsidRPr="00823BB7">
              <w:rPr>
                <w:rFonts w:hAnsi="標楷體" w:hint="eastAsia"/>
                <w:spacing w:val="0"/>
                <w:sz w:val="22"/>
                <w:szCs w:val="22"/>
              </w:rPr>
              <w:t>中</w:t>
            </w:r>
            <w:r w:rsidRPr="00823BB7">
              <w:rPr>
                <w:rFonts w:hAnsi="標楷體"/>
                <w:spacing w:val="0"/>
                <w:sz w:val="22"/>
                <w:szCs w:val="22"/>
              </w:rPr>
              <w:t>華民國</w:t>
            </w:r>
            <w:r w:rsidRPr="00823BB7">
              <w:rPr>
                <w:rFonts w:hAnsi="標楷體" w:hint="eastAsia"/>
                <w:spacing w:val="0"/>
                <w:sz w:val="22"/>
                <w:szCs w:val="22"/>
              </w:rPr>
              <w:t>112年12月31日</w:t>
            </w:r>
          </w:p>
        </w:tc>
      </w:tr>
      <w:tr w:rsidR="003422F6" w:rsidRPr="00823BB7" w:rsidTr="00E40EEA">
        <w:trPr>
          <w:jc w:val="center"/>
        </w:trPr>
        <w:tc>
          <w:tcPr>
            <w:tcW w:w="10065" w:type="dxa"/>
            <w:gridSpan w:val="12"/>
            <w:tcBorders>
              <w:top w:val="nil"/>
              <w:left w:val="nil"/>
              <w:bottom w:val="single" w:sz="4" w:space="0" w:color="auto"/>
              <w:right w:val="nil"/>
            </w:tcBorders>
            <w:shd w:val="clear" w:color="auto" w:fill="auto"/>
          </w:tcPr>
          <w:p w:rsidR="003422F6" w:rsidRPr="00823BB7" w:rsidRDefault="003422F6" w:rsidP="00E40EEA">
            <w:pPr>
              <w:wordWrap w:val="0"/>
              <w:spacing w:line="240" w:lineRule="exact"/>
              <w:ind w:rightChars="-30" w:right="-60"/>
              <w:rPr>
                <w:rFonts w:hAnsi="標楷體"/>
                <w:spacing w:val="0"/>
                <w:sz w:val="20"/>
              </w:rPr>
            </w:pPr>
            <w:r w:rsidRPr="00823BB7">
              <w:rPr>
                <w:rFonts w:hAnsi="標楷體" w:hint="eastAsia"/>
                <w:spacing w:val="0"/>
                <w:sz w:val="20"/>
              </w:rPr>
              <w:t xml:space="preserve">   單</w:t>
            </w:r>
            <w:r w:rsidRPr="00823BB7">
              <w:rPr>
                <w:rFonts w:hAnsi="標楷體"/>
                <w:spacing w:val="0"/>
                <w:sz w:val="20"/>
              </w:rPr>
              <w:t>位：新臺幣元</w:t>
            </w:r>
          </w:p>
        </w:tc>
      </w:tr>
      <w:tr w:rsidR="003422F6" w:rsidRPr="00823BB7" w:rsidTr="00E40EEA">
        <w:trPr>
          <w:trHeight w:hRule="exact" w:val="510"/>
          <w:jc w:val="center"/>
        </w:trPr>
        <w:tc>
          <w:tcPr>
            <w:tcW w:w="2268" w:type="dxa"/>
            <w:vMerge w:val="restart"/>
            <w:tcBorders>
              <w:left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科</w:t>
            </w:r>
            <w:r w:rsidRPr="00823BB7">
              <w:rPr>
                <w:rFonts w:hAnsi="標楷體"/>
                <w:spacing w:val="0"/>
                <w:sz w:val="20"/>
              </w:rPr>
              <w:t>目</w:t>
            </w:r>
          </w:p>
        </w:tc>
        <w:tc>
          <w:tcPr>
            <w:tcW w:w="2694" w:type="dxa"/>
            <w:gridSpan w:val="4"/>
            <w:tcBorders>
              <w:bottom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112年12月31日</w:t>
            </w:r>
          </w:p>
        </w:tc>
        <w:tc>
          <w:tcPr>
            <w:tcW w:w="2483" w:type="dxa"/>
            <w:gridSpan w:val="3"/>
            <w:tcBorders>
              <w:bottom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111年12月31日</w:t>
            </w:r>
          </w:p>
        </w:tc>
        <w:tc>
          <w:tcPr>
            <w:tcW w:w="2620" w:type="dxa"/>
            <w:gridSpan w:val="4"/>
            <w:tcBorders>
              <w:bottom w:val="nil"/>
              <w:right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比</w:t>
            </w:r>
            <w:r w:rsidRPr="00823BB7">
              <w:rPr>
                <w:rFonts w:hAnsi="標楷體"/>
                <w:spacing w:val="0"/>
                <w:sz w:val="20"/>
              </w:rPr>
              <w:t>較增</w:t>
            </w:r>
            <w:r w:rsidRPr="00823BB7">
              <w:rPr>
                <w:rFonts w:hAnsi="標楷體" w:hint="eastAsia"/>
                <w:spacing w:val="0"/>
                <w:sz w:val="20"/>
              </w:rPr>
              <w:t>減</w:t>
            </w:r>
          </w:p>
        </w:tc>
      </w:tr>
      <w:tr w:rsidR="003422F6" w:rsidRPr="00823BB7" w:rsidTr="00E40EEA">
        <w:trPr>
          <w:trHeight w:hRule="exact" w:val="397"/>
          <w:jc w:val="center"/>
        </w:trPr>
        <w:tc>
          <w:tcPr>
            <w:tcW w:w="2268" w:type="dxa"/>
            <w:vMerge/>
            <w:tcBorders>
              <w:left w:val="nil"/>
              <w:bottom w:val="single" w:sz="4" w:space="0" w:color="auto"/>
            </w:tcBorders>
            <w:shd w:val="pct15" w:color="auto" w:fill="auto"/>
            <w:vAlign w:val="center"/>
          </w:tcPr>
          <w:p w:rsidR="003422F6" w:rsidRPr="00823BB7" w:rsidRDefault="003422F6" w:rsidP="00E40EEA">
            <w:pPr>
              <w:jc w:val="distribute"/>
              <w:rPr>
                <w:rFonts w:hAnsi="標楷體"/>
                <w:spacing w:val="0"/>
                <w:sz w:val="20"/>
              </w:rPr>
            </w:pPr>
          </w:p>
        </w:tc>
        <w:tc>
          <w:tcPr>
            <w:tcW w:w="1701"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金</w:t>
            </w:r>
            <w:r w:rsidRPr="00823BB7">
              <w:rPr>
                <w:rFonts w:hAnsi="標楷體"/>
                <w:spacing w:val="0"/>
                <w:sz w:val="20"/>
              </w:rPr>
              <w:t>額</w:t>
            </w:r>
          </w:p>
        </w:tc>
        <w:tc>
          <w:tcPr>
            <w:tcW w:w="993"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w:t>
            </w:r>
          </w:p>
        </w:tc>
        <w:tc>
          <w:tcPr>
            <w:tcW w:w="1491" w:type="dxa"/>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金</w:t>
            </w:r>
            <w:r w:rsidRPr="00823BB7">
              <w:rPr>
                <w:rFonts w:hAnsi="標楷體"/>
                <w:spacing w:val="0"/>
                <w:sz w:val="20"/>
              </w:rPr>
              <w:t>額</w:t>
            </w:r>
          </w:p>
        </w:tc>
        <w:tc>
          <w:tcPr>
            <w:tcW w:w="992"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w:t>
            </w:r>
          </w:p>
        </w:tc>
        <w:tc>
          <w:tcPr>
            <w:tcW w:w="1628" w:type="dxa"/>
            <w:gridSpan w:val="2"/>
            <w:tcBorders>
              <w:bottom w:val="single" w:sz="4" w:space="0" w:color="auto"/>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金</w:t>
            </w:r>
            <w:r w:rsidRPr="00823BB7">
              <w:rPr>
                <w:rFonts w:hAnsi="標楷體"/>
                <w:spacing w:val="0"/>
                <w:sz w:val="20"/>
              </w:rPr>
              <w:t>額</w:t>
            </w:r>
          </w:p>
        </w:tc>
        <w:tc>
          <w:tcPr>
            <w:tcW w:w="992" w:type="dxa"/>
            <w:gridSpan w:val="2"/>
            <w:tcBorders>
              <w:bottom w:val="single" w:sz="4" w:space="0" w:color="auto"/>
              <w:right w:val="nil"/>
            </w:tcBorders>
            <w:shd w:val="pct15" w:color="auto" w:fill="auto"/>
            <w:vAlign w:val="center"/>
          </w:tcPr>
          <w:p w:rsidR="003422F6" w:rsidRPr="00823BB7" w:rsidRDefault="003422F6" w:rsidP="00E40EEA">
            <w:pPr>
              <w:jc w:val="distribute"/>
              <w:rPr>
                <w:rFonts w:hAnsi="標楷體"/>
                <w:spacing w:val="0"/>
                <w:sz w:val="20"/>
              </w:rPr>
            </w:pPr>
            <w:r w:rsidRPr="00823BB7">
              <w:rPr>
                <w:rFonts w:hAnsi="標楷體" w:hint="eastAsia"/>
                <w:spacing w:val="0"/>
                <w:sz w:val="20"/>
              </w:rPr>
              <w:t>％</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房屋建築及設備</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6,145,934,743</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6.99</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6,256,516,807</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7.27</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110,582,064</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1.77</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機械及設備</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464,139,945</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0.53</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429,796,028</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0.50</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34,343,917</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7.99</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交通及運輸設備</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896,214,127</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1.02</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845,782,583</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0.98</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50,431,544</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5.96</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雜項設備</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423,339,933</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0.48</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399,150,762</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0.46</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24,189,171</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6.06</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收藏品及傳承資產</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301,478,254</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0.34</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290,778,254</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0.34</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10,700,000</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3.68</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購建中固定資產</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4,797,538,662</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5.45</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4,002,318,164</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4.65</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795,220,498</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19.87</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無形資產</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160,234,079</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0.18</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133,927,790</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0.16</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26,306,289</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19.64</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無形資產</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160,234,079</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0.18</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133,927,790</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0.16</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26,306,289</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19.64</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其他資產</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312,705,892</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0.36</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599,721,228</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0.70</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287,015,336</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47.86</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暫付款</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312,080,035</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0.35</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599,085,371</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0.70</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287,005,336</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47.91</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proofErr w:type="gramStart"/>
            <w:r w:rsidRPr="00823BB7">
              <w:rPr>
                <w:rFonts w:hAnsi="標楷體" w:hint="eastAsia"/>
                <w:spacing w:val="0"/>
                <w:sz w:val="20"/>
              </w:rPr>
              <w:t>存出保證金</w:t>
            </w:r>
            <w:proofErr w:type="gramEnd"/>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625,857</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0.00</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635,857</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0.00</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10,000</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1.57</w:t>
            </w:r>
          </w:p>
        </w:tc>
      </w:tr>
      <w:tr w:rsidR="003422F6" w:rsidRPr="00823BB7" w:rsidTr="00E40EEA">
        <w:trPr>
          <w:trHeight w:val="454"/>
          <w:jc w:val="center"/>
        </w:trPr>
        <w:tc>
          <w:tcPr>
            <w:tcW w:w="2268" w:type="dxa"/>
            <w:tcBorders>
              <w:top w:val="nil"/>
              <w:left w:val="nil"/>
              <w:bottom w:val="nil"/>
            </w:tcBorders>
            <w:shd w:val="clear" w:color="auto" w:fill="auto"/>
            <w:vAlign w:val="center"/>
          </w:tcPr>
          <w:p w:rsidR="003422F6" w:rsidRPr="00823BB7" w:rsidRDefault="003422F6" w:rsidP="00E40EEA">
            <w:pPr>
              <w:jc w:val="distribute"/>
              <w:rPr>
                <w:rFonts w:hAnsi="標楷體"/>
                <w:b/>
                <w:spacing w:val="0"/>
                <w:sz w:val="20"/>
              </w:rPr>
            </w:pPr>
            <w:r w:rsidRPr="00823BB7">
              <w:rPr>
                <w:rFonts w:hAnsi="標楷體" w:hint="eastAsia"/>
                <w:b/>
                <w:spacing w:val="0"/>
                <w:sz w:val="20"/>
              </w:rPr>
              <w:t>負</w:t>
            </w:r>
            <w:r w:rsidRPr="00823BB7">
              <w:rPr>
                <w:rFonts w:hAnsi="標楷體"/>
                <w:b/>
                <w:spacing w:val="0"/>
                <w:sz w:val="20"/>
              </w:rPr>
              <w:t>債</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15,284,305,573</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17.37</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hint="eastAsia"/>
                <w:b/>
                <w:spacing w:val="0"/>
                <w:sz w:val="18"/>
                <w:szCs w:val="18"/>
              </w:rPr>
              <w:t>17,170,732,066</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hint="eastAsia"/>
                <w:b/>
                <w:spacing w:val="0"/>
                <w:sz w:val="18"/>
                <w:szCs w:val="18"/>
              </w:rPr>
              <w:t>19.95</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w:t>
            </w:r>
            <w:r w:rsidRPr="00823BB7">
              <w:rPr>
                <w:rFonts w:ascii="新細明體" w:eastAsia="新細明體" w:hAnsi="新細明體" w:hint="eastAsia"/>
                <w:b/>
                <w:spacing w:val="0"/>
                <w:sz w:val="18"/>
                <w:szCs w:val="18"/>
              </w:rPr>
              <w:t xml:space="preserve"> </w:t>
            </w:r>
            <w:r w:rsidRPr="00823BB7">
              <w:rPr>
                <w:rFonts w:ascii="新細明體" w:eastAsia="新細明體" w:hAnsi="新細明體"/>
                <w:b/>
                <w:spacing w:val="0"/>
                <w:sz w:val="18"/>
                <w:szCs w:val="18"/>
              </w:rPr>
              <w:t>1,886,426,493</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w:t>
            </w:r>
            <w:r w:rsidRPr="00823BB7">
              <w:rPr>
                <w:rFonts w:ascii="新細明體" w:eastAsia="新細明體" w:hAnsi="新細明體" w:hint="eastAsia"/>
                <w:b/>
                <w:spacing w:val="0"/>
                <w:sz w:val="18"/>
                <w:szCs w:val="18"/>
              </w:rPr>
              <w:t xml:space="preserve"> </w:t>
            </w:r>
            <w:r w:rsidRPr="00823BB7">
              <w:rPr>
                <w:rFonts w:ascii="新細明體" w:eastAsia="新細明體" w:hAnsi="新細明體"/>
                <w:b/>
                <w:spacing w:val="0"/>
                <w:sz w:val="18"/>
                <w:szCs w:val="18"/>
              </w:rPr>
              <w:t>10.99</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流動負債</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1,977,494,327</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2.25</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4,180,031,443</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4.86</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2,202,537,116</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52.69</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短</w:t>
            </w:r>
            <w:r w:rsidRPr="00823BB7">
              <w:rPr>
                <w:rFonts w:hAnsi="標楷體"/>
                <w:spacing w:val="0"/>
                <w:sz w:val="20"/>
              </w:rPr>
              <w:t>期</w:t>
            </w:r>
            <w:r w:rsidRPr="00823BB7">
              <w:rPr>
                <w:rFonts w:hAnsi="標楷體" w:hint="eastAsia"/>
                <w:spacing w:val="0"/>
                <w:sz w:val="20"/>
              </w:rPr>
              <w:t>債</w:t>
            </w:r>
            <w:r w:rsidRPr="00823BB7">
              <w:rPr>
                <w:rFonts w:hAnsi="標楷體"/>
                <w:spacing w:val="0"/>
                <w:sz w:val="20"/>
              </w:rPr>
              <w:t>務</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1,800,000,000</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2.09</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1,800,000,000</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100.00</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應</w:t>
            </w:r>
            <w:r w:rsidRPr="00823BB7">
              <w:rPr>
                <w:rFonts w:hAnsi="標楷體"/>
                <w:spacing w:val="0"/>
                <w:sz w:val="20"/>
              </w:rPr>
              <w:t>付款項</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1,458,043,505</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1.66</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1,430,695,008</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1.66</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27,348,497</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1.91</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預收款</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38,019,542</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0.04</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594,796,177</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0.69</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556,776,635</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93.61</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預收其他政府款</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481,431,280</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0.55</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354,540,258</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0.41</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126,891,022</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35.79</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長期負債</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6,300,000,000</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7.16</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7,050,000,000</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8.19</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750,000,000</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10.64</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長期借款</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6,300,000,000</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7.16</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7,050,000,000</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8.19</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750,000,000</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w:t>
            </w:r>
            <w:r w:rsidRPr="00823BB7">
              <w:rPr>
                <w:rFonts w:ascii="新細明體" w:eastAsia="新細明體" w:hAnsi="新細明體" w:hint="eastAsia"/>
                <w:spacing w:val="0"/>
                <w:sz w:val="18"/>
                <w:szCs w:val="18"/>
              </w:rPr>
              <w:t xml:space="preserve"> </w:t>
            </w:r>
            <w:r w:rsidRPr="00823BB7">
              <w:rPr>
                <w:rFonts w:ascii="新細明體" w:eastAsia="新細明體" w:hAnsi="新細明體"/>
                <w:spacing w:val="0"/>
                <w:sz w:val="18"/>
                <w:szCs w:val="18"/>
              </w:rPr>
              <w:t>10.64</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100" w:left="200"/>
              <w:jc w:val="distribute"/>
              <w:rPr>
                <w:rFonts w:hAnsi="標楷體"/>
                <w:spacing w:val="0"/>
                <w:sz w:val="20"/>
              </w:rPr>
            </w:pPr>
            <w:r w:rsidRPr="00823BB7">
              <w:rPr>
                <w:rFonts w:hAnsi="標楷體" w:hint="eastAsia"/>
                <w:spacing w:val="0"/>
                <w:sz w:val="20"/>
              </w:rPr>
              <w:t>其他負債</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7,006,811,246</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7.97</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5,940,700,623</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6.90</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1,066,110,623</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17.95</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存</w:t>
            </w:r>
            <w:r w:rsidRPr="00823BB7">
              <w:rPr>
                <w:rFonts w:hAnsi="標楷體"/>
                <w:spacing w:val="0"/>
                <w:sz w:val="20"/>
              </w:rPr>
              <w:t>入保證金</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492,844,184</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0.56</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424,543,858</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0.49</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68,300,326</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16.09</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ind w:leftChars="200" w:left="400"/>
              <w:jc w:val="distribute"/>
              <w:rPr>
                <w:rFonts w:hAnsi="標楷體"/>
                <w:spacing w:val="0"/>
                <w:sz w:val="20"/>
              </w:rPr>
            </w:pPr>
            <w:r w:rsidRPr="00823BB7">
              <w:rPr>
                <w:rFonts w:hAnsi="標楷體" w:hint="eastAsia"/>
                <w:spacing w:val="0"/>
                <w:sz w:val="20"/>
              </w:rPr>
              <w:t>應</w:t>
            </w:r>
            <w:r w:rsidRPr="00823BB7">
              <w:rPr>
                <w:rFonts w:hAnsi="標楷體"/>
                <w:spacing w:val="0"/>
                <w:sz w:val="20"/>
              </w:rPr>
              <w:t>付保管款</w:t>
            </w:r>
          </w:p>
        </w:tc>
        <w:tc>
          <w:tcPr>
            <w:tcW w:w="1701"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6,513,967,062</w:t>
            </w:r>
          </w:p>
        </w:tc>
        <w:tc>
          <w:tcPr>
            <w:tcW w:w="993"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7.40</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5,516,156,765</w:t>
            </w:r>
          </w:p>
        </w:tc>
        <w:tc>
          <w:tcPr>
            <w:tcW w:w="992"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hint="eastAsia"/>
                <w:spacing w:val="0"/>
                <w:sz w:val="18"/>
                <w:szCs w:val="18"/>
              </w:rPr>
              <w:t>6.41</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997,810,297</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spacing w:val="0"/>
                <w:sz w:val="18"/>
                <w:szCs w:val="18"/>
              </w:rPr>
            </w:pPr>
            <w:r w:rsidRPr="00823BB7">
              <w:rPr>
                <w:rFonts w:ascii="新細明體" w:eastAsia="新細明體" w:hAnsi="新細明體"/>
                <w:spacing w:val="0"/>
                <w:sz w:val="18"/>
                <w:szCs w:val="18"/>
              </w:rPr>
              <w:t>18.09</w:t>
            </w:r>
          </w:p>
        </w:tc>
      </w:tr>
      <w:tr w:rsidR="003422F6" w:rsidRPr="00823BB7" w:rsidTr="00E40EEA">
        <w:trPr>
          <w:trHeight w:val="493"/>
          <w:jc w:val="center"/>
        </w:trPr>
        <w:tc>
          <w:tcPr>
            <w:tcW w:w="2268" w:type="dxa"/>
            <w:tcBorders>
              <w:top w:val="nil"/>
              <w:left w:val="nil"/>
              <w:bottom w:val="nil"/>
            </w:tcBorders>
            <w:shd w:val="clear" w:color="auto" w:fill="auto"/>
            <w:vAlign w:val="center"/>
          </w:tcPr>
          <w:p w:rsidR="003422F6" w:rsidRPr="00823BB7" w:rsidRDefault="003422F6" w:rsidP="00E40EEA">
            <w:pPr>
              <w:jc w:val="distribute"/>
              <w:rPr>
                <w:rFonts w:hAnsi="標楷體"/>
                <w:b/>
                <w:spacing w:val="0"/>
                <w:sz w:val="20"/>
              </w:rPr>
            </w:pPr>
            <w:r w:rsidRPr="00823BB7">
              <w:rPr>
                <w:rFonts w:hAnsi="標楷體" w:hint="eastAsia"/>
                <w:b/>
                <w:spacing w:val="0"/>
                <w:sz w:val="20"/>
              </w:rPr>
              <w:t>淨</w:t>
            </w:r>
            <w:r w:rsidRPr="00823BB7">
              <w:rPr>
                <w:rFonts w:hAnsi="標楷體"/>
                <w:b/>
                <w:spacing w:val="0"/>
                <w:sz w:val="20"/>
              </w:rPr>
              <w:t>資產</w:t>
            </w:r>
          </w:p>
        </w:tc>
        <w:tc>
          <w:tcPr>
            <w:tcW w:w="1701" w:type="dxa"/>
            <w:gridSpan w:val="2"/>
            <w:tcBorders>
              <w:top w:val="nil"/>
              <w:left w:val="nil"/>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72,683,980,262</w:t>
            </w:r>
          </w:p>
        </w:tc>
        <w:tc>
          <w:tcPr>
            <w:tcW w:w="993" w:type="dxa"/>
            <w:gridSpan w:val="2"/>
            <w:tcBorders>
              <w:top w:val="nil"/>
              <w:left w:val="nil"/>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82.63</w:t>
            </w:r>
          </w:p>
        </w:tc>
        <w:tc>
          <w:tcPr>
            <w:tcW w:w="1491" w:type="dxa"/>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hint="eastAsia"/>
                <w:b/>
                <w:spacing w:val="0"/>
                <w:sz w:val="18"/>
                <w:szCs w:val="18"/>
              </w:rPr>
              <w:t>6</w:t>
            </w:r>
            <w:r w:rsidRPr="00823BB7">
              <w:rPr>
                <w:rFonts w:ascii="新細明體" w:eastAsia="新細明體" w:hAnsi="新細明體"/>
                <w:b/>
                <w:spacing w:val="0"/>
                <w:sz w:val="18"/>
                <w:szCs w:val="18"/>
              </w:rPr>
              <w:t>8</w:t>
            </w:r>
            <w:r w:rsidRPr="00823BB7">
              <w:rPr>
                <w:rFonts w:ascii="新細明體" w:eastAsia="新細明體" w:hAnsi="新細明體" w:hint="eastAsia"/>
                <w:b/>
                <w:spacing w:val="0"/>
                <w:sz w:val="18"/>
                <w:szCs w:val="18"/>
              </w:rPr>
              <w:t>,8</w:t>
            </w:r>
            <w:r w:rsidRPr="00823BB7">
              <w:rPr>
                <w:rFonts w:ascii="新細明體" w:eastAsia="新細明體" w:hAnsi="新細明體"/>
                <w:b/>
                <w:spacing w:val="0"/>
                <w:sz w:val="18"/>
                <w:szCs w:val="18"/>
              </w:rPr>
              <w:t>81</w:t>
            </w:r>
            <w:r w:rsidRPr="00823BB7">
              <w:rPr>
                <w:rFonts w:ascii="新細明體" w:eastAsia="新細明體" w:hAnsi="新細明體" w:hint="eastAsia"/>
                <w:b/>
                <w:spacing w:val="0"/>
                <w:sz w:val="18"/>
                <w:szCs w:val="18"/>
              </w:rPr>
              <w:t>,</w:t>
            </w:r>
            <w:r w:rsidRPr="00823BB7">
              <w:rPr>
                <w:rFonts w:ascii="新細明體" w:eastAsia="新細明體" w:hAnsi="新細明體"/>
                <w:b/>
                <w:spacing w:val="0"/>
                <w:sz w:val="18"/>
                <w:szCs w:val="18"/>
              </w:rPr>
              <w:t>939</w:t>
            </w:r>
            <w:r w:rsidRPr="00823BB7">
              <w:rPr>
                <w:rFonts w:ascii="新細明體" w:eastAsia="新細明體" w:hAnsi="新細明體" w:hint="eastAsia"/>
                <w:b/>
                <w:spacing w:val="0"/>
                <w:sz w:val="18"/>
                <w:szCs w:val="18"/>
              </w:rPr>
              <w:t>,</w:t>
            </w:r>
            <w:r w:rsidRPr="00823BB7">
              <w:rPr>
                <w:rFonts w:ascii="新細明體" w:eastAsia="新細明體" w:hAnsi="新細明體"/>
                <w:b/>
                <w:spacing w:val="0"/>
                <w:sz w:val="18"/>
                <w:szCs w:val="18"/>
              </w:rPr>
              <w:t>537</w:t>
            </w:r>
          </w:p>
        </w:tc>
        <w:tc>
          <w:tcPr>
            <w:tcW w:w="992" w:type="dxa"/>
            <w:gridSpan w:val="2"/>
            <w:tcBorders>
              <w:top w:val="nil"/>
              <w:left w:val="nil"/>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80</w:t>
            </w:r>
            <w:r w:rsidRPr="00823BB7">
              <w:rPr>
                <w:rFonts w:ascii="新細明體" w:eastAsia="新細明體" w:hAnsi="新細明體" w:hint="eastAsia"/>
                <w:b/>
                <w:spacing w:val="0"/>
                <w:sz w:val="18"/>
                <w:szCs w:val="18"/>
              </w:rPr>
              <w:t>.</w:t>
            </w:r>
            <w:r w:rsidRPr="00823BB7">
              <w:rPr>
                <w:rFonts w:ascii="新細明體" w:eastAsia="新細明體" w:hAnsi="新細明體"/>
                <w:b/>
                <w:spacing w:val="0"/>
                <w:sz w:val="18"/>
                <w:szCs w:val="18"/>
              </w:rPr>
              <w:t>05</w:t>
            </w:r>
          </w:p>
        </w:tc>
        <w:tc>
          <w:tcPr>
            <w:tcW w:w="1628" w:type="dxa"/>
            <w:gridSpan w:val="2"/>
            <w:tcBorders>
              <w:top w:val="nil"/>
              <w:left w:val="single" w:sz="4" w:space="0" w:color="auto"/>
              <w:bottom w:val="nil"/>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3,802,040,725</w:t>
            </w:r>
          </w:p>
        </w:tc>
        <w:tc>
          <w:tcPr>
            <w:tcW w:w="992" w:type="dxa"/>
            <w:gridSpan w:val="2"/>
            <w:tcBorders>
              <w:top w:val="nil"/>
              <w:left w:val="single" w:sz="4" w:space="0" w:color="auto"/>
              <w:bottom w:val="nil"/>
              <w:right w:val="nil"/>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5.52</w:t>
            </w:r>
          </w:p>
        </w:tc>
      </w:tr>
      <w:tr w:rsidR="003422F6" w:rsidRPr="00823BB7" w:rsidTr="00E40EEA">
        <w:trPr>
          <w:trHeight w:val="493"/>
          <w:jc w:val="center"/>
        </w:trPr>
        <w:tc>
          <w:tcPr>
            <w:tcW w:w="2268" w:type="dxa"/>
            <w:tcBorders>
              <w:top w:val="nil"/>
              <w:left w:val="nil"/>
              <w:bottom w:val="single" w:sz="4" w:space="0" w:color="auto"/>
            </w:tcBorders>
            <w:shd w:val="clear" w:color="auto" w:fill="auto"/>
            <w:vAlign w:val="center"/>
          </w:tcPr>
          <w:p w:rsidR="003422F6" w:rsidRPr="00823BB7" w:rsidRDefault="003422F6" w:rsidP="00E40EEA">
            <w:pPr>
              <w:jc w:val="distribute"/>
              <w:rPr>
                <w:rFonts w:hAnsi="標楷體"/>
                <w:b/>
                <w:spacing w:val="-12"/>
                <w:sz w:val="20"/>
              </w:rPr>
            </w:pPr>
            <w:r w:rsidRPr="00823BB7">
              <w:rPr>
                <w:rFonts w:hAnsi="標楷體" w:hint="eastAsia"/>
                <w:b/>
                <w:spacing w:val="-12"/>
                <w:sz w:val="20"/>
              </w:rPr>
              <w:t>負</w:t>
            </w:r>
            <w:r w:rsidRPr="00823BB7">
              <w:rPr>
                <w:rFonts w:hAnsi="標楷體"/>
                <w:b/>
                <w:spacing w:val="-12"/>
                <w:sz w:val="20"/>
              </w:rPr>
              <w:t>債及淨資產合計</w:t>
            </w:r>
          </w:p>
        </w:tc>
        <w:tc>
          <w:tcPr>
            <w:tcW w:w="1701" w:type="dxa"/>
            <w:gridSpan w:val="2"/>
            <w:tcBorders>
              <w:top w:val="nil"/>
              <w:left w:val="nil"/>
              <w:bottom w:val="single" w:sz="4" w:space="0" w:color="auto"/>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87,968,285,835</w:t>
            </w: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100.00</w:t>
            </w:r>
          </w:p>
        </w:tc>
        <w:tc>
          <w:tcPr>
            <w:tcW w:w="1491" w:type="dxa"/>
            <w:tcBorders>
              <w:top w:val="nil"/>
              <w:left w:val="single" w:sz="4" w:space="0" w:color="auto"/>
              <w:bottom w:val="single" w:sz="4" w:space="0" w:color="auto"/>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86,052,671,603</w:t>
            </w:r>
          </w:p>
        </w:tc>
        <w:tc>
          <w:tcPr>
            <w:tcW w:w="992" w:type="dxa"/>
            <w:gridSpan w:val="2"/>
            <w:tcBorders>
              <w:top w:val="nil"/>
              <w:left w:val="single" w:sz="4" w:space="0" w:color="auto"/>
              <w:bottom w:val="single" w:sz="4" w:space="0" w:color="auto"/>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hint="eastAsia"/>
                <w:b/>
                <w:spacing w:val="0"/>
                <w:sz w:val="18"/>
                <w:szCs w:val="18"/>
              </w:rPr>
              <w:t>100.00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1,915,614,232</w:t>
            </w:r>
          </w:p>
        </w:tc>
        <w:tc>
          <w:tcPr>
            <w:tcW w:w="992" w:type="dxa"/>
            <w:gridSpan w:val="2"/>
            <w:tcBorders>
              <w:top w:val="nil"/>
              <w:left w:val="single" w:sz="4" w:space="0" w:color="auto"/>
              <w:bottom w:val="single" w:sz="4" w:space="0" w:color="auto"/>
              <w:right w:val="nil"/>
            </w:tcBorders>
            <w:shd w:val="clear" w:color="auto" w:fill="auto"/>
            <w:vAlign w:val="center"/>
          </w:tcPr>
          <w:p w:rsidR="003422F6" w:rsidRPr="00823BB7" w:rsidRDefault="003422F6" w:rsidP="00E40EEA">
            <w:pPr>
              <w:rPr>
                <w:rFonts w:ascii="新細明體" w:eastAsia="新細明體" w:hAnsi="新細明體"/>
                <w:b/>
                <w:spacing w:val="0"/>
                <w:sz w:val="18"/>
                <w:szCs w:val="18"/>
              </w:rPr>
            </w:pPr>
            <w:r w:rsidRPr="00823BB7">
              <w:rPr>
                <w:rFonts w:ascii="新細明體" w:eastAsia="新細明體" w:hAnsi="新細明體"/>
                <w:b/>
                <w:spacing w:val="0"/>
                <w:sz w:val="18"/>
                <w:szCs w:val="18"/>
              </w:rPr>
              <w:t>2.23</w:t>
            </w:r>
          </w:p>
        </w:tc>
      </w:tr>
      <w:tr w:rsidR="003422F6" w:rsidRPr="00823BB7" w:rsidTr="00E40EEA">
        <w:trPr>
          <w:jc w:val="center"/>
        </w:trPr>
        <w:tc>
          <w:tcPr>
            <w:tcW w:w="10065" w:type="dxa"/>
            <w:gridSpan w:val="12"/>
            <w:tcBorders>
              <w:left w:val="nil"/>
              <w:bottom w:val="nil"/>
              <w:right w:val="nil"/>
            </w:tcBorders>
            <w:shd w:val="clear" w:color="auto" w:fill="auto"/>
          </w:tcPr>
          <w:p w:rsidR="003422F6" w:rsidRPr="00823BB7" w:rsidRDefault="003422F6" w:rsidP="00E40EEA">
            <w:pPr>
              <w:spacing w:line="40" w:lineRule="exact"/>
              <w:jc w:val="both"/>
              <w:rPr>
                <w:rFonts w:hAnsi="標楷體"/>
                <w:color w:val="00B050"/>
                <w:spacing w:val="-2"/>
                <w:sz w:val="18"/>
                <w:szCs w:val="18"/>
              </w:rPr>
            </w:pPr>
          </w:p>
        </w:tc>
      </w:tr>
    </w:tbl>
    <w:p w:rsidR="003422F6" w:rsidRPr="00823BB7" w:rsidRDefault="003422F6" w:rsidP="003422F6">
      <w:pPr>
        <w:spacing w:beforeLines="10" w:before="36" w:afterLines="50" w:after="180" w:line="510" w:lineRule="exact"/>
        <w:ind w:firstLineChars="200" w:firstLine="480"/>
        <w:jc w:val="both"/>
        <w:rPr>
          <w:rFonts w:hAnsi="標楷體"/>
          <w:spacing w:val="0"/>
          <w:szCs w:val="24"/>
        </w:rPr>
      </w:pPr>
      <w:proofErr w:type="gramStart"/>
      <w:r w:rsidRPr="00823BB7">
        <w:rPr>
          <w:rFonts w:hAnsi="標楷體" w:hint="eastAsia"/>
          <w:spacing w:val="0"/>
          <w:szCs w:val="24"/>
        </w:rPr>
        <w:lastRenderedPageBreak/>
        <w:t>本室審核112</w:t>
      </w:r>
      <w:proofErr w:type="gramEnd"/>
      <w:r w:rsidRPr="00823BB7">
        <w:rPr>
          <w:rFonts w:hAnsi="標楷體" w:hint="eastAsia"/>
          <w:spacing w:val="0"/>
          <w:szCs w:val="24"/>
        </w:rPr>
        <w:t>年度新竹市總決算、附屬單位決算及綜計表(營業及非營業部分)結果，經修正總決算淨增列歲入決算實現及應收數</w:t>
      </w:r>
      <w:r w:rsidRPr="00823BB7">
        <w:rPr>
          <w:rFonts w:hAnsi="標楷體"/>
          <w:spacing w:val="0"/>
          <w:szCs w:val="24"/>
        </w:rPr>
        <w:t>5,010,766</w:t>
      </w:r>
      <w:r w:rsidRPr="00823BB7">
        <w:rPr>
          <w:rFonts w:hAnsi="標楷體" w:hint="eastAsia"/>
          <w:spacing w:val="0"/>
          <w:szCs w:val="24"/>
        </w:rPr>
        <w:t>元、減列以前年度歲出未結清保留數</w:t>
      </w:r>
      <w:r w:rsidRPr="00823BB7">
        <w:rPr>
          <w:rFonts w:hAnsi="標楷體"/>
          <w:spacing w:val="0"/>
          <w:szCs w:val="24"/>
        </w:rPr>
        <w:t>1,040,000</w:t>
      </w:r>
      <w:r w:rsidRPr="00823BB7">
        <w:rPr>
          <w:rFonts w:hAnsi="標楷體" w:hint="eastAsia"/>
          <w:spacing w:val="0"/>
          <w:szCs w:val="24"/>
        </w:rPr>
        <w:t>元後，決算審核修正後之資產總額879億6,729萬餘元、負債總額152億7,726萬餘元、淨資產為726億9,003萬餘元。</w:t>
      </w:r>
    </w:p>
    <w:p w:rsidR="003422F6" w:rsidRPr="00823BB7" w:rsidRDefault="003422F6" w:rsidP="003422F6">
      <w:pPr>
        <w:spacing w:line="560" w:lineRule="exact"/>
        <w:ind w:firstLineChars="130" w:firstLine="416"/>
        <w:jc w:val="left"/>
        <w:rPr>
          <w:rFonts w:hAnsi="標楷體"/>
          <w:b/>
          <w:color w:val="000000" w:themeColor="text1"/>
          <w:spacing w:val="0"/>
          <w:sz w:val="32"/>
          <w:szCs w:val="32"/>
          <w:lang w:val="x-none"/>
        </w:rPr>
      </w:pPr>
      <w:proofErr w:type="gramStart"/>
      <w:r w:rsidRPr="00823BB7">
        <w:rPr>
          <w:rFonts w:hAnsi="標楷體" w:hint="eastAsia"/>
          <w:b/>
          <w:color w:val="000000" w:themeColor="text1"/>
          <w:spacing w:val="0"/>
          <w:sz w:val="32"/>
          <w:szCs w:val="32"/>
          <w:lang w:val="x-none"/>
        </w:rPr>
        <w:t>附</w:t>
      </w:r>
      <w:proofErr w:type="gramEnd"/>
      <w:r w:rsidRPr="00823BB7">
        <w:rPr>
          <w:rFonts w:hAnsi="標楷體" w:hint="eastAsia"/>
          <w:b/>
          <w:color w:val="000000" w:themeColor="text1"/>
          <w:spacing w:val="0"/>
          <w:sz w:val="32"/>
          <w:szCs w:val="32"/>
          <w:lang w:val="x-none"/>
        </w:rPr>
        <w:t>：財產目錄之查核</w:t>
      </w:r>
    </w:p>
    <w:p w:rsidR="003422F6" w:rsidRPr="00823BB7" w:rsidRDefault="003422F6" w:rsidP="003422F6">
      <w:pPr>
        <w:spacing w:line="510" w:lineRule="exact"/>
        <w:ind w:firstLineChars="200" w:firstLine="480"/>
        <w:jc w:val="both"/>
        <w:rPr>
          <w:color w:val="000000" w:themeColor="text1"/>
          <w:spacing w:val="0"/>
          <w:szCs w:val="24"/>
        </w:rPr>
      </w:pPr>
      <w:proofErr w:type="gramStart"/>
      <w:r w:rsidRPr="00823BB7">
        <w:rPr>
          <w:rFonts w:hint="eastAsia"/>
          <w:color w:val="000000" w:themeColor="text1"/>
          <w:spacing w:val="0"/>
          <w:szCs w:val="24"/>
        </w:rPr>
        <w:t>112</w:t>
      </w:r>
      <w:proofErr w:type="gramEnd"/>
      <w:r w:rsidRPr="00823BB7">
        <w:rPr>
          <w:rFonts w:hint="eastAsia"/>
          <w:color w:val="000000" w:themeColor="text1"/>
          <w:spacing w:val="0"/>
          <w:szCs w:val="24"/>
        </w:rPr>
        <w:t>年度新竹市總決算財產目錄，計列市有財產總值992億1,537萬餘元</w:t>
      </w:r>
      <w:r w:rsidRPr="00823BB7">
        <w:rPr>
          <w:rFonts w:hAnsi="標楷體" w:hint="eastAsia"/>
          <w:color w:val="000000" w:themeColor="text1"/>
          <w:spacing w:val="0"/>
          <w:szCs w:val="24"/>
        </w:rPr>
        <w:t>，</w:t>
      </w:r>
      <w:proofErr w:type="gramStart"/>
      <w:r w:rsidRPr="00823BB7">
        <w:rPr>
          <w:rFonts w:hint="eastAsia"/>
          <w:color w:val="000000" w:themeColor="text1"/>
          <w:spacing w:val="0"/>
          <w:szCs w:val="24"/>
        </w:rPr>
        <w:t>經本室審核</w:t>
      </w:r>
      <w:proofErr w:type="gramEnd"/>
      <w:r w:rsidRPr="00823BB7">
        <w:rPr>
          <w:rFonts w:hint="eastAsia"/>
          <w:color w:val="000000" w:themeColor="text1"/>
          <w:spacing w:val="0"/>
          <w:szCs w:val="24"/>
        </w:rPr>
        <w:t>決算修正減列新竹火車站後站土地開發作業基金超額認列之土地改良物折舊費用849萬餘元</w:t>
      </w:r>
      <w:r w:rsidRPr="00823BB7">
        <w:rPr>
          <w:rFonts w:hAnsi="標楷體" w:hint="eastAsia"/>
          <w:color w:val="000000" w:themeColor="text1"/>
          <w:spacing w:val="0"/>
          <w:szCs w:val="24"/>
        </w:rPr>
        <w:t>，</w:t>
      </w:r>
      <w:proofErr w:type="gramStart"/>
      <w:r w:rsidRPr="00823BB7">
        <w:rPr>
          <w:rFonts w:hAnsi="標楷體" w:hint="eastAsia"/>
          <w:color w:val="000000" w:themeColor="text1"/>
          <w:spacing w:val="0"/>
          <w:szCs w:val="24"/>
        </w:rPr>
        <w:t>併</w:t>
      </w:r>
      <w:proofErr w:type="gramEnd"/>
      <w:r w:rsidRPr="00823BB7">
        <w:rPr>
          <w:rFonts w:hAnsi="標楷體" w:hint="eastAsia"/>
          <w:color w:val="000000" w:themeColor="text1"/>
          <w:spacing w:val="0"/>
          <w:szCs w:val="24"/>
        </w:rPr>
        <w:t>同更正平衡表相關科目列數，市有財產總值更正為</w:t>
      </w:r>
      <w:r w:rsidRPr="00823BB7">
        <w:rPr>
          <w:rFonts w:hint="eastAsia"/>
          <w:color w:val="000000" w:themeColor="text1"/>
          <w:spacing w:val="0"/>
          <w:szCs w:val="24"/>
        </w:rPr>
        <w:t>992億2,386萬餘元（其中珍貴財產總值8億5,810萬餘元），分為公用財產、非公用財產2類；公用財產又分為公務用、公共用及事業用財產等3部分。該目錄經予書面審核，除有關市有財產業務之重要審核意見，已於「乙、決算審核結果」、「貳、市政府主管」項下揭露外，茲將更正後財產目錄之內容，分述如次：</w:t>
      </w:r>
    </w:p>
    <w:p w:rsidR="003422F6" w:rsidRPr="00823BB7" w:rsidRDefault="003422F6" w:rsidP="003422F6">
      <w:pPr>
        <w:spacing w:beforeLines="50" w:before="180" w:line="500" w:lineRule="exact"/>
        <w:ind w:firstLineChars="88" w:firstLine="282"/>
        <w:jc w:val="both"/>
        <w:rPr>
          <w:rFonts w:hAnsi="標楷體"/>
          <w:b/>
          <w:color w:val="000000" w:themeColor="text1"/>
          <w:spacing w:val="0"/>
          <w:sz w:val="32"/>
          <w:szCs w:val="32"/>
          <w:lang w:val="x-none"/>
        </w:rPr>
      </w:pPr>
      <w:r w:rsidRPr="00823BB7">
        <w:rPr>
          <w:rFonts w:hAnsi="標楷體" w:hint="eastAsia"/>
          <w:b/>
          <w:color w:val="000000" w:themeColor="text1"/>
          <w:spacing w:val="0"/>
          <w:sz w:val="32"/>
          <w:szCs w:val="32"/>
          <w:lang w:val="x-none"/>
        </w:rPr>
        <w:t>一</w:t>
      </w:r>
      <w:r w:rsidRPr="00823BB7">
        <w:rPr>
          <w:rFonts w:ascii="新細明體" w:eastAsia="新細明體" w:hAnsi="新細明體" w:hint="eastAsia"/>
          <w:b/>
          <w:color w:val="000000" w:themeColor="text1"/>
          <w:spacing w:val="0"/>
          <w:sz w:val="32"/>
          <w:szCs w:val="32"/>
          <w:lang w:val="x-none"/>
        </w:rPr>
        <w:t>、</w:t>
      </w:r>
      <w:r w:rsidRPr="00823BB7">
        <w:rPr>
          <w:rFonts w:hAnsi="標楷體" w:hint="eastAsia"/>
          <w:b/>
          <w:color w:val="000000" w:themeColor="text1"/>
          <w:spacing w:val="0"/>
          <w:sz w:val="32"/>
          <w:szCs w:val="32"/>
          <w:lang w:val="x-none"/>
        </w:rPr>
        <w:t>公用財產</w:t>
      </w:r>
    </w:p>
    <w:p w:rsidR="003422F6" w:rsidRPr="00823BB7" w:rsidRDefault="003422F6" w:rsidP="003422F6">
      <w:pPr>
        <w:spacing w:line="510" w:lineRule="exact"/>
        <w:ind w:firstLineChars="200" w:firstLine="480"/>
        <w:jc w:val="both"/>
        <w:rPr>
          <w:color w:val="000000" w:themeColor="text1"/>
          <w:spacing w:val="0"/>
          <w:szCs w:val="24"/>
        </w:rPr>
      </w:pPr>
      <w:proofErr w:type="gramStart"/>
      <w:r w:rsidRPr="00823BB7">
        <w:rPr>
          <w:rFonts w:hint="eastAsia"/>
          <w:color w:val="000000" w:themeColor="text1"/>
          <w:spacing w:val="0"/>
          <w:szCs w:val="24"/>
        </w:rPr>
        <w:t>112</w:t>
      </w:r>
      <w:proofErr w:type="gramEnd"/>
      <w:r w:rsidRPr="00823BB7">
        <w:rPr>
          <w:rFonts w:hint="eastAsia"/>
          <w:color w:val="000000" w:themeColor="text1"/>
          <w:spacing w:val="0"/>
          <w:szCs w:val="24"/>
        </w:rPr>
        <w:t>年度總決算財產目錄列公用財產總值962億4</w:t>
      </w:r>
      <w:r w:rsidRPr="00823BB7">
        <w:rPr>
          <w:color w:val="000000" w:themeColor="text1"/>
          <w:spacing w:val="0"/>
          <w:szCs w:val="24"/>
        </w:rPr>
        <w:t>,</w:t>
      </w:r>
      <w:r w:rsidRPr="00823BB7">
        <w:rPr>
          <w:rFonts w:hint="eastAsia"/>
          <w:color w:val="000000" w:themeColor="text1"/>
          <w:spacing w:val="0"/>
          <w:szCs w:val="24"/>
        </w:rPr>
        <w:t>764萬餘元（其中珍貴財產總值8億5,810萬餘元），</w:t>
      </w:r>
      <w:proofErr w:type="gramStart"/>
      <w:r w:rsidRPr="00823BB7">
        <w:rPr>
          <w:rFonts w:hint="eastAsia"/>
          <w:color w:val="000000" w:themeColor="text1"/>
          <w:spacing w:val="0"/>
          <w:szCs w:val="24"/>
        </w:rPr>
        <w:t>占市有</w:t>
      </w:r>
      <w:proofErr w:type="gramEnd"/>
      <w:r w:rsidRPr="00823BB7">
        <w:rPr>
          <w:rFonts w:hint="eastAsia"/>
          <w:color w:val="000000" w:themeColor="text1"/>
          <w:spacing w:val="0"/>
          <w:szCs w:val="24"/>
        </w:rPr>
        <w:t>財產總值97.00％，較</w:t>
      </w:r>
      <w:proofErr w:type="gramStart"/>
      <w:r w:rsidRPr="00823BB7">
        <w:rPr>
          <w:rFonts w:hint="eastAsia"/>
          <w:color w:val="000000" w:themeColor="text1"/>
          <w:spacing w:val="0"/>
          <w:szCs w:val="24"/>
        </w:rPr>
        <w:t>111</w:t>
      </w:r>
      <w:proofErr w:type="gramEnd"/>
      <w:r w:rsidRPr="00823BB7">
        <w:rPr>
          <w:rFonts w:hint="eastAsia"/>
          <w:color w:val="000000" w:themeColor="text1"/>
          <w:spacing w:val="0"/>
          <w:szCs w:val="24"/>
        </w:rPr>
        <w:t>年度決算列數953億983萬餘元，增加9億3,781萬餘元，約0.98％。</w:t>
      </w:r>
      <w:proofErr w:type="gramStart"/>
      <w:r w:rsidRPr="00823BB7">
        <w:rPr>
          <w:rFonts w:hint="eastAsia"/>
          <w:color w:val="000000" w:themeColor="text1"/>
          <w:spacing w:val="0"/>
          <w:szCs w:val="24"/>
        </w:rPr>
        <w:t>茲按公務</w:t>
      </w:r>
      <w:proofErr w:type="gramEnd"/>
      <w:r w:rsidRPr="00823BB7">
        <w:rPr>
          <w:rFonts w:hint="eastAsia"/>
          <w:color w:val="000000" w:themeColor="text1"/>
          <w:spacing w:val="0"/>
          <w:szCs w:val="24"/>
        </w:rPr>
        <w:t>用、公共用及事業用財產3部分，分述如次：</w:t>
      </w:r>
    </w:p>
    <w:p w:rsidR="003422F6" w:rsidRPr="00823BB7" w:rsidRDefault="003422F6" w:rsidP="003422F6">
      <w:pPr>
        <w:snapToGrid w:val="0"/>
        <w:spacing w:line="510" w:lineRule="exact"/>
        <w:ind w:firstLineChars="152" w:firstLine="426"/>
        <w:jc w:val="both"/>
        <w:rPr>
          <w:rFonts w:hAnsi="標楷體"/>
          <w:b/>
          <w:color w:val="000000" w:themeColor="text1"/>
          <w:sz w:val="28"/>
          <w:szCs w:val="28"/>
        </w:rPr>
      </w:pPr>
      <w:r w:rsidRPr="00823BB7">
        <w:rPr>
          <w:rFonts w:hAnsi="標楷體" w:cs="全字庫正宋體" w:hint="eastAsia"/>
          <w:b/>
          <w:color w:val="000000" w:themeColor="text1"/>
          <w:spacing w:val="0"/>
          <w:sz w:val="28"/>
          <w:szCs w:val="28"/>
        </w:rPr>
        <w:t>（</w:t>
      </w:r>
      <w:r w:rsidRPr="00823BB7">
        <w:rPr>
          <w:rFonts w:hAnsi="標楷體" w:hint="eastAsia"/>
          <w:b/>
          <w:color w:val="000000" w:themeColor="text1"/>
          <w:spacing w:val="0"/>
          <w:sz w:val="28"/>
          <w:szCs w:val="28"/>
        </w:rPr>
        <w:t>一）公務用財產</w:t>
      </w:r>
      <w:r w:rsidRPr="00823BB7">
        <w:rPr>
          <w:rFonts w:hAnsi="標楷體" w:hint="eastAsia"/>
          <w:b/>
          <w:color w:val="000000" w:themeColor="text1"/>
          <w:sz w:val="28"/>
          <w:szCs w:val="28"/>
        </w:rPr>
        <w:t xml:space="preserve">　</w:t>
      </w:r>
    </w:p>
    <w:p w:rsidR="003422F6" w:rsidRPr="00823BB7" w:rsidRDefault="003422F6" w:rsidP="003422F6">
      <w:pPr>
        <w:spacing w:line="510" w:lineRule="exact"/>
        <w:ind w:firstLineChars="200" w:firstLine="480"/>
        <w:jc w:val="both"/>
        <w:rPr>
          <w:color w:val="000000" w:themeColor="text1"/>
          <w:spacing w:val="0"/>
          <w:szCs w:val="24"/>
        </w:rPr>
      </w:pPr>
      <w:proofErr w:type="gramStart"/>
      <w:r w:rsidRPr="00823BB7">
        <w:rPr>
          <w:rFonts w:hint="eastAsia"/>
          <w:color w:val="000000" w:themeColor="text1"/>
          <w:spacing w:val="0"/>
          <w:szCs w:val="24"/>
        </w:rPr>
        <w:t>112</w:t>
      </w:r>
      <w:proofErr w:type="gramEnd"/>
      <w:r w:rsidRPr="00823BB7">
        <w:rPr>
          <w:rFonts w:hint="eastAsia"/>
          <w:color w:val="000000" w:themeColor="text1"/>
          <w:spacing w:val="0"/>
          <w:szCs w:val="24"/>
        </w:rPr>
        <w:t>年度總決算財產目錄列公務用財產總值280億2,807萬餘元（其中珍貴財產總值7億5,116萬餘元），</w:t>
      </w:r>
      <w:proofErr w:type="gramStart"/>
      <w:r w:rsidRPr="00823BB7">
        <w:rPr>
          <w:rFonts w:hint="eastAsia"/>
          <w:color w:val="000000" w:themeColor="text1"/>
          <w:spacing w:val="0"/>
          <w:szCs w:val="24"/>
        </w:rPr>
        <w:t>占市有</w:t>
      </w:r>
      <w:proofErr w:type="gramEnd"/>
      <w:r w:rsidRPr="00823BB7">
        <w:rPr>
          <w:rFonts w:hint="eastAsia"/>
          <w:color w:val="000000" w:themeColor="text1"/>
          <w:spacing w:val="0"/>
          <w:szCs w:val="24"/>
        </w:rPr>
        <w:t>財產總值28.25％，較</w:t>
      </w:r>
      <w:proofErr w:type="gramStart"/>
      <w:r w:rsidRPr="00823BB7">
        <w:rPr>
          <w:rFonts w:hint="eastAsia"/>
          <w:color w:val="000000" w:themeColor="text1"/>
          <w:spacing w:val="0"/>
          <w:szCs w:val="24"/>
        </w:rPr>
        <w:t>111</w:t>
      </w:r>
      <w:proofErr w:type="gramEnd"/>
      <w:r w:rsidRPr="00823BB7">
        <w:rPr>
          <w:rFonts w:hint="eastAsia"/>
          <w:color w:val="000000" w:themeColor="text1"/>
          <w:spacing w:val="0"/>
          <w:szCs w:val="24"/>
        </w:rPr>
        <w:t>年度決算列數268億6,424萬餘元，增加11億6,382萬餘元，約4.33％，</w:t>
      </w:r>
      <w:proofErr w:type="gramStart"/>
      <w:r w:rsidRPr="00823BB7">
        <w:rPr>
          <w:rFonts w:hint="eastAsia"/>
          <w:color w:val="000000" w:themeColor="text1"/>
          <w:spacing w:val="0"/>
          <w:szCs w:val="24"/>
        </w:rPr>
        <w:t>主要係購建</w:t>
      </w:r>
      <w:proofErr w:type="gramEnd"/>
      <w:r w:rsidRPr="00823BB7">
        <w:rPr>
          <w:rFonts w:hint="eastAsia"/>
          <w:color w:val="000000" w:themeColor="text1"/>
          <w:spacing w:val="0"/>
          <w:szCs w:val="24"/>
        </w:rPr>
        <w:t>房屋建築及設備</w:t>
      </w:r>
      <w:r w:rsidRPr="00823BB7">
        <w:rPr>
          <w:rFonts w:hAnsi="標楷體" w:hint="eastAsia"/>
          <w:color w:val="000000" w:themeColor="text1"/>
          <w:spacing w:val="0"/>
          <w:szCs w:val="24"/>
        </w:rPr>
        <w:t>、</w:t>
      </w:r>
      <w:r w:rsidRPr="00823BB7">
        <w:rPr>
          <w:rFonts w:hint="eastAsia"/>
          <w:color w:val="000000" w:themeColor="text1"/>
          <w:spacing w:val="0"/>
          <w:szCs w:val="24"/>
        </w:rPr>
        <w:t>購置交通運輸及設備等。</w:t>
      </w:r>
    </w:p>
    <w:p w:rsidR="003422F6" w:rsidRPr="00823BB7" w:rsidRDefault="003422F6" w:rsidP="003422F6">
      <w:pPr>
        <w:snapToGrid w:val="0"/>
        <w:spacing w:line="510" w:lineRule="exact"/>
        <w:ind w:firstLineChars="152" w:firstLine="426"/>
        <w:jc w:val="both"/>
        <w:rPr>
          <w:color w:val="000000" w:themeColor="text1"/>
          <w:sz w:val="28"/>
          <w:szCs w:val="28"/>
        </w:rPr>
      </w:pPr>
      <w:r w:rsidRPr="00823BB7">
        <w:rPr>
          <w:rFonts w:hAnsi="標楷體" w:hint="eastAsia"/>
          <w:b/>
          <w:color w:val="000000" w:themeColor="text1"/>
          <w:spacing w:val="0"/>
          <w:sz w:val="28"/>
          <w:szCs w:val="28"/>
        </w:rPr>
        <w:t>（二）公共用財產</w:t>
      </w:r>
      <w:r w:rsidRPr="00823BB7">
        <w:rPr>
          <w:rFonts w:hint="eastAsia"/>
          <w:color w:val="000000" w:themeColor="text1"/>
          <w:sz w:val="28"/>
          <w:szCs w:val="28"/>
        </w:rPr>
        <w:t xml:space="preserve">　</w:t>
      </w:r>
    </w:p>
    <w:p w:rsidR="003422F6" w:rsidRPr="00823BB7" w:rsidRDefault="003422F6" w:rsidP="003422F6">
      <w:pPr>
        <w:spacing w:line="510" w:lineRule="exact"/>
        <w:ind w:firstLineChars="200" w:firstLine="480"/>
        <w:jc w:val="both"/>
        <w:rPr>
          <w:color w:val="000000" w:themeColor="text1"/>
          <w:spacing w:val="0"/>
          <w:szCs w:val="24"/>
        </w:rPr>
      </w:pPr>
      <w:proofErr w:type="gramStart"/>
      <w:r w:rsidRPr="00823BB7">
        <w:rPr>
          <w:rFonts w:hint="eastAsia"/>
          <w:color w:val="000000" w:themeColor="text1"/>
          <w:spacing w:val="0"/>
          <w:szCs w:val="24"/>
        </w:rPr>
        <w:t>112</w:t>
      </w:r>
      <w:proofErr w:type="gramEnd"/>
      <w:r w:rsidRPr="00823BB7">
        <w:rPr>
          <w:rFonts w:hint="eastAsia"/>
          <w:color w:val="000000" w:themeColor="text1"/>
          <w:spacing w:val="0"/>
          <w:szCs w:val="24"/>
        </w:rPr>
        <w:t>年度總決算財產目錄列公共用財產總值679億8</w:t>
      </w:r>
      <w:r w:rsidRPr="00823BB7">
        <w:rPr>
          <w:color w:val="000000" w:themeColor="text1"/>
          <w:spacing w:val="0"/>
          <w:szCs w:val="24"/>
        </w:rPr>
        <w:t>,</w:t>
      </w:r>
      <w:r w:rsidRPr="00823BB7">
        <w:rPr>
          <w:rFonts w:hint="eastAsia"/>
          <w:color w:val="000000" w:themeColor="text1"/>
          <w:spacing w:val="0"/>
          <w:szCs w:val="24"/>
        </w:rPr>
        <w:t>003萬餘元（其中珍貴財產總值1億694萬餘元），</w:t>
      </w:r>
      <w:proofErr w:type="gramStart"/>
      <w:r w:rsidRPr="00823BB7">
        <w:rPr>
          <w:rFonts w:hint="eastAsia"/>
          <w:color w:val="000000" w:themeColor="text1"/>
          <w:spacing w:val="0"/>
          <w:szCs w:val="24"/>
        </w:rPr>
        <w:t>占市有</w:t>
      </w:r>
      <w:proofErr w:type="gramEnd"/>
      <w:r w:rsidRPr="00823BB7">
        <w:rPr>
          <w:rFonts w:hint="eastAsia"/>
          <w:color w:val="000000" w:themeColor="text1"/>
          <w:spacing w:val="0"/>
          <w:szCs w:val="24"/>
        </w:rPr>
        <w:t>財產總值</w:t>
      </w:r>
      <w:r w:rsidR="00D8671B">
        <w:rPr>
          <w:rFonts w:hint="eastAsia"/>
          <w:color w:val="000000" w:themeColor="text1"/>
          <w:spacing w:val="0"/>
          <w:szCs w:val="24"/>
        </w:rPr>
        <w:t>68.51</w:t>
      </w:r>
      <w:r w:rsidRPr="00823BB7">
        <w:rPr>
          <w:rFonts w:hint="eastAsia"/>
          <w:color w:val="000000" w:themeColor="text1"/>
          <w:spacing w:val="0"/>
          <w:szCs w:val="24"/>
        </w:rPr>
        <w:t>％，較</w:t>
      </w:r>
      <w:proofErr w:type="gramStart"/>
      <w:r w:rsidRPr="00823BB7">
        <w:rPr>
          <w:rFonts w:hint="eastAsia"/>
          <w:color w:val="000000" w:themeColor="text1"/>
          <w:spacing w:val="0"/>
          <w:szCs w:val="24"/>
        </w:rPr>
        <w:t>111</w:t>
      </w:r>
      <w:proofErr w:type="gramEnd"/>
      <w:r w:rsidRPr="00823BB7">
        <w:rPr>
          <w:rFonts w:hint="eastAsia"/>
          <w:color w:val="000000" w:themeColor="text1"/>
          <w:spacing w:val="0"/>
          <w:szCs w:val="24"/>
        </w:rPr>
        <w:t>年度決算列數682億482萬餘元，減少2億2,479萬餘元，約0.33％，</w:t>
      </w:r>
      <w:proofErr w:type="gramStart"/>
      <w:r w:rsidRPr="00823BB7">
        <w:rPr>
          <w:rFonts w:hint="eastAsia"/>
          <w:color w:val="000000" w:themeColor="text1"/>
          <w:spacing w:val="0"/>
          <w:szCs w:val="24"/>
        </w:rPr>
        <w:t>主要係提列</w:t>
      </w:r>
      <w:proofErr w:type="gramEnd"/>
      <w:r w:rsidRPr="00823BB7">
        <w:rPr>
          <w:rFonts w:hint="eastAsia"/>
          <w:color w:val="000000" w:themeColor="text1"/>
          <w:spacing w:val="0"/>
          <w:szCs w:val="24"/>
        </w:rPr>
        <w:t>財產折舊。</w:t>
      </w:r>
    </w:p>
    <w:p w:rsidR="003422F6" w:rsidRPr="00823BB7" w:rsidRDefault="003422F6" w:rsidP="003422F6">
      <w:pPr>
        <w:snapToGrid w:val="0"/>
        <w:spacing w:line="510" w:lineRule="exact"/>
        <w:ind w:firstLineChars="152" w:firstLine="426"/>
        <w:jc w:val="both"/>
        <w:rPr>
          <w:rFonts w:hAnsi="標楷體"/>
          <w:b/>
          <w:color w:val="000000" w:themeColor="text1"/>
          <w:spacing w:val="0"/>
          <w:sz w:val="28"/>
          <w:szCs w:val="28"/>
        </w:rPr>
      </w:pPr>
      <w:r w:rsidRPr="00823BB7">
        <w:rPr>
          <w:rFonts w:hAnsi="標楷體" w:hint="eastAsia"/>
          <w:b/>
          <w:color w:val="000000" w:themeColor="text1"/>
          <w:spacing w:val="0"/>
          <w:sz w:val="28"/>
          <w:szCs w:val="28"/>
        </w:rPr>
        <w:t xml:space="preserve">（三）事業用財產　</w:t>
      </w:r>
    </w:p>
    <w:p w:rsidR="003422F6" w:rsidRPr="00823BB7" w:rsidRDefault="003422F6" w:rsidP="003422F6">
      <w:pPr>
        <w:spacing w:line="510" w:lineRule="exact"/>
        <w:ind w:firstLineChars="200" w:firstLine="480"/>
        <w:jc w:val="both"/>
        <w:rPr>
          <w:color w:val="000000" w:themeColor="text1"/>
          <w:spacing w:val="0"/>
          <w:szCs w:val="24"/>
        </w:rPr>
      </w:pPr>
      <w:proofErr w:type="gramStart"/>
      <w:r w:rsidRPr="00823BB7">
        <w:rPr>
          <w:rFonts w:hint="eastAsia"/>
          <w:color w:val="000000" w:themeColor="text1"/>
          <w:spacing w:val="0"/>
          <w:szCs w:val="24"/>
        </w:rPr>
        <w:t>112</w:t>
      </w:r>
      <w:proofErr w:type="gramEnd"/>
      <w:r w:rsidRPr="00823BB7">
        <w:rPr>
          <w:rFonts w:hint="eastAsia"/>
          <w:color w:val="000000" w:themeColor="text1"/>
          <w:spacing w:val="0"/>
          <w:szCs w:val="24"/>
        </w:rPr>
        <w:t>年度總決算財產目錄列事業用財產總值2億3,954萬餘元，</w:t>
      </w:r>
      <w:proofErr w:type="gramStart"/>
      <w:r w:rsidRPr="00823BB7">
        <w:rPr>
          <w:rFonts w:hint="eastAsia"/>
          <w:color w:val="000000" w:themeColor="text1"/>
          <w:spacing w:val="0"/>
          <w:szCs w:val="24"/>
        </w:rPr>
        <w:t>占市有</w:t>
      </w:r>
      <w:proofErr w:type="gramEnd"/>
      <w:r w:rsidRPr="00823BB7">
        <w:rPr>
          <w:rFonts w:hint="eastAsia"/>
          <w:color w:val="000000" w:themeColor="text1"/>
          <w:spacing w:val="0"/>
          <w:szCs w:val="24"/>
        </w:rPr>
        <w:t>財產總值0.24％，較</w:t>
      </w:r>
      <w:proofErr w:type="gramStart"/>
      <w:r w:rsidRPr="00823BB7">
        <w:rPr>
          <w:rFonts w:hint="eastAsia"/>
          <w:color w:val="000000" w:themeColor="text1"/>
          <w:spacing w:val="0"/>
          <w:szCs w:val="24"/>
        </w:rPr>
        <w:t>111</w:t>
      </w:r>
      <w:proofErr w:type="gramEnd"/>
      <w:r w:rsidRPr="00823BB7">
        <w:rPr>
          <w:rFonts w:hint="eastAsia"/>
          <w:color w:val="000000" w:themeColor="text1"/>
          <w:spacing w:val="0"/>
          <w:szCs w:val="24"/>
        </w:rPr>
        <w:t>年度決算列數2億4,076萬餘元，減少122萬餘元，約0.51％，</w:t>
      </w:r>
      <w:proofErr w:type="gramStart"/>
      <w:r w:rsidRPr="00823BB7">
        <w:rPr>
          <w:rFonts w:hint="eastAsia"/>
          <w:color w:val="000000" w:themeColor="text1"/>
          <w:spacing w:val="0"/>
          <w:szCs w:val="24"/>
        </w:rPr>
        <w:t>主要係提列</w:t>
      </w:r>
      <w:proofErr w:type="gramEnd"/>
      <w:r w:rsidRPr="00823BB7">
        <w:rPr>
          <w:rFonts w:hint="eastAsia"/>
          <w:color w:val="000000" w:themeColor="text1"/>
          <w:spacing w:val="0"/>
          <w:szCs w:val="24"/>
        </w:rPr>
        <w:t>財產折舊。</w:t>
      </w:r>
    </w:p>
    <w:p w:rsidR="003422F6" w:rsidRPr="00823BB7" w:rsidRDefault="003422F6" w:rsidP="003422F6">
      <w:pPr>
        <w:spacing w:line="500" w:lineRule="exact"/>
        <w:ind w:firstLineChars="88" w:firstLine="282"/>
        <w:jc w:val="both"/>
        <w:rPr>
          <w:rFonts w:hAnsi="標楷體"/>
          <w:b/>
          <w:color w:val="000000" w:themeColor="text1"/>
          <w:spacing w:val="0"/>
          <w:sz w:val="32"/>
          <w:szCs w:val="32"/>
          <w:lang w:val="x-none"/>
        </w:rPr>
      </w:pPr>
      <w:r w:rsidRPr="00823BB7">
        <w:rPr>
          <w:rFonts w:hAnsi="標楷體" w:hint="eastAsia"/>
          <w:b/>
          <w:color w:val="000000" w:themeColor="text1"/>
          <w:spacing w:val="0"/>
          <w:sz w:val="32"/>
          <w:szCs w:val="32"/>
          <w:lang w:val="x-none"/>
        </w:rPr>
        <w:lastRenderedPageBreak/>
        <w:t>二</w:t>
      </w:r>
      <w:r w:rsidRPr="00823BB7">
        <w:rPr>
          <w:rFonts w:ascii="新細明體" w:eastAsia="新細明體" w:hAnsi="新細明體" w:hint="eastAsia"/>
          <w:b/>
          <w:color w:val="000000" w:themeColor="text1"/>
          <w:spacing w:val="0"/>
          <w:sz w:val="32"/>
          <w:szCs w:val="32"/>
          <w:lang w:val="x-none"/>
        </w:rPr>
        <w:t>、</w:t>
      </w:r>
      <w:r w:rsidRPr="00823BB7">
        <w:rPr>
          <w:rFonts w:hAnsi="標楷體" w:hint="eastAsia"/>
          <w:b/>
          <w:color w:val="000000" w:themeColor="text1"/>
          <w:spacing w:val="0"/>
          <w:sz w:val="32"/>
          <w:szCs w:val="32"/>
          <w:lang w:val="x-none"/>
        </w:rPr>
        <w:t>非公用財產</w:t>
      </w:r>
    </w:p>
    <w:p w:rsidR="003422F6" w:rsidRPr="00823BB7" w:rsidRDefault="003422F6" w:rsidP="00FC46D5">
      <w:pPr>
        <w:spacing w:line="510" w:lineRule="exact"/>
        <w:ind w:firstLineChars="200" w:firstLine="480"/>
        <w:jc w:val="both"/>
        <w:rPr>
          <w:color w:val="000000" w:themeColor="text1"/>
          <w:spacing w:val="0"/>
          <w:szCs w:val="24"/>
        </w:rPr>
      </w:pPr>
      <w:proofErr w:type="gramStart"/>
      <w:r w:rsidRPr="00823BB7">
        <w:rPr>
          <w:rFonts w:hint="eastAsia"/>
          <w:color w:val="000000" w:themeColor="text1"/>
          <w:spacing w:val="0"/>
          <w:szCs w:val="24"/>
        </w:rPr>
        <w:t>112</w:t>
      </w:r>
      <w:proofErr w:type="gramEnd"/>
      <w:r w:rsidRPr="00823BB7">
        <w:rPr>
          <w:rFonts w:hint="eastAsia"/>
          <w:color w:val="000000" w:themeColor="text1"/>
          <w:spacing w:val="0"/>
          <w:szCs w:val="24"/>
        </w:rPr>
        <w:t>年度總決算</w:t>
      </w:r>
      <w:proofErr w:type="gramStart"/>
      <w:r w:rsidRPr="00823BB7">
        <w:rPr>
          <w:rFonts w:hint="eastAsia"/>
          <w:color w:val="000000" w:themeColor="text1"/>
          <w:spacing w:val="0"/>
          <w:szCs w:val="24"/>
        </w:rPr>
        <w:t>財產目錄列非公用</w:t>
      </w:r>
      <w:proofErr w:type="gramEnd"/>
      <w:r w:rsidRPr="00823BB7">
        <w:rPr>
          <w:rFonts w:hint="eastAsia"/>
          <w:color w:val="000000" w:themeColor="text1"/>
          <w:spacing w:val="0"/>
          <w:szCs w:val="24"/>
        </w:rPr>
        <w:t>財產總值29億7</w:t>
      </w:r>
      <w:r w:rsidRPr="00823BB7">
        <w:rPr>
          <w:color w:val="000000" w:themeColor="text1"/>
          <w:spacing w:val="0"/>
          <w:szCs w:val="24"/>
        </w:rPr>
        <w:t>,</w:t>
      </w:r>
      <w:r w:rsidRPr="00823BB7">
        <w:rPr>
          <w:rFonts w:hint="eastAsia"/>
          <w:color w:val="000000" w:themeColor="text1"/>
          <w:spacing w:val="0"/>
          <w:szCs w:val="24"/>
        </w:rPr>
        <w:t>622萬餘元，</w:t>
      </w:r>
      <w:proofErr w:type="gramStart"/>
      <w:r w:rsidRPr="00823BB7">
        <w:rPr>
          <w:rFonts w:hint="eastAsia"/>
          <w:color w:val="000000" w:themeColor="text1"/>
          <w:spacing w:val="0"/>
          <w:szCs w:val="24"/>
        </w:rPr>
        <w:t>占市有</w:t>
      </w:r>
      <w:proofErr w:type="gramEnd"/>
      <w:r w:rsidRPr="00823BB7">
        <w:rPr>
          <w:rFonts w:hint="eastAsia"/>
          <w:color w:val="000000" w:themeColor="text1"/>
          <w:spacing w:val="0"/>
          <w:szCs w:val="24"/>
        </w:rPr>
        <w:t>財產總值3.00％，較</w:t>
      </w:r>
      <w:proofErr w:type="gramStart"/>
      <w:r w:rsidRPr="00823BB7">
        <w:rPr>
          <w:rFonts w:hint="eastAsia"/>
          <w:color w:val="000000" w:themeColor="text1"/>
          <w:spacing w:val="0"/>
          <w:szCs w:val="24"/>
        </w:rPr>
        <w:t>111</w:t>
      </w:r>
      <w:proofErr w:type="gramEnd"/>
      <w:r w:rsidRPr="00823BB7">
        <w:rPr>
          <w:rFonts w:hint="eastAsia"/>
          <w:color w:val="000000" w:themeColor="text1"/>
          <w:spacing w:val="0"/>
          <w:szCs w:val="24"/>
        </w:rPr>
        <w:t>年度決算列數28億414萬餘元，增加1億7,207萬餘元，約6.14％，主要係接受民間團體變更都市計畫案附帶條件捐贈之土地</w:t>
      </w:r>
      <w:r w:rsidRPr="00823BB7">
        <w:rPr>
          <w:rFonts w:hAnsi="標楷體" w:hint="eastAsia"/>
          <w:color w:val="000000" w:themeColor="text1"/>
          <w:spacing w:val="0"/>
          <w:szCs w:val="24"/>
        </w:rPr>
        <w:t>，</w:t>
      </w:r>
      <w:r w:rsidRPr="00823BB7">
        <w:rPr>
          <w:rFonts w:hint="eastAsia"/>
          <w:color w:val="000000" w:themeColor="text1"/>
          <w:spacing w:val="0"/>
          <w:szCs w:val="24"/>
        </w:rPr>
        <w:t>及接管財團法人解散之賸餘財產。</w:t>
      </w:r>
    </w:p>
    <w:p w:rsidR="003422F6" w:rsidRPr="00823BB7" w:rsidRDefault="003422F6" w:rsidP="00FC46D5">
      <w:pPr>
        <w:overflowPunct w:val="0"/>
        <w:spacing w:beforeLines="100" w:before="360" w:line="540" w:lineRule="exact"/>
        <w:jc w:val="left"/>
        <w:rPr>
          <w:rFonts w:ascii="新細明體" w:hAnsi="標楷體"/>
          <w:b/>
          <w:bCs/>
          <w:color w:val="000000" w:themeColor="text1"/>
          <w:spacing w:val="0"/>
          <w:sz w:val="36"/>
          <w:szCs w:val="36"/>
        </w:rPr>
      </w:pPr>
      <w:r w:rsidRPr="00823BB7">
        <w:rPr>
          <w:rFonts w:ascii="新細明體" w:hAnsi="標楷體" w:hint="eastAsia"/>
          <w:b/>
          <w:bCs/>
          <w:color w:val="000000" w:themeColor="text1"/>
          <w:spacing w:val="0"/>
          <w:sz w:val="36"/>
          <w:szCs w:val="36"/>
        </w:rPr>
        <w:t>參、主管機關監督政府捐助之財團法人之查核</w:t>
      </w:r>
    </w:p>
    <w:p w:rsidR="003422F6" w:rsidRPr="00823BB7" w:rsidRDefault="003422F6" w:rsidP="003422F6">
      <w:pPr>
        <w:spacing w:line="510" w:lineRule="exact"/>
        <w:ind w:firstLineChars="200" w:firstLine="480"/>
        <w:jc w:val="both"/>
        <w:rPr>
          <w:color w:val="000000" w:themeColor="text1"/>
          <w:spacing w:val="0"/>
        </w:rPr>
      </w:pPr>
      <w:r w:rsidRPr="00823BB7">
        <w:rPr>
          <w:rFonts w:hint="eastAsia"/>
          <w:color w:val="000000" w:themeColor="text1"/>
          <w:spacing w:val="0"/>
        </w:rPr>
        <w:t>政府捐助之財團法人依預算法第41條第3項規定，每年應由各該主管機關就以前年度捐助之效益評估，併入決算辦理。總決算編製作業手冊亦規定，各機關須於單位決算編製「對各部門捐助財團法人之效益評估表」。截至112年底止，各單位決算編製之「對各部門捐助財團法人之效益評估表」列政府捐助之財團法人1個，基金總額1億1,269萬元（詳政府捐助財團法人明細表）。茲</w:t>
      </w:r>
      <w:proofErr w:type="gramStart"/>
      <w:r w:rsidRPr="00823BB7">
        <w:rPr>
          <w:rFonts w:hint="eastAsia"/>
          <w:color w:val="000000" w:themeColor="text1"/>
          <w:spacing w:val="0"/>
        </w:rPr>
        <w:t>將本室審核</w:t>
      </w:r>
      <w:proofErr w:type="gramEnd"/>
      <w:r w:rsidRPr="00823BB7">
        <w:rPr>
          <w:rFonts w:hint="eastAsia"/>
          <w:color w:val="000000" w:themeColor="text1"/>
          <w:spacing w:val="0"/>
        </w:rPr>
        <w:t>情形敘述如次：</w:t>
      </w:r>
    </w:p>
    <w:p w:rsidR="003422F6" w:rsidRPr="00823BB7" w:rsidRDefault="003422F6" w:rsidP="003422F6">
      <w:pPr>
        <w:adjustRightInd w:val="0"/>
        <w:spacing w:beforeLines="50" w:before="180" w:line="500" w:lineRule="exact"/>
        <w:ind w:leftChars="142" w:left="601" w:hangingChars="99" w:hanging="317"/>
        <w:jc w:val="both"/>
        <w:outlineLvl w:val="0"/>
        <w:rPr>
          <w:rFonts w:ascii="新細明體"/>
          <w:b/>
          <w:color w:val="000000" w:themeColor="text1"/>
          <w:spacing w:val="0"/>
          <w:sz w:val="32"/>
          <w:szCs w:val="32"/>
        </w:rPr>
      </w:pPr>
      <w:r w:rsidRPr="00823BB7">
        <w:rPr>
          <w:rFonts w:ascii="新細明體" w:hint="eastAsia"/>
          <w:b/>
          <w:color w:val="000000" w:themeColor="text1"/>
          <w:spacing w:val="0"/>
          <w:sz w:val="32"/>
          <w:szCs w:val="32"/>
        </w:rPr>
        <w:t>營運概況</w:t>
      </w:r>
    </w:p>
    <w:p w:rsidR="003422F6" w:rsidRPr="00823BB7" w:rsidRDefault="003422F6" w:rsidP="003422F6">
      <w:pPr>
        <w:spacing w:beforeLines="25" w:before="90" w:line="510" w:lineRule="exact"/>
        <w:ind w:firstLineChars="200" w:firstLine="480"/>
        <w:jc w:val="both"/>
        <w:rPr>
          <w:rFonts w:hAnsi="標楷體"/>
          <w:color w:val="000000" w:themeColor="text1"/>
          <w:spacing w:val="0"/>
          <w:szCs w:val="24"/>
        </w:rPr>
      </w:pPr>
      <w:r w:rsidRPr="00823BB7">
        <w:rPr>
          <w:rFonts w:hAnsi="標楷體" w:hint="eastAsia"/>
          <w:color w:val="000000" w:themeColor="text1"/>
          <w:spacing w:val="0"/>
          <w:szCs w:val="24"/>
        </w:rPr>
        <w:t>文化局主管政府捐助之財團法人新竹市文化基金會，基金總額1億1,269萬元，其中接受政府捐助基金9,000萬元，占79.87％，經主管機關評估結果，尚能符合捐助目的。營運結果，賸餘55萬餘元，</w:t>
      </w:r>
      <w:proofErr w:type="gramStart"/>
      <w:r w:rsidRPr="00823BB7">
        <w:rPr>
          <w:rFonts w:hAnsi="標楷體" w:hint="eastAsia"/>
          <w:color w:val="000000" w:themeColor="text1"/>
          <w:spacing w:val="0"/>
          <w:szCs w:val="24"/>
        </w:rPr>
        <w:t>112</w:t>
      </w:r>
      <w:proofErr w:type="gramEnd"/>
      <w:r w:rsidRPr="00823BB7">
        <w:rPr>
          <w:rFonts w:hAnsi="標楷體" w:hint="eastAsia"/>
          <w:color w:val="000000" w:themeColor="text1"/>
          <w:spacing w:val="0"/>
          <w:szCs w:val="24"/>
        </w:rPr>
        <w:t>年度接受政府捐助及委辦經費（不含捐助基金）790萬餘元，占該財團法人年度收入比率82.23％。</w:t>
      </w:r>
    </w:p>
    <w:p w:rsidR="003422F6" w:rsidRPr="00823BB7" w:rsidRDefault="003422F6" w:rsidP="00FC46D5">
      <w:pPr>
        <w:spacing w:afterLines="25" w:after="90" w:line="510" w:lineRule="exact"/>
        <w:ind w:firstLineChars="200" w:firstLine="480"/>
        <w:jc w:val="both"/>
        <w:rPr>
          <w:rFonts w:hAnsi="標楷體"/>
          <w:color w:val="000000" w:themeColor="text1"/>
          <w:spacing w:val="0"/>
          <w:szCs w:val="24"/>
        </w:rPr>
      </w:pPr>
      <w:r w:rsidRPr="00823BB7">
        <w:rPr>
          <w:rFonts w:hAnsi="標楷體" w:hint="eastAsia"/>
          <w:color w:val="000000" w:themeColor="text1"/>
          <w:spacing w:val="0"/>
          <w:szCs w:val="24"/>
        </w:rPr>
        <w:t>茲將前揭財團法人基金規模、政府捐助基金金額、政府捐助基金以外金額占年度收入比率及餘</w:t>
      </w:r>
      <w:proofErr w:type="gramStart"/>
      <w:r w:rsidRPr="00823BB7">
        <w:rPr>
          <w:rFonts w:hAnsi="標楷體" w:hint="eastAsia"/>
          <w:color w:val="000000" w:themeColor="text1"/>
          <w:spacing w:val="0"/>
          <w:szCs w:val="24"/>
        </w:rPr>
        <w:t>絀</w:t>
      </w:r>
      <w:proofErr w:type="gramEnd"/>
      <w:r w:rsidRPr="00823BB7">
        <w:rPr>
          <w:rFonts w:hAnsi="標楷體" w:hint="eastAsia"/>
          <w:color w:val="000000" w:themeColor="text1"/>
          <w:spacing w:val="0"/>
          <w:szCs w:val="24"/>
        </w:rPr>
        <w:t>等資料，列表如次：</w:t>
      </w:r>
    </w:p>
    <w:p w:rsidR="003422F6" w:rsidRPr="00823BB7" w:rsidRDefault="003422F6" w:rsidP="003422F6">
      <w:pPr>
        <w:autoSpaceDE w:val="0"/>
        <w:autoSpaceDN w:val="0"/>
        <w:spacing w:line="520" w:lineRule="exact"/>
        <w:ind w:left="641" w:hangingChars="200" w:hanging="641"/>
        <w:jc w:val="center"/>
        <w:rPr>
          <w:rFonts w:hAnsi="標楷體"/>
          <w:b/>
          <w:color w:val="000000" w:themeColor="text1"/>
          <w:spacing w:val="0"/>
          <w:sz w:val="32"/>
          <w:szCs w:val="32"/>
          <w:u w:val="single"/>
        </w:rPr>
      </w:pPr>
      <w:r w:rsidRPr="00823BB7">
        <w:rPr>
          <w:rFonts w:hAnsi="標楷體" w:hint="eastAsia"/>
          <w:b/>
          <w:color w:val="000000" w:themeColor="text1"/>
          <w:spacing w:val="0"/>
          <w:sz w:val="32"/>
          <w:szCs w:val="32"/>
          <w:u w:val="single"/>
        </w:rPr>
        <w:t>政府捐助財團法人明細表</w:t>
      </w:r>
    </w:p>
    <w:p w:rsidR="003422F6" w:rsidRPr="00823BB7" w:rsidRDefault="003422F6" w:rsidP="003422F6">
      <w:pPr>
        <w:spacing w:line="340" w:lineRule="exact"/>
        <w:ind w:firstLineChars="1600" w:firstLine="3840"/>
        <w:jc w:val="left"/>
        <w:rPr>
          <w:rFonts w:hAnsi="Arial"/>
          <w:color w:val="000000" w:themeColor="text1"/>
          <w:spacing w:val="0"/>
          <w:szCs w:val="24"/>
        </w:rPr>
      </w:pPr>
      <w:r w:rsidRPr="00823BB7">
        <w:rPr>
          <w:rFonts w:hAnsi="Arial" w:hint="eastAsia"/>
          <w:color w:val="000000" w:themeColor="text1"/>
          <w:spacing w:val="0"/>
          <w:szCs w:val="24"/>
        </w:rPr>
        <w:t xml:space="preserve"> 中華民國</w:t>
      </w:r>
      <w:proofErr w:type="gramStart"/>
      <w:r w:rsidRPr="00823BB7">
        <w:rPr>
          <w:rFonts w:hAnsi="Arial" w:hint="eastAsia"/>
          <w:color w:val="000000" w:themeColor="text1"/>
          <w:spacing w:val="0"/>
          <w:szCs w:val="24"/>
        </w:rPr>
        <w:t>112</w:t>
      </w:r>
      <w:proofErr w:type="gramEnd"/>
      <w:r w:rsidRPr="00823BB7">
        <w:rPr>
          <w:rFonts w:hAnsi="Arial" w:hint="eastAsia"/>
          <w:color w:val="000000" w:themeColor="text1"/>
          <w:spacing w:val="0"/>
          <w:szCs w:val="24"/>
        </w:rPr>
        <w:t>年度</w:t>
      </w:r>
    </w:p>
    <w:p w:rsidR="003422F6" w:rsidRPr="00823BB7" w:rsidRDefault="003422F6" w:rsidP="003422F6">
      <w:pPr>
        <w:tabs>
          <w:tab w:val="left" w:pos="8555"/>
        </w:tabs>
        <w:autoSpaceDE w:val="0"/>
        <w:autoSpaceDN w:val="0"/>
        <w:snapToGrid w:val="0"/>
        <w:spacing w:line="240" w:lineRule="exact"/>
        <w:ind w:firstLine="403"/>
        <w:jc w:val="left"/>
        <w:rPr>
          <w:color w:val="000000" w:themeColor="text1"/>
          <w:spacing w:val="0"/>
          <w:sz w:val="20"/>
        </w:rPr>
      </w:pPr>
      <w:r w:rsidRPr="00823BB7">
        <w:rPr>
          <w:rFonts w:hint="eastAsia"/>
          <w:color w:val="000000" w:themeColor="text1"/>
          <w:spacing w:val="0"/>
          <w:sz w:val="20"/>
        </w:rPr>
        <w:t xml:space="preserve">                                                                           單位：新</w:t>
      </w:r>
      <w:r w:rsidRPr="00823BB7">
        <w:rPr>
          <w:rFonts w:hAnsi="標楷體" w:cs="新細明體" w:hint="eastAsia"/>
          <w:color w:val="000000" w:themeColor="text1"/>
          <w:spacing w:val="0"/>
          <w:kern w:val="0"/>
          <w:sz w:val="20"/>
        </w:rPr>
        <w:t>臺幣千</w:t>
      </w:r>
      <w:r w:rsidRPr="00823BB7">
        <w:rPr>
          <w:rFonts w:hint="eastAsia"/>
          <w:color w:val="000000" w:themeColor="text1"/>
          <w:spacing w:val="0"/>
          <w:sz w:val="20"/>
        </w:rPr>
        <w:t>元</w:t>
      </w:r>
      <w:r w:rsidRPr="00823BB7">
        <w:rPr>
          <w:rFonts w:hAnsi="標楷體" w:hint="eastAsia"/>
          <w:color w:val="000000" w:themeColor="text1"/>
          <w:spacing w:val="0"/>
          <w:sz w:val="20"/>
        </w:rPr>
        <w:t>、</w:t>
      </w:r>
      <w:r w:rsidRPr="00823BB7">
        <w:rPr>
          <w:rFonts w:hint="eastAsia"/>
          <w:color w:val="000000" w:themeColor="text1"/>
          <w:spacing w:val="0"/>
          <w:sz w:val="20"/>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858"/>
        <w:gridCol w:w="942"/>
        <w:gridCol w:w="820"/>
        <w:gridCol w:w="1016"/>
        <w:gridCol w:w="756"/>
        <w:gridCol w:w="1048"/>
        <w:gridCol w:w="666"/>
        <w:gridCol w:w="586"/>
        <w:gridCol w:w="666"/>
        <w:gridCol w:w="811"/>
        <w:gridCol w:w="709"/>
      </w:tblGrid>
      <w:tr w:rsidR="003422F6" w:rsidRPr="00823BB7" w:rsidTr="00E40EEA">
        <w:trPr>
          <w:trHeight w:val="380"/>
        </w:trPr>
        <w:tc>
          <w:tcPr>
            <w:tcW w:w="1045" w:type="dxa"/>
            <w:vMerge w:val="restart"/>
            <w:tcBorders>
              <w:top w:val="single" w:sz="4" w:space="0" w:color="auto"/>
              <w:left w:val="nil"/>
              <w:bottom w:val="single" w:sz="4" w:space="0" w:color="auto"/>
              <w:right w:val="single" w:sz="4" w:space="0" w:color="auto"/>
            </w:tcBorders>
            <w:shd w:val="clear" w:color="auto" w:fill="D9D9D9"/>
            <w:vAlign w:val="center"/>
            <w:hideMark/>
          </w:tcPr>
          <w:p w:rsidR="003422F6" w:rsidRPr="00823BB7" w:rsidRDefault="003422F6" w:rsidP="00E40EEA">
            <w:pPr>
              <w:snapToGrid w:val="0"/>
              <w:spacing w:line="50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0"/>
                <w:sz w:val="20"/>
              </w:rPr>
              <w:t>財團法人名稱</w:t>
            </w:r>
          </w:p>
        </w:tc>
        <w:tc>
          <w:tcPr>
            <w:tcW w:w="180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0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0"/>
                <w:sz w:val="20"/>
              </w:rPr>
              <w:t>基金規模</w:t>
            </w:r>
          </w:p>
        </w:tc>
        <w:tc>
          <w:tcPr>
            <w:tcW w:w="18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00" w:lineRule="exact"/>
              <w:ind w:leftChars="-19" w:left="-38" w:rightChars="-23" w:right="-46"/>
              <w:jc w:val="distribute"/>
              <w:rPr>
                <w:rFonts w:hAnsi="Arial"/>
                <w:color w:val="000000" w:themeColor="text1"/>
                <w:spacing w:val="-8"/>
                <w:sz w:val="20"/>
              </w:rPr>
            </w:pPr>
            <w:r w:rsidRPr="00823BB7">
              <w:rPr>
                <w:rFonts w:hAnsi="Arial" w:hint="eastAsia"/>
                <w:color w:val="000000" w:themeColor="text1"/>
                <w:spacing w:val="-8"/>
                <w:sz w:val="20"/>
              </w:rPr>
              <w:t>創立時政府捐助基金</w:t>
            </w:r>
          </w:p>
        </w:tc>
        <w:tc>
          <w:tcPr>
            <w:tcW w:w="18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0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0"/>
                <w:sz w:val="20"/>
              </w:rPr>
              <w:t>累計政府捐助基金</w:t>
            </w:r>
          </w:p>
        </w:tc>
        <w:tc>
          <w:tcPr>
            <w:tcW w:w="3438" w:type="dxa"/>
            <w:gridSpan w:val="5"/>
            <w:tcBorders>
              <w:top w:val="single" w:sz="4" w:space="0" w:color="auto"/>
              <w:left w:val="single" w:sz="4" w:space="0" w:color="auto"/>
              <w:bottom w:val="single" w:sz="4" w:space="0" w:color="auto"/>
              <w:right w:val="nil"/>
            </w:tcBorders>
            <w:shd w:val="clear" w:color="auto" w:fill="D9D9D9"/>
            <w:vAlign w:val="center"/>
            <w:hideMark/>
          </w:tcPr>
          <w:p w:rsidR="003422F6" w:rsidRPr="00823BB7" w:rsidRDefault="003422F6" w:rsidP="00E40EEA">
            <w:pPr>
              <w:snapToGrid w:val="0"/>
              <w:spacing w:line="300" w:lineRule="exact"/>
              <w:ind w:leftChars="-19" w:left="-38" w:rightChars="-23" w:right="-46"/>
              <w:jc w:val="distribute"/>
              <w:rPr>
                <w:rFonts w:hAnsi="Arial"/>
                <w:color w:val="000000" w:themeColor="text1"/>
                <w:spacing w:val="0"/>
                <w:sz w:val="20"/>
              </w:rPr>
            </w:pPr>
            <w:proofErr w:type="gramStart"/>
            <w:r w:rsidRPr="00823BB7">
              <w:rPr>
                <w:rFonts w:hAnsi="Arial" w:hint="eastAsia"/>
                <w:color w:val="000000" w:themeColor="text1"/>
                <w:spacing w:val="0"/>
                <w:sz w:val="20"/>
              </w:rPr>
              <w:t>112</w:t>
            </w:r>
            <w:proofErr w:type="gramEnd"/>
            <w:r w:rsidRPr="00823BB7">
              <w:rPr>
                <w:rFonts w:hAnsi="Arial" w:hint="eastAsia"/>
                <w:color w:val="000000" w:themeColor="text1"/>
                <w:spacing w:val="0"/>
                <w:sz w:val="20"/>
              </w:rPr>
              <w:t>年度營運概況</w:t>
            </w:r>
          </w:p>
        </w:tc>
      </w:tr>
      <w:tr w:rsidR="003422F6" w:rsidRPr="00823BB7" w:rsidTr="00E40EEA">
        <w:trPr>
          <w:trHeight w:val="421"/>
        </w:trPr>
        <w:tc>
          <w:tcPr>
            <w:tcW w:w="0" w:type="auto"/>
            <w:vMerge/>
            <w:tcBorders>
              <w:top w:val="single" w:sz="4" w:space="0" w:color="auto"/>
              <w:left w:val="nil"/>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0"/>
                <w:sz w:val="20"/>
              </w:rPr>
            </w:pPr>
          </w:p>
        </w:tc>
        <w:tc>
          <w:tcPr>
            <w:tcW w:w="8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2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10"/>
                <w:sz w:val="20"/>
              </w:rPr>
              <w:t>創立基金</w:t>
            </w:r>
            <w:r w:rsidRPr="00823BB7">
              <w:rPr>
                <w:rFonts w:hAnsi="Arial" w:hint="eastAsia"/>
                <w:color w:val="000000" w:themeColor="text1"/>
                <w:spacing w:val="0"/>
                <w:sz w:val="20"/>
              </w:rPr>
              <w:t>總額</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2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0"/>
                <w:sz w:val="20"/>
              </w:rPr>
              <w:t>期末基金總額</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2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0"/>
                <w:sz w:val="20"/>
              </w:rPr>
              <w:t>金額</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20" w:lineRule="exact"/>
              <w:ind w:leftChars="-14" w:left="-28" w:rightChars="-10" w:right="-20"/>
              <w:jc w:val="distribute"/>
              <w:rPr>
                <w:rFonts w:hAnsi="Arial"/>
                <w:color w:val="000000" w:themeColor="text1"/>
                <w:spacing w:val="-16"/>
                <w:sz w:val="20"/>
              </w:rPr>
            </w:pPr>
            <w:r w:rsidRPr="00823BB7">
              <w:rPr>
                <w:rFonts w:hAnsi="Arial" w:hint="eastAsia"/>
                <w:color w:val="000000" w:themeColor="text1"/>
                <w:spacing w:val="-16"/>
                <w:sz w:val="20"/>
              </w:rPr>
              <w:t>占創立基金總額比率</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20" w:lineRule="exact"/>
              <w:ind w:leftChars="-19" w:left="-38" w:rightChars="-23" w:right="-46"/>
              <w:jc w:val="distribute"/>
              <w:rPr>
                <w:rFonts w:hAnsi="Arial"/>
                <w:color w:val="000000" w:themeColor="text1"/>
                <w:spacing w:val="0"/>
                <w:sz w:val="20"/>
              </w:rPr>
            </w:pPr>
            <w:r w:rsidRPr="00823BB7">
              <w:rPr>
                <w:rFonts w:hAnsi="Arial" w:hint="eastAsia"/>
                <w:color w:val="000000" w:themeColor="text1"/>
                <w:spacing w:val="0"/>
                <w:sz w:val="20"/>
              </w:rPr>
              <w:t>金額</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320" w:lineRule="exact"/>
              <w:ind w:leftChars="-14" w:left="-28" w:rightChars="-10" w:right="-20"/>
              <w:jc w:val="distribute"/>
              <w:rPr>
                <w:rFonts w:hAnsi="Arial"/>
                <w:color w:val="000000" w:themeColor="text1"/>
                <w:spacing w:val="-14"/>
                <w:sz w:val="20"/>
              </w:rPr>
            </w:pPr>
            <w:r w:rsidRPr="00823BB7">
              <w:rPr>
                <w:rFonts w:hAnsi="Arial" w:hint="eastAsia"/>
                <w:color w:val="000000" w:themeColor="text1"/>
                <w:spacing w:val="-14"/>
                <w:sz w:val="20"/>
              </w:rPr>
              <w:t>占期末基金總額比率</w:t>
            </w:r>
          </w:p>
        </w:tc>
        <w:tc>
          <w:tcPr>
            <w:tcW w:w="272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280" w:lineRule="exact"/>
              <w:jc w:val="distribute"/>
              <w:rPr>
                <w:rFonts w:hAnsi="Arial"/>
                <w:color w:val="000000" w:themeColor="text1"/>
                <w:spacing w:val="-4"/>
                <w:sz w:val="20"/>
              </w:rPr>
            </w:pPr>
            <w:r w:rsidRPr="00823BB7">
              <w:rPr>
                <w:rFonts w:hAnsi="Arial" w:hint="eastAsia"/>
                <w:color w:val="000000" w:themeColor="text1"/>
                <w:spacing w:val="-4"/>
                <w:sz w:val="20"/>
              </w:rPr>
              <w:t>政府捐助基金以外金額</w:t>
            </w:r>
          </w:p>
        </w:tc>
        <w:tc>
          <w:tcPr>
            <w:tcW w:w="709" w:type="dxa"/>
            <w:vMerge w:val="restart"/>
            <w:tcBorders>
              <w:top w:val="single" w:sz="4" w:space="0" w:color="auto"/>
              <w:left w:val="single" w:sz="4" w:space="0" w:color="auto"/>
              <w:bottom w:val="single" w:sz="4" w:space="0" w:color="auto"/>
              <w:right w:val="nil"/>
            </w:tcBorders>
            <w:shd w:val="clear" w:color="auto" w:fill="D9D9D9"/>
            <w:vAlign w:val="center"/>
            <w:hideMark/>
          </w:tcPr>
          <w:p w:rsidR="003422F6" w:rsidRPr="00823BB7" w:rsidRDefault="003422F6" w:rsidP="00E40EEA">
            <w:pPr>
              <w:snapToGrid w:val="0"/>
              <w:spacing w:line="320" w:lineRule="exact"/>
              <w:ind w:leftChars="-12" w:left="-24"/>
              <w:jc w:val="distribute"/>
              <w:rPr>
                <w:rFonts w:hAnsi="Arial"/>
                <w:color w:val="000000" w:themeColor="text1"/>
                <w:sz w:val="20"/>
              </w:rPr>
            </w:pPr>
            <w:r w:rsidRPr="00823BB7">
              <w:rPr>
                <w:rFonts w:hAnsi="Arial" w:hint="eastAsia"/>
                <w:color w:val="000000" w:themeColor="text1"/>
                <w:sz w:val="20"/>
              </w:rPr>
              <w:t xml:space="preserve">餘 </w:t>
            </w:r>
            <w:proofErr w:type="gramStart"/>
            <w:r w:rsidRPr="00823BB7">
              <w:rPr>
                <w:rFonts w:hAnsi="Arial" w:hint="eastAsia"/>
                <w:color w:val="000000" w:themeColor="text1"/>
                <w:sz w:val="20"/>
              </w:rPr>
              <w:t>絀</w:t>
            </w:r>
            <w:proofErr w:type="gramEnd"/>
          </w:p>
        </w:tc>
      </w:tr>
      <w:tr w:rsidR="003422F6" w:rsidRPr="00823BB7" w:rsidTr="00E40EEA">
        <w:trPr>
          <w:trHeight w:val="563"/>
        </w:trPr>
        <w:tc>
          <w:tcPr>
            <w:tcW w:w="0" w:type="auto"/>
            <w:vMerge/>
            <w:tcBorders>
              <w:top w:val="single" w:sz="4" w:space="0" w:color="auto"/>
              <w:left w:val="nil"/>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16"/>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2F6" w:rsidRPr="00823BB7" w:rsidRDefault="003422F6" w:rsidP="00E40EEA">
            <w:pPr>
              <w:widowControl/>
              <w:jc w:val="left"/>
              <w:rPr>
                <w:rFonts w:hAnsi="Arial"/>
                <w:color w:val="000000" w:themeColor="text1"/>
                <w:spacing w:val="-14"/>
                <w:sz w:val="20"/>
              </w:rPr>
            </w:pPr>
          </w:p>
        </w:tc>
        <w:tc>
          <w:tcPr>
            <w:tcW w:w="666" w:type="dxa"/>
            <w:tcBorders>
              <w:top w:val="single" w:sz="4" w:space="0" w:color="auto"/>
              <w:left w:val="single" w:sz="4" w:space="0" w:color="auto"/>
              <w:bottom w:val="single" w:sz="4" w:space="0" w:color="auto"/>
              <w:right w:val="single" w:sz="4" w:space="0" w:color="auto"/>
            </w:tcBorders>
            <w:shd w:val="clear" w:color="auto" w:fill="D9D9D9"/>
            <w:hideMark/>
          </w:tcPr>
          <w:p w:rsidR="003422F6" w:rsidRPr="00823BB7" w:rsidRDefault="003422F6" w:rsidP="00E40EEA">
            <w:pPr>
              <w:snapToGrid w:val="0"/>
              <w:spacing w:line="240" w:lineRule="exact"/>
              <w:ind w:leftChars="-27" w:left="-54"/>
              <w:jc w:val="distribute"/>
              <w:rPr>
                <w:rFonts w:hAnsi="Arial"/>
                <w:color w:val="000000" w:themeColor="text1"/>
                <w:spacing w:val="0"/>
                <w:sz w:val="20"/>
              </w:rPr>
            </w:pPr>
            <w:r w:rsidRPr="00823BB7">
              <w:rPr>
                <w:rFonts w:hAnsi="Arial" w:hint="eastAsia"/>
                <w:color w:val="000000" w:themeColor="text1"/>
                <w:spacing w:val="0"/>
                <w:sz w:val="20"/>
              </w:rPr>
              <w:t>捐助金額</w:t>
            </w:r>
          </w:p>
        </w:tc>
        <w:tc>
          <w:tcPr>
            <w:tcW w:w="586" w:type="dxa"/>
            <w:tcBorders>
              <w:top w:val="single" w:sz="4" w:space="0" w:color="auto"/>
              <w:left w:val="single" w:sz="4" w:space="0" w:color="auto"/>
              <w:bottom w:val="single" w:sz="4" w:space="0" w:color="auto"/>
              <w:right w:val="single" w:sz="4" w:space="0" w:color="auto"/>
            </w:tcBorders>
            <w:shd w:val="clear" w:color="auto" w:fill="D9D9D9"/>
            <w:hideMark/>
          </w:tcPr>
          <w:p w:rsidR="003422F6" w:rsidRPr="00823BB7" w:rsidRDefault="003422F6" w:rsidP="00E40EEA">
            <w:pPr>
              <w:snapToGrid w:val="0"/>
              <w:spacing w:line="240" w:lineRule="exact"/>
              <w:ind w:leftChars="-27" w:left="-54"/>
              <w:jc w:val="distribute"/>
              <w:rPr>
                <w:rFonts w:hAnsi="Arial"/>
                <w:color w:val="000000" w:themeColor="text1"/>
                <w:spacing w:val="-8"/>
                <w:sz w:val="20"/>
              </w:rPr>
            </w:pPr>
            <w:r w:rsidRPr="00823BB7">
              <w:rPr>
                <w:rFonts w:hAnsi="Arial" w:hint="eastAsia"/>
                <w:color w:val="000000" w:themeColor="text1"/>
                <w:spacing w:val="-8"/>
                <w:sz w:val="20"/>
              </w:rPr>
              <w:t>委辦金額</w:t>
            </w:r>
          </w:p>
        </w:tc>
        <w:tc>
          <w:tcPr>
            <w:tcW w:w="66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422F6" w:rsidRPr="00823BB7" w:rsidRDefault="003422F6" w:rsidP="00E40EEA">
            <w:pPr>
              <w:snapToGrid w:val="0"/>
              <w:spacing w:line="280" w:lineRule="exact"/>
              <w:ind w:leftChars="-27" w:left="-54"/>
              <w:jc w:val="distribute"/>
              <w:rPr>
                <w:rFonts w:hAnsi="Arial"/>
                <w:color w:val="000000" w:themeColor="text1"/>
                <w:spacing w:val="-8"/>
                <w:sz w:val="20"/>
              </w:rPr>
            </w:pPr>
            <w:r w:rsidRPr="00823BB7">
              <w:rPr>
                <w:rFonts w:hAnsi="Arial" w:hint="eastAsia"/>
                <w:color w:val="000000" w:themeColor="text1"/>
                <w:spacing w:val="0"/>
                <w:sz w:val="20"/>
              </w:rPr>
              <w:t>合計</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3422F6" w:rsidRPr="00823BB7" w:rsidRDefault="003422F6" w:rsidP="00E40EEA">
            <w:pPr>
              <w:snapToGrid w:val="0"/>
              <w:spacing w:line="240" w:lineRule="exact"/>
              <w:ind w:leftChars="-27" w:left="-54" w:rightChars="-17" w:right="-34"/>
              <w:jc w:val="distribute"/>
              <w:rPr>
                <w:rFonts w:hAnsi="Arial"/>
                <w:color w:val="000000" w:themeColor="text1"/>
                <w:spacing w:val="-26"/>
                <w:sz w:val="20"/>
              </w:rPr>
            </w:pPr>
            <w:r w:rsidRPr="00823BB7">
              <w:rPr>
                <w:rFonts w:hAnsi="Arial" w:hint="eastAsia"/>
                <w:color w:val="000000" w:themeColor="text1"/>
                <w:spacing w:val="-26"/>
                <w:sz w:val="20"/>
              </w:rPr>
              <w:t>占年度</w:t>
            </w:r>
          </w:p>
          <w:p w:rsidR="003422F6" w:rsidRPr="00823BB7" w:rsidRDefault="003422F6" w:rsidP="00E40EEA">
            <w:pPr>
              <w:snapToGrid w:val="0"/>
              <w:spacing w:line="240" w:lineRule="exact"/>
              <w:ind w:leftChars="-27" w:left="-54" w:rightChars="-17" w:right="-34"/>
              <w:jc w:val="distribute"/>
              <w:rPr>
                <w:rFonts w:hAnsi="Arial"/>
                <w:color w:val="000000" w:themeColor="text1"/>
                <w:spacing w:val="-18"/>
                <w:sz w:val="20"/>
              </w:rPr>
            </w:pPr>
            <w:r w:rsidRPr="00823BB7">
              <w:rPr>
                <w:rFonts w:hAnsi="Arial" w:hint="eastAsia"/>
                <w:color w:val="000000" w:themeColor="text1"/>
                <w:spacing w:val="-26"/>
                <w:sz w:val="20"/>
              </w:rPr>
              <w:t>收入比率</w:t>
            </w:r>
          </w:p>
        </w:tc>
        <w:tc>
          <w:tcPr>
            <w:tcW w:w="0" w:type="auto"/>
            <w:vMerge/>
            <w:tcBorders>
              <w:top w:val="single" w:sz="4" w:space="0" w:color="auto"/>
              <w:left w:val="single" w:sz="4" w:space="0" w:color="auto"/>
              <w:bottom w:val="single" w:sz="4" w:space="0" w:color="auto"/>
              <w:right w:val="nil"/>
            </w:tcBorders>
            <w:vAlign w:val="center"/>
            <w:hideMark/>
          </w:tcPr>
          <w:p w:rsidR="003422F6" w:rsidRPr="00823BB7" w:rsidRDefault="003422F6" w:rsidP="00E40EEA">
            <w:pPr>
              <w:widowControl/>
              <w:jc w:val="left"/>
              <w:rPr>
                <w:rFonts w:hAnsi="Arial"/>
                <w:color w:val="000000" w:themeColor="text1"/>
                <w:sz w:val="20"/>
              </w:rPr>
            </w:pPr>
          </w:p>
        </w:tc>
      </w:tr>
      <w:tr w:rsidR="003422F6" w:rsidRPr="00823BB7" w:rsidTr="00495EC3">
        <w:trPr>
          <w:trHeight w:hRule="exact" w:val="567"/>
        </w:trPr>
        <w:tc>
          <w:tcPr>
            <w:tcW w:w="1045" w:type="dxa"/>
            <w:tcBorders>
              <w:top w:val="single" w:sz="4" w:space="0" w:color="auto"/>
              <w:left w:val="nil"/>
              <w:bottom w:val="nil"/>
              <w:right w:val="single" w:sz="4" w:space="0" w:color="auto"/>
            </w:tcBorders>
            <w:vAlign w:val="center"/>
            <w:hideMark/>
          </w:tcPr>
          <w:p w:rsidR="003422F6" w:rsidRPr="00823BB7" w:rsidRDefault="003422F6" w:rsidP="00E40EEA">
            <w:pPr>
              <w:autoSpaceDN w:val="0"/>
              <w:snapToGrid w:val="0"/>
              <w:spacing w:line="240" w:lineRule="exact"/>
              <w:ind w:leftChars="-50" w:left="-100" w:rightChars="-30" w:right="-60"/>
              <w:jc w:val="distribute"/>
              <w:rPr>
                <w:rFonts w:hAnsi="Arial"/>
                <w:b/>
                <w:color w:val="000000" w:themeColor="text1"/>
                <w:sz w:val="20"/>
                <w:szCs w:val="24"/>
              </w:rPr>
            </w:pPr>
            <w:r w:rsidRPr="00823BB7">
              <w:rPr>
                <w:rFonts w:hAnsi="Arial" w:hint="eastAsia"/>
                <w:b/>
                <w:color w:val="000000" w:themeColor="text1"/>
                <w:sz w:val="20"/>
              </w:rPr>
              <w:t>文化局主管</w:t>
            </w:r>
          </w:p>
        </w:tc>
        <w:tc>
          <w:tcPr>
            <w:tcW w:w="858"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right="800" w:firstLine="400"/>
              <w:jc w:val="both"/>
              <w:rPr>
                <w:rFonts w:ascii="新細明體" w:eastAsia="新細明體" w:hAnsi="新細明體"/>
                <w:color w:val="000000" w:themeColor="text1"/>
                <w:spacing w:val="0"/>
                <w:sz w:val="20"/>
              </w:rPr>
            </w:pPr>
          </w:p>
        </w:tc>
        <w:tc>
          <w:tcPr>
            <w:tcW w:w="942"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820"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1016"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756"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1048"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666"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586"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666"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811" w:type="dxa"/>
            <w:tcBorders>
              <w:top w:val="single" w:sz="4" w:space="0" w:color="auto"/>
              <w:left w:val="single" w:sz="4" w:space="0" w:color="auto"/>
              <w:bottom w:val="nil"/>
              <w:right w:val="single" w:sz="4" w:space="0" w:color="auto"/>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c>
          <w:tcPr>
            <w:tcW w:w="709" w:type="dxa"/>
            <w:tcBorders>
              <w:top w:val="single" w:sz="4" w:space="0" w:color="auto"/>
              <w:left w:val="single" w:sz="4" w:space="0" w:color="auto"/>
              <w:bottom w:val="nil"/>
              <w:right w:val="nil"/>
            </w:tcBorders>
            <w:vAlign w:val="center"/>
          </w:tcPr>
          <w:p w:rsidR="003422F6" w:rsidRPr="00823BB7" w:rsidRDefault="003422F6" w:rsidP="00E40EEA">
            <w:pPr>
              <w:spacing w:beforeLines="20" w:before="72" w:line="240" w:lineRule="exact"/>
              <w:ind w:firstLine="400"/>
              <w:jc w:val="both"/>
              <w:rPr>
                <w:rFonts w:ascii="新細明體" w:eastAsia="新細明體" w:hAnsi="新細明體"/>
                <w:color w:val="000000" w:themeColor="text1"/>
                <w:spacing w:val="0"/>
                <w:sz w:val="20"/>
              </w:rPr>
            </w:pPr>
          </w:p>
        </w:tc>
      </w:tr>
      <w:tr w:rsidR="003422F6" w:rsidRPr="00823BB7" w:rsidTr="00495EC3">
        <w:trPr>
          <w:trHeight w:hRule="exact" w:val="794"/>
        </w:trPr>
        <w:tc>
          <w:tcPr>
            <w:tcW w:w="1045" w:type="dxa"/>
            <w:tcBorders>
              <w:top w:val="nil"/>
              <w:left w:val="nil"/>
              <w:bottom w:val="single" w:sz="4" w:space="0" w:color="auto"/>
              <w:right w:val="single" w:sz="4" w:space="0" w:color="auto"/>
            </w:tcBorders>
            <w:vAlign w:val="center"/>
            <w:hideMark/>
          </w:tcPr>
          <w:p w:rsidR="003422F6" w:rsidRPr="00823BB7" w:rsidRDefault="003422F6" w:rsidP="00E40EEA">
            <w:pPr>
              <w:autoSpaceDN w:val="0"/>
              <w:snapToGrid w:val="0"/>
              <w:spacing w:line="240" w:lineRule="exact"/>
              <w:ind w:leftChars="-19" w:left="-38" w:rightChars="-34" w:right="-68" w:firstLineChars="39" w:firstLine="72"/>
              <w:jc w:val="distribute"/>
              <w:rPr>
                <w:rFonts w:hAnsi="Arial"/>
                <w:color w:val="000000" w:themeColor="text1"/>
                <w:spacing w:val="-8"/>
                <w:sz w:val="20"/>
              </w:rPr>
            </w:pPr>
            <w:r w:rsidRPr="00823BB7">
              <w:rPr>
                <w:rFonts w:hAnsi="Arial" w:hint="eastAsia"/>
                <w:color w:val="000000" w:themeColor="text1"/>
                <w:spacing w:val="-8"/>
                <w:sz w:val="20"/>
              </w:rPr>
              <w:t>新竹市</w:t>
            </w:r>
          </w:p>
          <w:p w:rsidR="003422F6" w:rsidRPr="00823BB7" w:rsidRDefault="003422F6" w:rsidP="00E40EEA">
            <w:pPr>
              <w:autoSpaceDN w:val="0"/>
              <w:snapToGrid w:val="0"/>
              <w:spacing w:afterLines="10" w:after="36" w:line="240" w:lineRule="exact"/>
              <w:ind w:leftChars="-19" w:left="-38" w:rightChars="-34" w:right="-68" w:firstLineChars="39" w:firstLine="67"/>
              <w:jc w:val="distribute"/>
              <w:rPr>
                <w:rFonts w:hAnsi="Arial"/>
                <w:color w:val="000000" w:themeColor="text1"/>
                <w:spacing w:val="-14"/>
                <w:sz w:val="20"/>
                <w:szCs w:val="24"/>
              </w:rPr>
            </w:pPr>
            <w:r w:rsidRPr="00823BB7">
              <w:rPr>
                <w:rFonts w:hAnsi="Arial" w:hint="eastAsia"/>
                <w:color w:val="000000" w:themeColor="text1"/>
                <w:spacing w:val="-14"/>
                <w:sz w:val="20"/>
              </w:rPr>
              <w:t>文化基金會</w:t>
            </w:r>
          </w:p>
        </w:tc>
        <w:tc>
          <w:tcPr>
            <w:tcW w:w="858"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ind w:rightChars="-15" w:right="-30"/>
              <w:rPr>
                <w:rFonts w:hAnsi="標楷體"/>
                <w:color w:val="000000" w:themeColor="text1"/>
                <w:spacing w:val="-10"/>
                <w:sz w:val="20"/>
              </w:rPr>
            </w:pPr>
            <w:r w:rsidRPr="00823BB7">
              <w:rPr>
                <w:rFonts w:hAnsi="標楷體" w:hint="eastAsia"/>
                <w:color w:val="000000" w:themeColor="text1"/>
                <w:spacing w:val="-10"/>
                <w:sz w:val="20"/>
              </w:rPr>
              <w:t>41,690</w:t>
            </w:r>
          </w:p>
        </w:tc>
        <w:tc>
          <w:tcPr>
            <w:tcW w:w="942"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ind w:rightChars="-18" w:right="-36"/>
              <w:rPr>
                <w:rFonts w:hAnsi="標楷體"/>
                <w:color w:val="000000" w:themeColor="text1"/>
                <w:spacing w:val="-10"/>
                <w:sz w:val="20"/>
              </w:rPr>
            </w:pPr>
            <w:r w:rsidRPr="00823BB7">
              <w:rPr>
                <w:rFonts w:hAnsi="標楷體" w:hint="eastAsia"/>
                <w:color w:val="000000" w:themeColor="text1"/>
                <w:spacing w:val="-10"/>
                <w:sz w:val="20"/>
              </w:rPr>
              <w:t>112,690</w:t>
            </w:r>
          </w:p>
        </w:tc>
        <w:tc>
          <w:tcPr>
            <w:tcW w:w="820"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ind w:rightChars="-10" w:right="-20"/>
              <w:rPr>
                <w:rFonts w:hAnsi="標楷體"/>
                <w:color w:val="000000" w:themeColor="text1"/>
                <w:spacing w:val="-10"/>
                <w:sz w:val="20"/>
              </w:rPr>
            </w:pPr>
            <w:r w:rsidRPr="00823BB7">
              <w:rPr>
                <w:rFonts w:hAnsi="標楷體" w:hint="eastAsia"/>
                <w:color w:val="000000" w:themeColor="text1"/>
                <w:spacing w:val="-10"/>
                <w:sz w:val="20"/>
              </w:rPr>
              <w:t>20,000</w:t>
            </w:r>
          </w:p>
        </w:tc>
        <w:tc>
          <w:tcPr>
            <w:tcW w:w="1016"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rPr>
                <w:rFonts w:hAnsi="標楷體"/>
                <w:color w:val="000000" w:themeColor="text1"/>
                <w:spacing w:val="-10"/>
                <w:sz w:val="20"/>
              </w:rPr>
            </w:pPr>
            <w:r w:rsidRPr="00823BB7">
              <w:rPr>
                <w:rFonts w:hAnsi="標楷體" w:hint="eastAsia"/>
                <w:color w:val="000000" w:themeColor="text1"/>
                <w:spacing w:val="-10"/>
                <w:sz w:val="20"/>
              </w:rPr>
              <w:t>47.97</w:t>
            </w:r>
          </w:p>
        </w:tc>
        <w:tc>
          <w:tcPr>
            <w:tcW w:w="756"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ind w:rightChars="-36" w:right="-72"/>
              <w:rPr>
                <w:rFonts w:hAnsi="標楷體"/>
                <w:color w:val="000000" w:themeColor="text1"/>
                <w:spacing w:val="-10"/>
                <w:sz w:val="20"/>
              </w:rPr>
            </w:pPr>
            <w:r w:rsidRPr="00823BB7">
              <w:rPr>
                <w:rFonts w:hAnsi="標楷體" w:hint="eastAsia"/>
                <w:color w:val="000000" w:themeColor="text1"/>
                <w:spacing w:val="-10"/>
                <w:sz w:val="20"/>
              </w:rPr>
              <w:t>90,000</w:t>
            </w:r>
          </w:p>
        </w:tc>
        <w:tc>
          <w:tcPr>
            <w:tcW w:w="1048"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rPr>
                <w:rFonts w:hAnsi="標楷體"/>
                <w:color w:val="000000" w:themeColor="text1"/>
                <w:spacing w:val="-10"/>
                <w:sz w:val="20"/>
              </w:rPr>
            </w:pPr>
            <w:r w:rsidRPr="00823BB7">
              <w:rPr>
                <w:rFonts w:hAnsi="標楷體" w:hint="eastAsia"/>
                <w:color w:val="000000" w:themeColor="text1"/>
                <w:spacing w:val="-10"/>
                <w:sz w:val="20"/>
              </w:rPr>
              <w:t>79.87</w:t>
            </w:r>
          </w:p>
        </w:tc>
        <w:tc>
          <w:tcPr>
            <w:tcW w:w="666"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rPr>
                <w:rFonts w:hAnsi="標楷體"/>
                <w:color w:val="000000" w:themeColor="text1"/>
                <w:spacing w:val="-10"/>
                <w:sz w:val="20"/>
              </w:rPr>
            </w:pPr>
            <w:r w:rsidRPr="00823BB7">
              <w:rPr>
                <w:rFonts w:hAnsi="標楷體" w:hint="eastAsia"/>
                <w:color w:val="000000" w:themeColor="text1"/>
                <w:spacing w:val="-10"/>
                <w:sz w:val="20"/>
              </w:rPr>
              <w:t>7,750</w:t>
            </w:r>
          </w:p>
        </w:tc>
        <w:tc>
          <w:tcPr>
            <w:tcW w:w="586"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rPr>
                <w:rFonts w:hAnsi="標楷體"/>
                <w:color w:val="000000" w:themeColor="text1"/>
                <w:spacing w:val="-10"/>
                <w:sz w:val="20"/>
              </w:rPr>
            </w:pPr>
            <w:r w:rsidRPr="00823BB7">
              <w:rPr>
                <w:rFonts w:hAnsi="標楷體" w:hint="eastAsia"/>
                <w:color w:val="000000" w:themeColor="text1"/>
                <w:spacing w:val="-10"/>
                <w:sz w:val="20"/>
              </w:rPr>
              <w:t>150</w:t>
            </w:r>
          </w:p>
        </w:tc>
        <w:tc>
          <w:tcPr>
            <w:tcW w:w="666"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ind w:rightChars="-7" w:right="-14"/>
              <w:rPr>
                <w:rFonts w:hAnsi="標楷體"/>
                <w:color w:val="000000" w:themeColor="text1"/>
                <w:spacing w:val="-10"/>
                <w:sz w:val="20"/>
              </w:rPr>
            </w:pPr>
            <w:r w:rsidRPr="00823BB7">
              <w:rPr>
                <w:rFonts w:hAnsi="標楷體" w:hint="eastAsia"/>
                <w:color w:val="000000" w:themeColor="text1"/>
                <w:spacing w:val="-10"/>
                <w:sz w:val="20"/>
              </w:rPr>
              <w:t>7,900</w:t>
            </w:r>
          </w:p>
        </w:tc>
        <w:tc>
          <w:tcPr>
            <w:tcW w:w="811" w:type="dxa"/>
            <w:tcBorders>
              <w:top w:val="nil"/>
              <w:left w:val="single" w:sz="4" w:space="0" w:color="auto"/>
              <w:bottom w:val="single" w:sz="4" w:space="0" w:color="auto"/>
              <w:right w:val="single" w:sz="4" w:space="0" w:color="auto"/>
            </w:tcBorders>
            <w:vAlign w:val="center"/>
            <w:hideMark/>
          </w:tcPr>
          <w:p w:rsidR="003422F6" w:rsidRPr="00823BB7" w:rsidRDefault="003422F6" w:rsidP="00E40EEA">
            <w:pPr>
              <w:autoSpaceDN w:val="0"/>
              <w:spacing w:afterLines="10" w:after="36" w:line="240" w:lineRule="exact"/>
              <w:rPr>
                <w:rFonts w:hAnsi="標楷體"/>
                <w:color w:val="000000" w:themeColor="text1"/>
                <w:spacing w:val="-10"/>
                <w:sz w:val="20"/>
              </w:rPr>
            </w:pPr>
            <w:r w:rsidRPr="00823BB7">
              <w:rPr>
                <w:rFonts w:hAnsi="標楷體" w:hint="eastAsia"/>
                <w:color w:val="000000" w:themeColor="text1"/>
                <w:spacing w:val="-10"/>
                <w:sz w:val="20"/>
              </w:rPr>
              <w:t>82.23</w:t>
            </w:r>
          </w:p>
        </w:tc>
        <w:tc>
          <w:tcPr>
            <w:tcW w:w="709" w:type="dxa"/>
            <w:tcBorders>
              <w:top w:val="nil"/>
              <w:left w:val="single" w:sz="4" w:space="0" w:color="auto"/>
              <w:bottom w:val="single" w:sz="4" w:space="0" w:color="auto"/>
              <w:right w:val="nil"/>
            </w:tcBorders>
            <w:vAlign w:val="center"/>
            <w:hideMark/>
          </w:tcPr>
          <w:p w:rsidR="003422F6" w:rsidRPr="00823BB7" w:rsidRDefault="003422F6" w:rsidP="00E40EEA">
            <w:pPr>
              <w:autoSpaceDN w:val="0"/>
              <w:spacing w:afterLines="10" w:after="36" w:line="240" w:lineRule="exact"/>
              <w:rPr>
                <w:rFonts w:hAnsi="標楷體"/>
                <w:color w:val="000000" w:themeColor="text1"/>
                <w:spacing w:val="-10"/>
                <w:sz w:val="20"/>
              </w:rPr>
            </w:pPr>
            <w:r w:rsidRPr="00823BB7">
              <w:rPr>
                <w:rFonts w:hAnsi="標楷體" w:hint="eastAsia"/>
                <w:color w:val="000000" w:themeColor="text1"/>
                <w:spacing w:val="-10"/>
                <w:sz w:val="20"/>
              </w:rPr>
              <w:t>556</w:t>
            </w:r>
          </w:p>
        </w:tc>
      </w:tr>
    </w:tbl>
    <w:p w:rsidR="003422F6" w:rsidRPr="00823BB7" w:rsidRDefault="003422F6" w:rsidP="003422F6">
      <w:pPr>
        <w:tabs>
          <w:tab w:val="left" w:pos="9000"/>
        </w:tabs>
        <w:snapToGrid w:val="0"/>
        <w:spacing w:line="280" w:lineRule="exact"/>
        <w:ind w:left="348" w:hangingChars="189" w:hanging="348"/>
        <w:jc w:val="both"/>
        <w:rPr>
          <w:rFonts w:hAnsi="標楷體"/>
          <w:color w:val="000000" w:themeColor="text1"/>
          <w:spacing w:val="0"/>
          <w:sz w:val="18"/>
          <w:szCs w:val="18"/>
        </w:rPr>
      </w:pPr>
      <w:proofErr w:type="gramStart"/>
      <w:r w:rsidRPr="00823BB7">
        <w:rPr>
          <w:rFonts w:hAnsi="標楷體" w:hint="eastAsia"/>
          <w:color w:val="000000" w:themeColor="text1"/>
          <w:spacing w:val="2"/>
          <w:sz w:val="18"/>
          <w:szCs w:val="18"/>
        </w:rPr>
        <w:t>註</w:t>
      </w:r>
      <w:proofErr w:type="gramEnd"/>
      <w:r w:rsidRPr="00823BB7">
        <w:rPr>
          <w:rFonts w:hAnsi="標楷體" w:hint="eastAsia"/>
          <w:color w:val="000000" w:themeColor="text1"/>
          <w:spacing w:val="2"/>
          <w:sz w:val="18"/>
          <w:szCs w:val="18"/>
        </w:rPr>
        <w:t>：1.本表係依新竹市文化局單位決算編製之「對各部門捐助財團法人之效益評估表」資料編製</w:t>
      </w:r>
      <w:r w:rsidRPr="00823BB7">
        <w:rPr>
          <w:rFonts w:hAnsi="標楷體" w:hint="eastAsia"/>
          <w:color w:val="000000" w:themeColor="text1"/>
          <w:spacing w:val="0"/>
          <w:sz w:val="18"/>
          <w:szCs w:val="18"/>
        </w:rPr>
        <w:t>。</w:t>
      </w:r>
    </w:p>
    <w:p w:rsidR="003422F6" w:rsidRPr="00823BB7" w:rsidRDefault="003422F6" w:rsidP="003422F6">
      <w:pPr>
        <w:tabs>
          <w:tab w:val="left" w:pos="9000"/>
        </w:tabs>
        <w:snapToGrid w:val="0"/>
        <w:spacing w:line="280" w:lineRule="exact"/>
        <w:ind w:leftChars="180" w:left="360"/>
        <w:jc w:val="both"/>
        <w:rPr>
          <w:rFonts w:hAnsi="標楷體"/>
          <w:color w:val="000000" w:themeColor="text1"/>
          <w:spacing w:val="0"/>
          <w:sz w:val="18"/>
          <w:szCs w:val="18"/>
        </w:rPr>
      </w:pPr>
      <w:r w:rsidRPr="00823BB7">
        <w:rPr>
          <w:rFonts w:hAnsi="標楷體" w:hint="eastAsia"/>
          <w:color w:val="000000" w:themeColor="text1"/>
          <w:spacing w:val="0"/>
          <w:sz w:val="18"/>
          <w:szCs w:val="18"/>
        </w:rPr>
        <w:t>2.「基金規模」及「政府捐助基金金額」欄，係依財團法人基金計算及認定基準辦法規定填列。</w:t>
      </w:r>
    </w:p>
    <w:p w:rsidR="009A0B88" w:rsidRPr="009A0B88" w:rsidRDefault="009A0B88" w:rsidP="009A0B88">
      <w:pPr>
        <w:spacing w:line="580" w:lineRule="exact"/>
        <w:jc w:val="both"/>
        <w:rPr>
          <w:rFonts w:hAnsi="標楷體"/>
          <w:b/>
          <w:spacing w:val="0"/>
          <w:sz w:val="36"/>
          <w:szCs w:val="36"/>
        </w:rPr>
      </w:pPr>
      <w:r w:rsidRPr="009A0B88">
        <w:rPr>
          <w:rFonts w:hAnsi="標楷體" w:hint="eastAsia"/>
          <w:b/>
          <w:spacing w:val="0"/>
          <w:sz w:val="36"/>
          <w:szCs w:val="36"/>
        </w:rPr>
        <w:lastRenderedPageBreak/>
        <w:t>肆、重大公共建設計畫及採購執行情形之查核</w:t>
      </w:r>
    </w:p>
    <w:p w:rsidR="009A0B88" w:rsidRPr="009A0B88" w:rsidRDefault="009A0B88" w:rsidP="009A0B88">
      <w:pPr>
        <w:snapToGrid w:val="0"/>
        <w:spacing w:line="500" w:lineRule="exact"/>
        <w:ind w:firstLineChars="200" w:firstLine="480"/>
        <w:jc w:val="both"/>
        <w:rPr>
          <w:rFonts w:hAnsi="標楷體"/>
          <w:snapToGrid w:val="0"/>
          <w:spacing w:val="0"/>
          <w:kern w:val="0"/>
          <w:szCs w:val="24"/>
        </w:rPr>
      </w:pPr>
      <w:r w:rsidRPr="009A0B88">
        <w:rPr>
          <w:rFonts w:hAnsi="標楷體" w:hint="eastAsia"/>
          <w:snapToGrid w:val="0"/>
          <w:spacing w:val="0"/>
          <w:kern w:val="0"/>
          <w:szCs w:val="24"/>
        </w:rPr>
        <w:t>市政府為帶動區域發展，打造幸福宜居城市，提供市民優質生活環境，投入鉅額建設經費於重大公共建設計畫及採購。</w:t>
      </w:r>
      <w:proofErr w:type="gramStart"/>
      <w:r w:rsidRPr="009A0B88">
        <w:rPr>
          <w:rFonts w:hAnsi="標楷體" w:hint="eastAsia"/>
          <w:spacing w:val="0"/>
          <w:szCs w:val="24"/>
          <w:lang w:eastAsia="zh-HK"/>
        </w:rPr>
        <w:t>11</w:t>
      </w:r>
      <w:r w:rsidRPr="009A0B88">
        <w:rPr>
          <w:rFonts w:hAnsi="標楷體" w:hint="eastAsia"/>
          <w:spacing w:val="0"/>
          <w:szCs w:val="24"/>
        </w:rPr>
        <w:t>2</w:t>
      </w:r>
      <w:proofErr w:type="gramEnd"/>
      <w:r w:rsidRPr="009A0B88">
        <w:rPr>
          <w:rFonts w:hAnsi="標楷體" w:hint="eastAsia"/>
          <w:snapToGrid w:val="0"/>
          <w:spacing w:val="0"/>
          <w:kern w:val="0"/>
          <w:szCs w:val="24"/>
        </w:rPr>
        <w:t>年度經本室</w:t>
      </w:r>
      <w:proofErr w:type="gramStart"/>
      <w:r w:rsidRPr="009A0B88">
        <w:rPr>
          <w:rFonts w:hAnsi="標楷體" w:hint="eastAsia"/>
          <w:snapToGrid w:val="0"/>
          <w:spacing w:val="0"/>
          <w:kern w:val="0"/>
          <w:szCs w:val="24"/>
        </w:rPr>
        <w:t>賡</w:t>
      </w:r>
      <w:proofErr w:type="gramEnd"/>
      <w:r w:rsidRPr="009A0B88">
        <w:rPr>
          <w:rFonts w:hAnsi="標楷體" w:hint="eastAsia"/>
          <w:snapToGrid w:val="0"/>
          <w:spacing w:val="0"/>
          <w:kern w:val="0"/>
          <w:szCs w:val="24"/>
        </w:rPr>
        <w:t>續針對市政府暨所屬各機關辦理重大公共建設計畫及採購作業加強查核，茲將其執行情形說明如次：</w:t>
      </w:r>
    </w:p>
    <w:p w:rsidR="009A0B88" w:rsidRPr="009A0B88" w:rsidRDefault="009A0B88" w:rsidP="00F7637F">
      <w:pPr>
        <w:snapToGrid w:val="0"/>
        <w:spacing w:beforeLines="20" w:before="72" w:afterLines="20" w:after="72" w:line="580" w:lineRule="exact"/>
        <w:ind w:leftChars="142" w:left="284"/>
        <w:jc w:val="both"/>
        <w:rPr>
          <w:rFonts w:hAnsi="標楷體"/>
          <w:b/>
          <w:snapToGrid w:val="0"/>
          <w:spacing w:val="0"/>
          <w:kern w:val="0"/>
          <w:sz w:val="32"/>
          <w:szCs w:val="32"/>
        </w:rPr>
      </w:pPr>
      <w:r w:rsidRPr="009A0B88">
        <w:rPr>
          <w:rFonts w:hAnsi="標楷體" w:hint="eastAsia"/>
          <w:b/>
          <w:snapToGrid w:val="0"/>
          <w:spacing w:val="0"/>
          <w:kern w:val="0"/>
          <w:sz w:val="32"/>
          <w:szCs w:val="32"/>
        </w:rPr>
        <w:t>一、市政府所屬各機關重大公共建設計畫執行情形之查核</w:t>
      </w:r>
    </w:p>
    <w:p w:rsidR="009A0B88" w:rsidRPr="009A0B88" w:rsidRDefault="009A0B88" w:rsidP="00570B73">
      <w:pPr>
        <w:snapToGrid w:val="0"/>
        <w:spacing w:beforeLines="25" w:before="90" w:afterLines="25" w:after="90" w:line="560" w:lineRule="exact"/>
        <w:ind w:firstLineChars="100" w:firstLine="280"/>
        <w:jc w:val="both"/>
        <w:rPr>
          <w:rFonts w:hAnsi="標楷體"/>
          <w:b/>
          <w:snapToGrid w:val="0"/>
          <w:spacing w:val="0"/>
          <w:kern w:val="0"/>
          <w:sz w:val="28"/>
          <w:szCs w:val="28"/>
        </w:rPr>
      </w:pPr>
      <w:r w:rsidRPr="009A0B88">
        <w:rPr>
          <w:rFonts w:hAnsi="標楷體" w:hint="eastAsia"/>
          <w:b/>
          <w:snapToGrid w:val="0"/>
          <w:spacing w:val="0"/>
          <w:kern w:val="0"/>
          <w:sz w:val="28"/>
          <w:szCs w:val="28"/>
        </w:rPr>
        <w:t>（一）市政府所屬各機關重大公共建設計畫執行情形</w:t>
      </w:r>
    </w:p>
    <w:p w:rsidR="009A0B88" w:rsidRDefault="00083A57" w:rsidP="00000E7C">
      <w:pPr>
        <w:snapToGrid w:val="0"/>
        <w:spacing w:line="500" w:lineRule="exact"/>
        <w:ind w:firstLineChars="200" w:firstLine="480"/>
        <w:jc w:val="both"/>
        <w:rPr>
          <w:rFonts w:hAnsi="標楷體"/>
          <w:snapToGrid w:val="0"/>
          <w:color w:val="000000"/>
          <w:spacing w:val="0"/>
          <w:kern w:val="0"/>
          <w:szCs w:val="24"/>
        </w:rPr>
      </w:pPr>
      <w:r>
        <w:rPr>
          <w:rFonts w:hAnsi="標楷體" w:hint="eastAsia"/>
          <w:noProof/>
          <w:szCs w:val="24"/>
        </w:rPr>
        <mc:AlternateContent>
          <mc:Choice Requires="wpg">
            <w:drawing>
              <wp:anchor distT="0" distB="0" distL="114300" distR="114300" simplePos="0" relativeHeight="251673600" behindDoc="0" locked="0" layoutInCell="1" allowOverlap="1" wp14:anchorId="6F912558" wp14:editId="2E529A81">
                <wp:simplePos x="0" y="0"/>
                <wp:positionH relativeFrom="column">
                  <wp:posOffset>963930</wp:posOffset>
                </wp:positionH>
                <wp:positionV relativeFrom="paragraph">
                  <wp:posOffset>2283460</wp:posOffset>
                </wp:positionV>
                <wp:extent cx="71755" cy="1581785"/>
                <wp:effectExtent l="0" t="0" r="23495" b="18415"/>
                <wp:wrapSquare wrapText="bothSides"/>
                <wp:docPr id="47" name="群組 47"/>
                <wp:cNvGraphicFramePr/>
                <a:graphic xmlns:a="http://schemas.openxmlformats.org/drawingml/2006/main">
                  <a:graphicData uri="http://schemas.microsoft.com/office/word/2010/wordprocessingGroup">
                    <wpg:wgp>
                      <wpg:cNvGrpSpPr/>
                      <wpg:grpSpPr>
                        <a:xfrm>
                          <a:off x="0" y="0"/>
                          <a:ext cx="71755" cy="1581785"/>
                          <a:chOff x="0" y="-93852"/>
                          <a:chExt cx="71777" cy="1582227"/>
                        </a:xfrm>
                      </wpg:grpSpPr>
                      <wps:wsp>
                        <wps:cNvPr id="48" name="直線接點 48"/>
                        <wps:cNvCnPr/>
                        <wps:spPr>
                          <a:xfrm flipH="1">
                            <a:off x="22" y="-93852"/>
                            <a:ext cx="7175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線接點 49"/>
                        <wps:cNvCnPr/>
                        <wps:spPr>
                          <a:xfrm>
                            <a:off x="0" y="690825"/>
                            <a:ext cx="7175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線接點 50"/>
                        <wps:cNvCnPr/>
                        <wps:spPr>
                          <a:xfrm>
                            <a:off x="0" y="1488375"/>
                            <a:ext cx="7175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2EF0FF7" id="群組 47" o:spid="_x0000_s1026" style="position:absolute;margin-left:75.9pt;margin-top:179.8pt;width:5.65pt;height:124.55pt;z-index:251673600" coordorigin=",-938" coordsize="717,15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">
                <v:line id="直線接點 48" o:spid="_x0000_s1027" style="position:absolute;flip:x;visibility:visible;mso-wrap-style:square" from="0,-938" to="71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" strokecolor="black [3213]" strokeweight="1.25pt">
                  <v:stroke joinstyle="miter"/>
                </v:line>
                <v:line id="直線接點 49" o:spid="_x0000_s1028" style="position:absolute;visibility:visible;mso-wrap-style:square" from="0,6908" to="717,6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" strokecolor="black [3213]" strokeweight="1.25pt">
                  <v:stroke joinstyle="miter"/>
                </v:line>
                <v:line id="直線接點 50" o:spid="_x0000_s1029" style="position:absolute;visibility:visible;mso-wrap-style:square" from="0,14883" to="717,1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" strokecolor="black [3213]" strokeweight="1.25pt">
                  <v:stroke joinstyle="miter"/>
                </v:line>
                <w10:wrap type="square"/>
              </v:group>
            </w:pict>
          </mc:Fallback>
        </mc:AlternateContent>
      </w:r>
      <w:r w:rsidR="00FF4C44">
        <w:rPr>
          <w:rFonts w:hAnsi="標楷體" w:hint="eastAsia"/>
          <w:noProof/>
          <w:szCs w:val="24"/>
        </w:rPr>
        <mc:AlternateContent>
          <mc:Choice Requires="wps">
            <w:drawing>
              <wp:anchor distT="0" distB="0" distL="114300" distR="114300" simplePos="0" relativeHeight="251672576" behindDoc="0" locked="0" layoutInCell="1" allowOverlap="1" wp14:anchorId="5C985D96" wp14:editId="5C4B1C6E">
                <wp:simplePos x="0" y="0"/>
                <wp:positionH relativeFrom="column">
                  <wp:posOffset>461645</wp:posOffset>
                </wp:positionH>
                <wp:positionV relativeFrom="paragraph">
                  <wp:posOffset>1433830</wp:posOffset>
                </wp:positionV>
                <wp:extent cx="5410200" cy="3063875"/>
                <wp:effectExtent l="0" t="0" r="0" b="3175"/>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3063875"/>
                        </a:xfrm>
                        <a:prstGeom prst="rect">
                          <a:avLst/>
                        </a:prstGeom>
                        <a:solidFill>
                          <a:srgbClr val="FFFFFF"/>
                        </a:solidFill>
                        <a:ln w="9525">
                          <a:noFill/>
                          <a:miter lim="800000"/>
                          <a:headEnd/>
                          <a:tailEnd/>
                        </a:ln>
                      </wps:spPr>
                      <wps:txbx>
                        <w:txbxContent>
                          <w:p w:rsidR="00C0434D" w:rsidRPr="00FF4C44" w:rsidRDefault="00C0434D" w:rsidP="00FF4C44">
                            <w:pPr>
                              <w:jc w:val="center"/>
                              <w:rPr>
                                <w:rFonts w:hAnsi="標楷體"/>
                                <w:b/>
                                <w:spacing w:val="0"/>
                              </w:rPr>
                            </w:pPr>
                            <w:r w:rsidRPr="00FF4C44">
                              <w:rPr>
                                <w:rFonts w:hAnsi="標楷體" w:hint="eastAsia"/>
                                <w:b/>
                                <w:spacing w:val="0"/>
                              </w:rPr>
                              <w:t>圖1</w:t>
                            </w:r>
                            <w:r w:rsidRPr="00FF4C44">
                              <w:rPr>
                                <w:rFonts w:hAnsi="標楷體"/>
                                <w:b/>
                                <w:spacing w:val="0"/>
                              </w:rPr>
                              <w:t xml:space="preserve">  </w:t>
                            </w:r>
                            <w:r w:rsidRPr="00FF4C44">
                              <w:rPr>
                                <w:rFonts w:hAnsi="標楷體" w:hint="eastAsia"/>
                                <w:b/>
                                <w:spacing w:val="0"/>
                              </w:rPr>
                              <w:t>市政府所屬各機關</w:t>
                            </w:r>
                            <w:proofErr w:type="gramStart"/>
                            <w:r w:rsidRPr="00FF4C44">
                              <w:rPr>
                                <w:rFonts w:hAnsi="標楷體" w:hint="eastAsia"/>
                                <w:b/>
                                <w:spacing w:val="0"/>
                              </w:rPr>
                              <w:t>11</w:t>
                            </w:r>
                            <w:r w:rsidRPr="00FF4C44">
                              <w:rPr>
                                <w:rFonts w:hAnsi="標楷體"/>
                                <w:b/>
                                <w:spacing w:val="0"/>
                              </w:rPr>
                              <w:t>2</w:t>
                            </w:r>
                            <w:proofErr w:type="gramEnd"/>
                            <w:r w:rsidRPr="00FF4C44">
                              <w:rPr>
                                <w:rFonts w:hAnsi="標楷體" w:hint="eastAsia"/>
                                <w:b/>
                                <w:spacing w:val="0"/>
                              </w:rPr>
                              <w:t>年度重大公共建設計畫預算執行概況</w:t>
                            </w:r>
                          </w:p>
                          <w:p w:rsidR="00C0434D" w:rsidRDefault="00C0434D" w:rsidP="00FF4C44">
                            <w:pPr>
                              <w:jc w:val="center"/>
                              <w:rPr>
                                <w:rFonts w:hAnsi="標楷體"/>
                                <w:b/>
                              </w:rPr>
                            </w:pPr>
                            <w:r>
                              <w:rPr>
                                <w:noProof/>
                              </w:rPr>
                              <w:drawing>
                                <wp:inline distT="0" distB="0" distL="0" distR="0" wp14:anchorId="6B2DF3B1" wp14:editId="5CEAB54D">
                                  <wp:extent cx="5218430" cy="2314575"/>
                                  <wp:effectExtent l="0" t="0" r="127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0434D" w:rsidRPr="00FF4C44" w:rsidRDefault="00C0434D" w:rsidP="00FF4C44">
                            <w:pPr>
                              <w:jc w:val="left"/>
                              <w:rPr>
                                <w:rFonts w:hAnsi="標楷體"/>
                                <w:spacing w:val="0"/>
                                <w:sz w:val="18"/>
                                <w:szCs w:val="18"/>
                              </w:rPr>
                            </w:pPr>
                            <w:r w:rsidRPr="00EF4777">
                              <w:rPr>
                                <w:rFonts w:hAnsi="標楷體"/>
                                <w:sz w:val="18"/>
                                <w:szCs w:val="18"/>
                              </w:rPr>
                              <w:t xml:space="preserve">  </w:t>
                            </w:r>
                            <w:r>
                              <w:rPr>
                                <w:rFonts w:hAnsi="標楷體"/>
                                <w:sz w:val="18"/>
                                <w:szCs w:val="18"/>
                              </w:rPr>
                              <w:t xml:space="preserve">    </w:t>
                            </w:r>
                            <w:r w:rsidRPr="00EF4777">
                              <w:rPr>
                                <w:rFonts w:hAnsi="標楷體"/>
                                <w:sz w:val="18"/>
                                <w:szCs w:val="18"/>
                              </w:rPr>
                              <w:t xml:space="preserve">   </w:t>
                            </w:r>
                            <w:r w:rsidRPr="00FF4C44">
                              <w:rPr>
                                <w:rFonts w:hAnsi="標楷體"/>
                                <w:spacing w:val="0"/>
                                <w:sz w:val="18"/>
                                <w:szCs w:val="18"/>
                              </w:rPr>
                              <w:t>資料來源</w:t>
                            </w:r>
                            <w:r w:rsidRPr="00FF4C44">
                              <w:rPr>
                                <w:rFonts w:hAnsi="標楷體" w:hint="eastAsia"/>
                                <w:spacing w:val="0"/>
                                <w:sz w:val="18"/>
                                <w:szCs w:val="18"/>
                              </w:rPr>
                              <w:t>：整理自新竹市政府提供資料。</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5C985D96" id="_x0000_t202" coordsize="21600,21600" o:spt="202" path="m,l,21600r21600,l21600,xe">
                <v:stroke joinstyle="miter"/>
                <v:path gradientshapeok="t" o:connecttype="rect"/>
              </v:shapetype>
              <v:shape id="文字方塊 2" o:spid="_x0000_s1026" type="#_x0000_t202" style="position:absolute;left:0;text-align:left;margin-left:36.35pt;margin-top:112.9pt;width:426pt;height:241.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" stroked="f">
                <v:textbox>
                  <w:txbxContent>
                    <w:p w:rsidR="00C0434D" w:rsidRPr="00FF4C44" w:rsidRDefault="00C0434D" w:rsidP="00FF4C44">
                      <w:pPr>
                        <w:jc w:val="center"/>
                        <w:rPr>
                          <w:rFonts w:hAnsi="標楷體"/>
                          <w:b/>
                          <w:spacing w:val="0"/>
                        </w:rPr>
                      </w:pPr>
                      <w:r w:rsidRPr="00FF4C44">
                        <w:rPr>
                          <w:rFonts w:hAnsi="標楷體" w:hint="eastAsia"/>
                          <w:b/>
                          <w:spacing w:val="0"/>
                        </w:rPr>
                        <w:t>圖1</w:t>
                      </w:r>
                      <w:r w:rsidRPr="00FF4C44">
                        <w:rPr>
                          <w:rFonts w:hAnsi="標楷體"/>
                          <w:b/>
                          <w:spacing w:val="0"/>
                        </w:rPr>
                        <w:t xml:space="preserve">  </w:t>
                      </w:r>
                      <w:r w:rsidRPr="00FF4C44">
                        <w:rPr>
                          <w:rFonts w:hAnsi="標楷體" w:hint="eastAsia"/>
                          <w:b/>
                          <w:spacing w:val="0"/>
                        </w:rPr>
                        <w:t>市政府所屬各機關</w:t>
                      </w:r>
                      <w:proofErr w:type="gramStart"/>
                      <w:r w:rsidRPr="00FF4C44">
                        <w:rPr>
                          <w:rFonts w:hAnsi="標楷體" w:hint="eastAsia"/>
                          <w:b/>
                          <w:spacing w:val="0"/>
                        </w:rPr>
                        <w:t>11</w:t>
                      </w:r>
                      <w:r w:rsidRPr="00FF4C44">
                        <w:rPr>
                          <w:rFonts w:hAnsi="標楷體"/>
                          <w:b/>
                          <w:spacing w:val="0"/>
                        </w:rPr>
                        <w:t>2</w:t>
                      </w:r>
                      <w:proofErr w:type="gramEnd"/>
                      <w:r w:rsidRPr="00FF4C44">
                        <w:rPr>
                          <w:rFonts w:hAnsi="標楷體" w:hint="eastAsia"/>
                          <w:b/>
                          <w:spacing w:val="0"/>
                        </w:rPr>
                        <w:t>年度重大公共建設計畫預算執行概況</w:t>
                      </w:r>
                    </w:p>
                    <w:p w:rsidR="00C0434D" w:rsidRDefault="00C0434D" w:rsidP="00FF4C44">
                      <w:pPr>
                        <w:jc w:val="center"/>
                        <w:rPr>
                          <w:rFonts w:hAnsi="標楷體"/>
                          <w:b/>
                        </w:rPr>
                      </w:pPr>
                      <w:r>
                        <w:rPr>
                          <w:noProof/>
                        </w:rPr>
                        <w:drawing>
                          <wp:inline distT="0" distB="0" distL="0" distR="0" wp14:anchorId="6B2DF3B1" wp14:editId="5CEAB54D">
                            <wp:extent cx="5218430" cy="2314575"/>
                            <wp:effectExtent l="0" t="0" r="127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0434D" w:rsidRPr="00FF4C44" w:rsidRDefault="00C0434D" w:rsidP="00FF4C44">
                      <w:pPr>
                        <w:jc w:val="left"/>
                        <w:rPr>
                          <w:rFonts w:hAnsi="標楷體"/>
                          <w:spacing w:val="0"/>
                          <w:sz w:val="18"/>
                          <w:szCs w:val="18"/>
                        </w:rPr>
                      </w:pPr>
                      <w:r w:rsidRPr="00EF4777">
                        <w:rPr>
                          <w:rFonts w:hAnsi="標楷體"/>
                          <w:sz w:val="18"/>
                          <w:szCs w:val="18"/>
                        </w:rPr>
                        <w:t xml:space="preserve">  </w:t>
                      </w:r>
                      <w:r>
                        <w:rPr>
                          <w:rFonts w:hAnsi="標楷體"/>
                          <w:sz w:val="18"/>
                          <w:szCs w:val="18"/>
                        </w:rPr>
                        <w:t xml:space="preserve">    </w:t>
                      </w:r>
                      <w:r w:rsidRPr="00EF4777">
                        <w:rPr>
                          <w:rFonts w:hAnsi="標楷體"/>
                          <w:sz w:val="18"/>
                          <w:szCs w:val="18"/>
                        </w:rPr>
                        <w:t xml:space="preserve">   </w:t>
                      </w:r>
                      <w:r w:rsidRPr="00FF4C44">
                        <w:rPr>
                          <w:rFonts w:hAnsi="標楷體"/>
                          <w:spacing w:val="0"/>
                          <w:sz w:val="18"/>
                          <w:szCs w:val="18"/>
                        </w:rPr>
                        <w:t>資料來源</w:t>
                      </w:r>
                      <w:r w:rsidRPr="00FF4C44">
                        <w:rPr>
                          <w:rFonts w:hAnsi="標楷體" w:hint="eastAsia"/>
                          <w:spacing w:val="0"/>
                          <w:sz w:val="18"/>
                          <w:szCs w:val="18"/>
                        </w:rPr>
                        <w:t>：整理自新竹市政府提供資料。</w:t>
                      </w:r>
                    </w:p>
                  </w:txbxContent>
                </v:textbox>
                <w10:wrap type="topAndBottom"/>
              </v:shape>
            </w:pict>
          </mc:Fallback>
        </mc:AlternateContent>
      </w:r>
      <w:proofErr w:type="gramStart"/>
      <w:r w:rsidR="009A0B88" w:rsidRPr="009A0B88">
        <w:rPr>
          <w:rFonts w:hAnsi="標楷體" w:hint="eastAsia"/>
          <w:spacing w:val="0"/>
          <w:szCs w:val="24"/>
          <w:lang w:eastAsia="zh-HK"/>
        </w:rPr>
        <w:t>11</w:t>
      </w:r>
      <w:r w:rsidR="009A0B88" w:rsidRPr="009A0B88">
        <w:rPr>
          <w:rFonts w:hAnsi="標楷體" w:hint="eastAsia"/>
          <w:spacing w:val="0"/>
          <w:szCs w:val="24"/>
        </w:rPr>
        <w:t>2</w:t>
      </w:r>
      <w:proofErr w:type="gramEnd"/>
      <w:r w:rsidR="009A0B88" w:rsidRPr="009A0B88">
        <w:rPr>
          <w:rFonts w:hAnsi="標楷體" w:hint="eastAsia"/>
          <w:snapToGrid w:val="0"/>
          <w:color w:val="000000"/>
          <w:spacing w:val="0"/>
          <w:kern w:val="0"/>
          <w:szCs w:val="24"/>
        </w:rPr>
        <w:t>年度市政府暨所屬機關重大公共建設計畫總經費達5</w:t>
      </w:r>
      <w:r w:rsidR="009A0B88" w:rsidRPr="009A0B88">
        <w:rPr>
          <w:rFonts w:hAnsi="標楷體"/>
          <w:snapToGrid w:val="0"/>
          <w:color w:val="000000"/>
          <w:spacing w:val="0"/>
          <w:kern w:val="0"/>
          <w:szCs w:val="24"/>
        </w:rPr>
        <w:t>,000</w:t>
      </w:r>
      <w:r w:rsidR="009A0B88" w:rsidRPr="009A0B88">
        <w:rPr>
          <w:rFonts w:hAnsi="標楷體" w:hint="eastAsia"/>
          <w:snapToGrid w:val="0"/>
          <w:color w:val="000000"/>
          <w:spacing w:val="0"/>
          <w:kern w:val="0"/>
          <w:szCs w:val="24"/>
        </w:rPr>
        <w:t>萬元以上，由</w:t>
      </w:r>
      <w:proofErr w:type="gramStart"/>
      <w:r w:rsidR="009A0B88" w:rsidRPr="009A0B88">
        <w:rPr>
          <w:rFonts w:hAnsi="標楷體" w:hint="eastAsia"/>
          <w:snapToGrid w:val="0"/>
          <w:color w:val="000000"/>
          <w:spacing w:val="0"/>
          <w:kern w:val="0"/>
          <w:szCs w:val="24"/>
        </w:rPr>
        <w:t>本室列</w:t>
      </w:r>
      <w:proofErr w:type="gramEnd"/>
      <w:r w:rsidR="009A0B88" w:rsidRPr="009A0B88">
        <w:rPr>
          <w:rFonts w:hAnsi="標楷體" w:hint="eastAsia"/>
          <w:snapToGrid w:val="0"/>
          <w:color w:val="000000"/>
          <w:spacing w:val="0"/>
          <w:kern w:val="0"/>
          <w:szCs w:val="24"/>
        </w:rPr>
        <w:t>管者計有4</w:t>
      </w:r>
      <w:r w:rsidR="009A0B88" w:rsidRPr="009A0B88">
        <w:rPr>
          <w:rFonts w:hAnsi="標楷體" w:hint="eastAsia"/>
          <w:spacing w:val="0"/>
          <w:szCs w:val="24"/>
        </w:rPr>
        <w:t>4</w:t>
      </w:r>
      <w:r w:rsidR="009A0B88" w:rsidRPr="009A0B88">
        <w:rPr>
          <w:rFonts w:hAnsi="標楷體" w:hint="eastAsia"/>
          <w:snapToGrid w:val="0"/>
          <w:color w:val="000000"/>
          <w:spacing w:val="0"/>
          <w:kern w:val="0"/>
          <w:szCs w:val="24"/>
        </w:rPr>
        <w:t>項，分別由</w:t>
      </w:r>
      <w:r w:rsidR="009A0B88" w:rsidRPr="009A0B88">
        <w:rPr>
          <w:rFonts w:hAnsi="標楷體" w:hint="eastAsia"/>
          <w:snapToGrid w:val="0"/>
          <w:spacing w:val="0"/>
          <w:kern w:val="0"/>
          <w:szCs w:val="24"/>
        </w:rPr>
        <w:t>市政府、警察局、交通處、環境保護局、文化局、教育處</w:t>
      </w:r>
      <w:r w:rsidR="009A0B88" w:rsidRPr="009A0B88">
        <w:rPr>
          <w:rFonts w:hAnsi="標楷體" w:hint="eastAsia"/>
          <w:snapToGrid w:val="0"/>
          <w:color w:val="000000"/>
          <w:spacing w:val="0"/>
          <w:kern w:val="0"/>
          <w:szCs w:val="24"/>
        </w:rPr>
        <w:t>等6個主管機關（單位）辦理，年度可支用預算數56億111萬餘元，執行數</w:t>
      </w:r>
      <w:r w:rsidR="009A0B88" w:rsidRPr="009A0B88">
        <w:rPr>
          <w:rFonts w:hAnsi="標楷體"/>
          <w:snapToGrid w:val="0"/>
          <w:color w:val="000000"/>
          <w:spacing w:val="0"/>
          <w:kern w:val="0"/>
          <w:szCs w:val="24"/>
        </w:rPr>
        <w:t>1</w:t>
      </w:r>
      <w:r w:rsidR="009A0B88" w:rsidRPr="009A0B88">
        <w:rPr>
          <w:rFonts w:hAnsi="標楷體" w:hint="eastAsia"/>
          <w:snapToGrid w:val="0"/>
          <w:color w:val="000000"/>
          <w:spacing w:val="0"/>
          <w:kern w:val="0"/>
          <w:szCs w:val="24"/>
        </w:rPr>
        <w:t>3億7,869萬餘元，執行率</w:t>
      </w:r>
      <w:r w:rsidR="009A0B88" w:rsidRPr="009A0B88">
        <w:rPr>
          <w:rFonts w:hAnsi="標楷體"/>
          <w:snapToGrid w:val="0"/>
          <w:color w:val="000000"/>
          <w:spacing w:val="0"/>
          <w:kern w:val="0"/>
          <w:szCs w:val="24"/>
        </w:rPr>
        <w:t>24.61</w:t>
      </w:r>
      <w:r w:rsidR="009A0B88" w:rsidRPr="009A0B88">
        <w:rPr>
          <w:rFonts w:hAnsi="標楷體" w:hint="eastAsia"/>
          <w:snapToGrid w:val="0"/>
          <w:color w:val="000000"/>
          <w:spacing w:val="0"/>
          <w:kern w:val="0"/>
          <w:szCs w:val="24"/>
        </w:rPr>
        <w:t>％，各項計畫執行情形詳如表1、圖1，其中預算執行率未達80％之計畫計有3</w:t>
      </w:r>
      <w:r w:rsidR="009A0B88" w:rsidRPr="009A0B88">
        <w:rPr>
          <w:rFonts w:hAnsi="標楷體"/>
          <w:snapToGrid w:val="0"/>
          <w:color w:val="000000"/>
          <w:spacing w:val="0"/>
          <w:kern w:val="0"/>
          <w:szCs w:val="24"/>
        </w:rPr>
        <w:t>7</w:t>
      </w:r>
      <w:r w:rsidR="009A0B88" w:rsidRPr="009A0B88">
        <w:rPr>
          <w:rFonts w:hAnsi="標楷體" w:hint="eastAsia"/>
          <w:snapToGrid w:val="0"/>
          <w:color w:val="000000"/>
          <w:spacing w:val="0"/>
          <w:kern w:val="0"/>
          <w:szCs w:val="24"/>
        </w:rPr>
        <w:t>項，其計畫明細如表2。</w:t>
      </w:r>
    </w:p>
    <w:p w:rsidR="009A0B88" w:rsidRPr="009A0B88" w:rsidRDefault="009A0B88" w:rsidP="008551EF">
      <w:pPr>
        <w:snapToGrid w:val="0"/>
        <w:spacing w:afterLines="25" w:after="90" w:line="500" w:lineRule="exact"/>
        <w:ind w:firstLineChars="100" w:firstLine="280"/>
        <w:jc w:val="both"/>
        <w:rPr>
          <w:rFonts w:hAnsi="標楷體"/>
          <w:b/>
          <w:snapToGrid w:val="0"/>
          <w:spacing w:val="0"/>
          <w:kern w:val="0"/>
          <w:sz w:val="28"/>
          <w:szCs w:val="28"/>
        </w:rPr>
      </w:pPr>
      <w:r w:rsidRPr="009A0B88">
        <w:rPr>
          <w:rFonts w:hAnsi="標楷體" w:hint="eastAsia"/>
          <w:b/>
          <w:snapToGrid w:val="0"/>
          <w:spacing w:val="0"/>
          <w:kern w:val="0"/>
          <w:sz w:val="28"/>
          <w:szCs w:val="28"/>
        </w:rPr>
        <w:t>（二）審計機關查核情形</w:t>
      </w:r>
    </w:p>
    <w:p w:rsidR="009A0B88" w:rsidRPr="009A0B88" w:rsidRDefault="009A0B88" w:rsidP="009A0B88">
      <w:pPr>
        <w:snapToGrid w:val="0"/>
        <w:spacing w:line="500" w:lineRule="exact"/>
        <w:ind w:firstLineChars="200" w:firstLine="480"/>
        <w:jc w:val="both"/>
        <w:rPr>
          <w:rFonts w:hAnsi="標楷體"/>
          <w:spacing w:val="0"/>
          <w:szCs w:val="24"/>
        </w:rPr>
      </w:pPr>
      <w:r w:rsidRPr="009A0B88">
        <w:rPr>
          <w:rFonts w:hAnsi="標楷體" w:hint="eastAsia"/>
          <w:spacing w:val="0"/>
          <w:szCs w:val="24"/>
        </w:rPr>
        <w:t>市政府每年持續投入鉅額經費推動重大公共建設計畫，其執行成效</w:t>
      </w:r>
      <w:proofErr w:type="gramStart"/>
      <w:r w:rsidRPr="009A0B88">
        <w:rPr>
          <w:rFonts w:hAnsi="標楷體" w:hint="eastAsia"/>
          <w:spacing w:val="0"/>
          <w:szCs w:val="24"/>
        </w:rPr>
        <w:t>攸</w:t>
      </w:r>
      <w:proofErr w:type="gramEnd"/>
      <w:r w:rsidRPr="009A0B88">
        <w:rPr>
          <w:rFonts w:hAnsi="標楷體" w:hint="eastAsia"/>
          <w:spacing w:val="0"/>
          <w:szCs w:val="24"/>
        </w:rPr>
        <w:t>關市民生活品質、市容整體發展及政府</w:t>
      </w:r>
      <w:r w:rsidRPr="009A0B88">
        <w:rPr>
          <w:rFonts w:hAnsi="標楷體" w:hint="eastAsia"/>
          <w:snapToGrid w:val="0"/>
          <w:color w:val="000000"/>
          <w:spacing w:val="0"/>
          <w:kern w:val="0"/>
          <w:szCs w:val="24"/>
        </w:rPr>
        <w:t>施政</w:t>
      </w:r>
      <w:r w:rsidRPr="009A0B88">
        <w:rPr>
          <w:rFonts w:hAnsi="標楷體" w:hint="eastAsia"/>
          <w:spacing w:val="0"/>
          <w:szCs w:val="24"/>
        </w:rPr>
        <w:t>形象。</w:t>
      </w:r>
      <w:proofErr w:type="gramStart"/>
      <w:r w:rsidRPr="009A0B88">
        <w:rPr>
          <w:rFonts w:hAnsi="標楷體" w:hint="eastAsia"/>
          <w:spacing w:val="0"/>
          <w:szCs w:val="24"/>
        </w:rPr>
        <w:t>本室查核</w:t>
      </w:r>
      <w:proofErr w:type="gramEnd"/>
      <w:r w:rsidRPr="009A0B88">
        <w:rPr>
          <w:rFonts w:hAnsi="標楷體" w:hint="eastAsia"/>
          <w:spacing w:val="0"/>
          <w:szCs w:val="24"/>
        </w:rPr>
        <w:t>市政府暨所屬各機關重大公共建設計畫執行情形，發現尚待檢討改進及相關機關函復內容，</w:t>
      </w:r>
      <w:proofErr w:type="gramStart"/>
      <w:r w:rsidRPr="009A0B88">
        <w:rPr>
          <w:rFonts w:hAnsi="標楷體" w:hint="eastAsia"/>
          <w:spacing w:val="0"/>
          <w:szCs w:val="24"/>
        </w:rPr>
        <w:t>歸納摘述如次</w:t>
      </w:r>
      <w:proofErr w:type="gramEnd"/>
      <w:r w:rsidRPr="009A0B88">
        <w:rPr>
          <w:rFonts w:hAnsi="標楷體" w:hint="eastAsia"/>
          <w:spacing w:val="0"/>
          <w:szCs w:val="24"/>
        </w:rPr>
        <w:t>：</w:t>
      </w:r>
    </w:p>
    <w:p w:rsidR="009A0B88" w:rsidRPr="009A0B88" w:rsidRDefault="009A0B88" w:rsidP="009A0B88">
      <w:pPr>
        <w:snapToGrid w:val="0"/>
        <w:spacing w:line="500" w:lineRule="exact"/>
        <w:ind w:firstLineChars="200" w:firstLine="480"/>
        <w:jc w:val="both"/>
        <w:rPr>
          <w:rFonts w:hAnsi="標楷體"/>
          <w:spacing w:val="0"/>
          <w:szCs w:val="24"/>
        </w:rPr>
      </w:pPr>
      <w:r w:rsidRPr="009A0B88">
        <w:rPr>
          <w:rFonts w:hAnsi="標楷體" w:hint="eastAsia"/>
          <w:b/>
          <w:spacing w:val="0"/>
          <w:szCs w:val="24"/>
        </w:rPr>
        <w:t>1.</w:t>
      </w:r>
      <w:r w:rsidRPr="009A0B88">
        <w:rPr>
          <w:rFonts w:hAnsi="標楷體"/>
          <w:b/>
          <w:spacing w:val="0"/>
          <w:szCs w:val="24"/>
        </w:rPr>
        <w:t>共同性</w:t>
      </w:r>
      <w:r w:rsidRPr="009A0B88">
        <w:rPr>
          <w:rFonts w:hAnsi="標楷體" w:hint="eastAsia"/>
          <w:b/>
          <w:spacing w:val="0"/>
          <w:szCs w:val="24"/>
        </w:rPr>
        <w:t>執行缺失：</w:t>
      </w:r>
    </w:p>
    <w:p w:rsidR="009A0B88" w:rsidRPr="009A0B88" w:rsidRDefault="009A0B88" w:rsidP="009A0B88">
      <w:pPr>
        <w:snapToGrid w:val="0"/>
        <w:spacing w:line="500" w:lineRule="exact"/>
        <w:ind w:firstLineChars="200" w:firstLine="480"/>
        <w:jc w:val="both"/>
        <w:rPr>
          <w:rFonts w:hAnsi="標楷體"/>
          <w:spacing w:val="0"/>
          <w:szCs w:val="24"/>
        </w:rPr>
      </w:pPr>
      <w:r w:rsidRPr="009A0B88">
        <w:rPr>
          <w:rFonts w:hAnsi="標楷體" w:hint="eastAsia"/>
          <w:b/>
          <w:spacing w:val="0"/>
          <w:szCs w:val="24"/>
        </w:rPr>
        <w:t>市政府為改善市政建設，提供市民優質生活環境，持續推動重要公共建設，惟重大公共工程</w:t>
      </w:r>
      <w:r w:rsidRPr="009A0B88">
        <w:rPr>
          <w:rFonts w:hAnsi="標楷體" w:hint="eastAsia"/>
          <w:b/>
          <w:spacing w:val="0"/>
          <w:szCs w:val="24"/>
        </w:rPr>
        <w:lastRenderedPageBreak/>
        <w:t>建設計畫整體預算執行率偏低，部分計畫管控欠周，亟待加強計畫管制考核，提升預算執行績效</w:t>
      </w:r>
      <w:r w:rsidRPr="009A0B88">
        <w:rPr>
          <w:rFonts w:hAnsi="標楷體" w:hint="eastAsia"/>
          <w:b/>
          <w:color w:val="000000"/>
          <w:spacing w:val="0"/>
          <w:szCs w:val="24"/>
        </w:rPr>
        <w:t>：</w:t>
      </w:r>
      <w:r w:rsidRPr="009A0B88">
        <w:rPr>
          <w:rFonts w:hAnsi="標楷體" w:hint="eastAsia"/>
          <w:color w:val="000000"/>
          <w:spacing w:val="0"/>
          <w:szCs w:val="24"/>
        </w:rPr>
        <w:t>市</w:t>
      </w:r>
      <w:r w:rsidRPr="009A0B88">
        <w:rPr>
          <w:rFonts w:hAnsi="標楷體" w:hint="eastAsia"/>
          <w:spacing w:val="0"/>
          <w:szCs w:val="24"/>
        </w:rPr>
        <w:t>政府近</w:t>
      </w:r>
      <w:proofErr w:type="gramStart"/>
      <w:r w:rsidRPr="009A0B88">
        <w:rPr>
          <w:rFonts w:hAnsi="標楷體" w:hint="eastAsia"/>
          <w:spacing w:val="0"/>
          <w:szCs w:val="24"/>
        </w:rPr>
        <w:t>3</w:t>
      </w:r>
      <w:proofErr w:type="gramEnd"/>
      <w:r w:rsidRPr="009A0B88">
        <w:rPr>
          <w:rFonts w:hAnsi="標楷體" w:hint="eastAsia"/>
          <w:spacing w:val="0"/>
          <w:szCs w:val="24"/>
        </w:rPr>
        <w:t>年度（110至112年度）5,</w:t>
      </w:r>
      <w:r w:rsidRPr="009A0B88">
        <w:rPr>
          <w:rFonts w:hAnsi="標楷體"/>
          <w:spacing w:val="0"/>
          <w:szCs w:val="24"/>
        </w:rPr>
        <w:t>000</w:t>
      </w:r>
      <w:r w:rsidRPr="009A0B88">
        <w:rPr>
          <w:rFonts w:hAnsi="標楷體" w:hint="eastAsia"/>
          <w:spacing w:val="0"/>
          <w:szCs w:val="24"/>
        </w:rPr>
        <w:t>萬元以上重大公共建設計畫執行結果，執行數占可支用預算數之比率分別為39.70％、41.02％、24.61％，連年執行率欠佳。又</w:t>
      </w:r>
      <w:proofErr w:type="gramStart"/>
      <w:r w:rsidRPr="009A0B88">
        <w:rPr>
          <w:rFonts w:hAnsi="標楷體" w:hint="eastAsia"/>
          <w:spacing w:val="0"/>
          <w:szCs w:val="24"/>
          <w:lang w:eastAsia="zh-HK"/>
        </w:rPr>
        <w:t>11</w:t>
      </w:r>
      <w:r w:rsidRPr="009A0B88">
        <w:rPr>
          <w:rFonts w:hAnsi="標楷體" w:hint="eastAsia"/>
          <w:spacing w:val="0"/>
          <w:szCs w:val="24"/>
        </w:rPr>
        <w:t>2</w:t>
      </w:r>
      <w:proofErr w:type="gramEnd"/>
      <w:r w:rsidRPr="009A0B88">
        <w:rPr>
          <w:rFonts w:hAnsi="標楷體" w:hint="eastAsia"/>
          <w:snapToGrid w:val="0"/>
          <w:color w:val="000000"/>
          <w:spacing w:val="0"/>
          <w:kern w:val="0"/>
          <w:szCs w:val="24"/>
        </w:rPr>
        <w:t>年度市政府暨所屬機關重大公共建設計畫總經費達5</w:t>
      </w:r>
      <w:r w:rsidRPr="009A0B88">
        <w:rPr>
          <w:rFonts w:hAnsi="標楷體"/>
          <w:snapToGrid w:val="0"/>
          <w:color w:val="000000"/>
          <w:spacing w:val="0"/>
          <w:kern w:val="0"/>
          <w:szCs w:val="24"/>
        </w:rPr>
        <w:t>,000</w:t>
      </w:r>
      <w:r w:rsidRPr="009A0B88">
        <w:rPr>
          <w:rFonts w:hAnsi="標楷體" w:hint="eastAsia"/>
          <w:snapToGrid w:val="0"/>
          <w:color w:val="000000"/>
          <w:spacing w:val="0"/>
          <w:kern w:val="0"/>
          <w:szCs w:val="24"/>
        </w:rPr>
        <w:t>萬元以上者，共</w:t>
      </w:r>
      <w:r w:rsidRPr="009A0B88">
        <w:rPr>
          <w:rFonts w:hAnsi="標楷體" w:hint="eastAsia"/>
          <w:color w:val="000000"/>
          <w:spacing w:val="0"/>
          <w:szCs w:val="24"/>
        </w:rPr>
        <w:t>計44項（表1），其中年度預算執行率未達80％者計有37項（表2），經查其落後原因分述如下：（1）市政府主管者計有2</w:t>
      </w:r>
      <w:r w:rsidRPr="009A0B88">
        <w:rPr>
          <w:rFonts w:hAnsi="標楷體"/>
          <w:color w:val="000000"/>
          <w:spacing w:val="0"/>
          <w:szCs w:val="24"/>
        </w:rPr>
        <w:t>5</w:t>
      </w:r>
      <w:r w:rsidRPr="009A0B88">
        <w:rPr>
          <w:rFonts w:hAnsi="標楷體" w:hint="eastAsia"/>
          <w:color w:val="000000"/>
          <w:spacing w:val="0"/>
          <w:szCs w:val="24"/>
        </w:rPr>
        <w:t>項計畫，主要係新竹市立棒球場新建工程施工缺失尚未改善完成，香山國小新建校舍工程尚在辦理請照作業，新竹市立新竹</w:t>
      </w:r>
      <w:proofErr w:type="gramStart"/>
      <w:r w:rsidRPr="009A0B88">
        <w:rPr>
          <w:rFonts w:hAnsi="標楷體" w:hint="eastAsia"/>
          <w:color w:val="000000"/>
          <w:spacing w:val="0"/>
          <w:szCs w:val="24"/>
        </w:rPr>
        <w:t>幼兒園園舍重建</w:t>
      </w:r>
      <w:proofErr w:type="gramEnd"/>
      <w:r w:rsidRPr="009A0B88">
        <w:rPr>
          <w:rFonts w:hAnsi="標楷體" w:hint="eastAsia"/>
          <w:color w:val="000000"/>
          <w:spacing w:val="0"/>
          <w:szCs w:val="24"/>
        </w:rPr>
        <w:t>工程採購5次流標等；（2）警察局主管者有1項計畫，係交通警察隊辦公廳舍興建工程變更設計影響付款進度；（3）交通處主管者計有3項計畫，係新竹棒球場改建增設地下停車場工程須配合球場工程辦理變更設計作業，影響付款進度，停七立體停車場興建工程中途解約後之續建工程</w:t>
      </w:r>
      <w:proofErr w:type="gramStart"/>
      <w:r w:rsidRPr="009A0B88">
        <w:rPr>
          <w:rFonts w:hAnsi="標楷體" w:hint="eastAsia"/>
          <w:color w:val="000000"/>
          <w:spacing w:val="0"/>
          <w:szCs w:val="24"/>
        </w:rPr>
        <w:t>甫</w:t>
      </w:r>
      <w:proofErr w:type="gramEnd"/>
      <w:r w:rsidRPr="009A0B88">
        <w:rPr>
          <w:rFonts w:hAnsi="標楷體" w:hint="eastAsia"/>
          <w:color w:val="000000"/>
          <w:spacing w:val="0"/>
          <w:szCs w:val="24"/>
        </w:rPr>
        <w:t>開工，及園道五地下停車場興建工程尚未完成驗收作業；（4）環境保護局主管者有</w:t>
      </w:r>
      <w:r w:rsidRPr="009A0B88">
        <w:rPr>
          <w:rFonts w:hAnsi="標楷體"/>
          <w:color w:val="000000"/>
          <w:spacing w:val="0"/>
          <w:szCs w:val="24"/>
        </w:rPr>
        <w:t>1</w:t>
      </w:r>
      <w:r w:rsidRPr="009A0B88">
        <w:rPr>
          <w:rFonts w:hAnsi="標楷體" w:hint="eastAsia"/>
          <w:color w:val="000000"/>
          <w:spacing w:val="0"/>
          <w:szCs w:val="24"/>
        </w:rPr>
        <w:t>項計畫，係新竹市垃圾資源回收廠後續升級整備工程第一期(112年)工程</w:t>
      </w:r>
      <w:proofErr w:type="gramStart"/>
      <w:r w:rsidRPr="009A0B88">
        <w:rPr>
          <w:rFonts w:hAnsi="標楷體" w:hint="eastAsia"/>
          <w:color w:val="000000"/>
          <w:spacing w:val="0"/>
          <w:szCs w:val="24"/>
        </w:rPr>
        <w:t>甫</w:t>
      </w:r>
      <w:proofErr w:type="gramEnd"/>
      <w:r w:rsidRPr="009A0B88">
        <w:rPr>
          <w:rFonts w:hAnsi="標楷體" w:hint="eastAsia"/>
          <w:color w:val="000000"/>
          <w:spacing w:val="0"/>
          <w:szCs w:val="24"/>
        </w:rPr>
        <w:t>開工未達付款條件；（5）文化局主管計有</w:t>
      </w:r>
      <w:r w:rsidRPr="009A0B88">
        <w:rPr>
          <w:rFonts w:hAnsi="標楷體"/>
          <w:color w:val="000000"/>
          <w:spacing w:val="0"/>
          <w:szCs w:val="24"/>
        </w:rPr>
        <w:t>5</w:t>
      </w:r>
      <w:r w:rsidRPr="009A0B88">
        <w:rPr>
          <w:rFonts w:hAnsi="標楷體" w:hint="eastAsia"/>
          <w:color w:val="000000"/>
          <w:spacing w:val="0"/>
          <w:szCs w:val="24"/>
        </w:rPr>
        <w:t>項計畫，主要係新竹市國際展演中心新建工程施工延宕，終止契約辦理結算，新竹日本海軍第六燃料廠與眷村聚落歷史現場再造與活化計畫工程</w:t>
      </w:r>
      <w:proofErr w:type="gramStart"/>
      <w:r w:rsidRPr="009A0B88">
        <w:rPr>
          <w:rFonts w:hAnsi="標楷體" w:hint="eastAsia"/>
          <w:color w:val="000000"/>
          <w:spacing w:val="0"/>
          <w:szCs w:val="24"/>
        </w:rPr>
        <w:t>甫</w:t>
      </w:r>
      <w:proofErr w:type="gramEnd"/>
      <w:r w:rsidRPr="009A0B88">
        <w:rPr>
          <w:rFonts w:hAnsi="標楷體" w:hint="eastAsia"/>
          <w:color w:val="000000"/>
          <w:spacing w:val="0"/>
          <w:szCs w:val="24"/>
        </w:rPr>
        <w:t>決標，未達付款條件，歷史建築新竹少年刑務所職務</w:t>
      </w:r>
      <w:proofErr w:type="gramStart"/>
      <w:r w:rsidRPr="009A0B88">
        <w:rPr>
          <w:rFonts w:hAnsi="標楷體" w:hint="eastAsia"/>
          <w:color w:val="000000"/>
          <w:spacing w:val="0"/>
          <w:szCs w:val="24"/>
        </w:rPr>
        <w:t>官舍群工藝</w:t>
      </w:r>
      <w:proofErr w:type="gramEnd"/>
      <w:r w:rsidRPr="009A0B88">
        <w:rPr>
          <w:rFonts w:hAnsi="標楷體" w:hint="eastAsia"/>
          <w:color w:val="000000"/>
          <w:spacing w:val="0"/>
          <w:szCs w:val="24"/>
        </w:rPr>
        <w:t>文化園區再造歷史現場計畫工程</w:t>
      </w:r>
      <w:proofErr w:type="gramStart"/>
      <w:r w:rsidRPr="009A0B88">
        <w:rPr>
          <w:rFonts w:hAnsi="標楷體" w:hint="eastAsia"/>
          <w:color w:val="000000"/>
          <w:spacing w:val="0"/>
          <w:szCs w:val="24"/>
        </w:rPr>
        <w:t>甫</w:t>
      </w:r>
      <w:proofErr w:type="gramEnd"/>
      <w:r w:rsidRPr="009A0B88">
        <w:rPr>
          <w:rFonts w:hAnsi="標楷體" w:hint="eastAsia"/>
          <w:color w:val="000000"/>
          <w:spacing w:val="0"/>
          <w:szCs w:val="24"/>
        </w:rPr>
        <w:t>決標，未達付款條件；（6）教育處主管計有</w:t>
      </w:r>
      <w:r w:rsidRPr="009A0B88">
        <w:rPr>
          <w:rFonts w:hAnsi="標楷體"/>
          <w:color w:val="000000"/>
          <w:spacing w:val="0"/>
          <w:szCs w:val="24"/>
        </w:rPr>
        <w:t>2</w:t>
      </w:r>
      <w:r w:rsidRPr="009A0B88">
        <w:rPr>
          <w:rFonts w:hAnsi="標楷體" w:hint="eastAsia"/>
          <w:color w:val="000000"/>
          <w:spacing w:val="0"/>
          <w:szCs w:val="24"/>
        </w:rPr>
        <w:t>項計畫，係新竹市立體育場香山綜合運動場改建工程尚未發包；新竹市立自由車場暨周邊環境設施改善工程</w:t>
      </w:r>
      <w:proofErr w:type="gramStart"/>
      <w:r w:rsidRPr="009A0B88">
        <w:rPr>
          <w:rFonts w:hAnsi="標楷體" w:hint="eastAsia"/>
          <w:color w:val="000000"/>
          <w:spacing w:val="0"/>
          <w:szCs w:val="24"/>
        </w:rPr>
        <w:t>甫</w:t>
      </w:r>
      <w:proofErr w:type="gramEnd"/>
      <w:r w:rsidRPr="009A0B88">
        <w:rPr>
          <w:rFonts w:hAnsi="標楷體" w:hint="eastAsia"/>
          <w:color w:val="000000"/>
          <w:spacing w:val="0"/>
          <w:szCs w:val="24"/>
        </w:rPr>
        <w:t>開工未達付款條件等情事，經函請市政府</w:t>
      </w:r>
      <w:proofErr w:type="gramStart"/>
      <w:r w:rsidRPr="009A0B88">
        <w:rPr>
          <w:rFonts w:hAnsi="標楷體" w:hint="eastAsia"/>
          <w:color w:val="000000"/>
          <w:spacing w:val="0"/>
          <w:szCs w:val="24"/>
        </w:rPr>
        <w:t>研</w:t>
      </w:r>
      <w:proofErr w:type="gramEnd"/>
      <w:r w:rsidRPr="009A0B88">
        <w:rPr>
          <w:rFonts w:hAnsi="標楷體" w:hint="eastAsia"/>
          <w:color w:val="000000"/>
          <w:spacing w:val="0"/>
          <w:szCs w:val="24"/>
        </w:rPr>
        <w:t>謀改善。據復：重大公共工程已納入管考系統管控，並定期召開工程計畫進度管控會議，針對檢核點與施工進度落後進行檢討，並就須協辦事項橫向協調，</w:t>
      </w:r>
      <w:proofErr w:type="gramStart"/>
      <w:r w:rsidRPr="009A0B88">
        <w:rPr>
          <w:rFonts w:hAnsi="標楷體" w:hint="eastAsia"/>
          <w:color w:val="000000"/>
          <w:spacing w:val="0"/>
          <w:szCs w:val="24"/>
        </w:rPr>
        <w:t>俾</w:t>
      </w:r>
      <w:proofErr w:type="gramEnd"/>
      <w:r w:rsidRPr="009A0B88">
        <w:rPr>
          <w:rFonts w:hAnsi="標楷體" w:hint="eastAsia"/>
          <w:color w:val="000000"/>
          <w:spacing w:val="0"/>
          <w:szCs w:val="24"/>
        </w:rPr>
        <w:t>使案件能如期如質完工。</w:t>
      </w:r>
    </w:p>
    <w:p w:rsidR="009A0B88" w:rsidRPr="009A0B88" w:rsidRDefault="009A0B88" w:rsidP="00D57A0F">
      <w:pPr>
        <w:snapToGrid w:val="0"/>
        <w:spacing w:line="520" w:lineRule="exact"/>
        <w:ind w:firstLineChars="200" w:firstLine="480"/>
        <w:jc w:val="both"/>
        <w:rPr>
          <w:rFonts w:hAnsi="標楷體"/>
          <w:b/>
          <w:spacing w:val="0"/>
          <w:szCs w:val="24"/>
        </w:rPr>
      </w:pPr>
      <w:r w:rsidRPr="009A0B88">
        <w:rPr>
          <w:rFonts w:hAnsi="標楷體" w:hint="eastAsia"/>
          <w:b/>
          <w:spacing w:val="0"/>
          <w:szCs w:val="24"/>
        </w:rPr>
        <w:t>2.個案計畫執行缺失：</w:t>
      </w:r>
    </w:p>
    <w:p w:rsidR="009A0B88" w:rsidRPr="009A0B88" w:rsidRDefault="009A0B88" w:rsidP="009A0B88">
      <w:pPr>
        <w:snapToGrid w:val="0"/>
        <w:spacing w:beforeLines="30" w:before="108" w:afterLines="20" w:after="72" w:line="500" w:lineRule="exact"/>
        <w:ind w:firstLineChars="200" w:firstLine="480"/>
        <w:jc w:val="both"/>
        <w:rPr>
          <w:rFonts w:hAnsi="標楷體"/>
          <w:spacing w:val="0"/>
          <w:szCs w:val="24"/>
        </w:rPr>
      </w:pPr>
      <w:r w:rsidRPr="009A0B88">
        <w:rPr>
          <w:rFonts w:hAnsi="標楷體" w:hint="eastAsia"/>
          <w:b/>
          <w:spacing w:val="0"/>
          <w:szCs w:val="24"/>
        </w:rPr>
        <w:t>（1）</w:t>
      </w:r>
      <w:r w:rsidRPr="009A0B88">
        <w:rPr>
          <w:rFonts w:hAnsi="標楷體" w:hint="eastAsia"/>
          <w:b/>
          <w:bCs/>
          <w:spacing w:val="0"/>
          <w:szCs w:val="24"/>
        </w:rPr>
        <w:t>為紓解納骨塔位不足，辦理新竹市大坪頂納骨塔新建工程，惟規劃設計未周延考量基本</w:t>
      </w:r>
      <w:r w:rsidR="001C5C80">
        <w:rPr>
          <w:rFonts w:hAnsi="標楷體" w:hint="eastAsia"/>
          <w:b/>
          <w:bCs/>
          <w:spacing w:val="0"/>
          <w:szCs w:val="24"/>
        </w:rPr>
        <w:t>的風雨防護及導排水設施，以致雨天</w:t>
      </w:r>
      <w:proofErr w:type="gramStart"/>
      <w:r w:rsidR="001C5C80">
        <w:rPr>
          <w:rFonts w:hAnsi="標楷體" w:hint="eastAsia"/>
          <w:b/>
          <w:bCs/>
          <w:spacing w:val="0"/>
          <w:szCs w:val="24"/>
        </w:rPr>
        <w:t>雨水飄濺納骨塔</w:t>
      </w:r>
      <w:proofErr w:type="gramEnd"/>
      <w:r w:rsidR="001C5C80">
        <w:rPr>
          <w:rFonts w:hAnsi="標楷體" w:hint="eastAsia"/>
          <w:b/>
          <w:bCs/>
          <w:spacing w:val="0"/>
          <w:szCs w:val="24"/>
        </w:rPr>
        <w:t>位、室內積水，雖經</w:t>
      </w:r>
      <w:r w:rsidRPr="009A0B88">
        <w:rPr>
          <w:rFonts w:hAnsi="標楷體" w:hint="eastAsia"/>
          <w:b/>
          <w:bCs/>
          <w:spacing w:val="0"/>
          <w:szCs w:val="24"/>
        </w:rPr>
        <w:t>辦理變更設計，惟改善成效不佳，</w:t>
      </w:r>
      <w:r w:rsidR="008B7182" w:rsidRPr="009A0B88">
        <w:rPr>
          <w:rFonts w:hAnsi="標楷體" w:hint="eastAsia"/>
          <w:b/>
          <w:bCs/>
          <w:spacing w:val="0"/>
          <w:szCs w:val="24"/>
        </w:rPr>
        <w:t>引起媒體輿論質疑，</w:t>
      </w:r>
      <w:r w:rsidRPr="009A0B88">
        <w:rPr>
          <w:rFonts w:hAnsi="標楷體" w:hint="eastAsia"/>
          <w:b/>
          <w:bCs/>
          <w:spacing w:val="0"/>
          <w:szCs w:val="24"/>
        </w:rPr>
        <w:t>亟待</w:t>
      </w:r>
      <w:proofErr w:type="gramStart"/>
      <w:r w:rsidRPr="009A0B88">
        <w:rPr>
          <w:rFonts w:hAnsi="標楷體" w:hint="eastAsia"/>
          <w:b/>
          <w:bCs/>
          <w:spacing w:val="0"/>
          <w:szCs w:val="24"/>
        </w:rPr>
        <w:t>研</w:t>
      </w:r>
      <w:proofErr w:type="gramEnd"/>
      <w:r w:rsidRPr="009A0B88">
        <w:rPr>
          <w:rFonts w:hAnsi="標楷體" w:hint="eastAsia"/>
          <w:b/>
          <w:bCs/>
          <w:spacing w:val="0"/>
          <w:szCs w:val="24"/>
        </w:rPr>
        <w:t>謀改善</w:t>
      </w:r>
      <w:r w:rsidRPr="009A0B88">
        <w:rPr>
          <w:rFonts w:hAnsi="標楷體" w:hint="eastAsia"/>
          <w:b/>
          <w:spacing w:val="0"/>
          <w:szCs w:val="24"/>
        </w:rPr>
        <w:t>：</w:t>
      </w:r>
      <w:r w:rsidRPr="009A0B88">
        <w:rPr>
          <w:rFonts w:hAnsi="標楷體" w:hint="eastAsia"/>
          <w:spacing w:val="0"/>
          <w:szCs w:val="24"/>
        </w:rPr>
        <w:t>市政府基於近年來火化</w:t>
      </w:r>
      <w:proofErr w:type="gramStart"/>
      <w:r w:rsidRPr="009A0B88">
        <w:rPr>
          <w:rFonts w:hAnsi="標楷體" w:hint="eastAsia"/>
          <w:spacing w:val="0"/>
          <w:szCs w:val="24"/>
        </w:rPr>
        <w:t>入塔蔚為</w:t>
      </w:r>
      <w:proofErr w:type="gramEnd"/>
      <w:r w:rsidRPr="009A0B88">
        <w:rPr>
          <w:rFonts w:hAnsi="標楷體" w:hint="eastAsia"/>
          <w:spacing w:val="0"/>
          <w:szCs w:val="24"/>
        </w:rPr>
        <w:t>風氣，塔位需求迫切，為紓解塔位不足隱憂及配合國立清華大學南校區二期擴校計畫遷葬需求，規劃於大坪頂新建一棟地上5層樓鋼筋混凝土造現代化的納骨塔，以提供民眾優質喪葬環境。</w:t>
      </w:r>
      <w:proofErr w:type="gramStart"/>
      <w:r w:rsidRPr="009A0B88">
        <w:rPr>
          <w:rFonts w:hAnsi="標楷體" w:hint="eastAsia"/>
          <w:spacing w:val="0"/>
          <w:szCs w:val="24"/>
        </w:rPr>
        <w:t>嗣</w:t>
      </w:r>
      <w:proofErr w:type="gramEnd"/>
      <w:r w:rsidRPr="009A0B88">
        <w:rPr>
          <w:rFonts w:hAnsi="標楷體" w:hint="eastAsia"/>
          <w:spacing w:val="0"/>
          <w:szCs w:val="24"/>
        </w:rPr>
        <w:t>經該府辦理「新竹市大坪頂納骨塔新建工程」（下稱永恆之丘納骨堂），於107年11月決標，契約金額2億5,700萬元，歷經5次變更設計後契約金額4億6</w:t>
      </w:r>
      <w:r w:rsidRPr="009A0B88">
        <w:rPr>
          <w:rFonts w:hAnsi="標楷體"/>
          <w:spacing w:val="0"/>
          <w:szCs w:val="24"/>
        </w:rPr>
        <w:t>,</w:t>
      </w:r>
      <w:r w:rsidRPr="009A0B88">
        <w:rPr>
          <w:rFonts w:hAnsi="標楷體" w:hint="eastAsia"/>
          <w:spacing w:val="0"/>
          <w:szCs w:val="24"/>
        </w:rPr>
        <w:t>383萬餘元，111年12月完工，112年5</w:t>
      </w:r>
      <w:r w:rsidRPr="009A0B88">
        <w:rPr>
          <w:rFonts w:hAnsi="標楷體" w:hint="eastAsia"/>
          <w:spacing w:val="0"/>
          <w:szCs w:val="24"/>
        </w:rPr>
        <w:lastRenderedPageBreak/>
        <w:t>月驗收合格啟用。經查辦理情形，核有：A</w:t>
      </w:r>
      <w:r w:rsidRPr="009A0B88">
        <w:rPr>
          <w:rFonts w:hAnsi="標楷體"/>
          <w:spacing w:val="0"/>
          <w:szCs w:val="24"/>
        </w:rPr>
        <w:t>.</w:t>
      </w:r>
      <w:r w:rsidRPr="009A0B88">
        <w:rPr>
          <w:rFonts w:hAnsi="標楷體" w:hint="eastAsia"/>
          <w:spacing w:val="0"/>
          <w:szCs w:val="24"/>
        </w:rPr>
        <w:t>永恆</w:t>
      </w:r>
      <w:proofErr w:type="gramStart"/>
      <w:r w:rsidRPr="009A0B88">
        <w:rPr>
          <w:rFonts w:hAnsi="標楷體" w:hint="eastAsia"/>
          <w:spacing w:val="0"/>
          <w:szCs w:val="24"/>
        </w:rPr>
        <w:t>之丘納骨</w:t>
      </w:r>
      <w:proofErr w:type="gramEnd"/>
      <w:r w:rsidRPr="009A0B88">
        <w:rPr>
          <w:rFonts w:hAnsi="標楷體" w:hint="eastAsia"/>
          <w:spacing w:val="0"/>
          <w:szCs w:val="24"/>
        </w:rPr>
        <w:t>堂規劃設計，</w:t>
      </w:r>
      <w:r w:rsidR="006D6196">
        <w:rPr>
          <w:rFonts w:hAnsi="標楷體" w:hint="eastAsia"/>
          <w:spacing w:val="0"/>
          <w:szCs w:val="24"/>
        </w:rPr>
        <w:t>忽略基本的風雨防護及導排水設施，導致</w:t>
      </w:r>
      <w:proofErr w:type="gramStart"/>
      <w:r w:rsidR="006D6196">
        <w:rPr>
          <w:rFonts w:hAnsi="標楷體" w:hint="eastAsia"/>
          <w:spacing w:val="0"/>
          <w:szCs w:val="24"/>
        </w:rPr>
        <w:t>雨水飄濺納骨塔</w:t>
      </w:r>
      <w:proofErr w:type="gramEnd"/>
      <w:r w:rsidR="006D6196">
        <w:rPr>
          <w:rFonts w:hAnsi="標楷體" w:hint="eastAsia"/>
          <w:spacing w:val="0"/>
          <w:szCs w:val="24"/>
        </w:rPr>
        <w:t>位、室內積水</w:t>
      </w:r>
      <w:r w:rsidRPr="009A0B88">
        <w:rPr>
          <w:rFonts w:hAnsi="標楷體" w:hint="eastAsia"/>
          <w:spacing w:val="0"/>
          <w:szCs w:val="24"/>
        </w:rPr>
        <w:t>，雖經辦理工程變更設計改善，仍於112年4月及5月間發生</w:t>
      </w:r>
      <w:proofErr w:type="gramStart"/>
      <w:r w:rsidRPr="009A0B88">
        <w:rPr>
          <w:rFonts w:hAnsi="標楷體" w:hint="eastAsia"/>
          <w:spacing w:val="0"/>
          <w:szCs w:val="24"/>
        </w:rPr>
        <w:t>雨水飄濺納骨塔</w:t>
      </w:r>
      <w:proofErr w:type="gramEnd"/>
      <w:r w:rsidRPr="009A0B88">
        <w:rPr>
          <w:rFonts w:hAnsi="標楷體" w:hint="eastAsia"/>
          <w:spacing w:val="0"/>
          <w:szCs w:val="24"/>
        </w:rPr>
        <w:t>位及積水情事，</w:t>
      </w:r>
      <w:r w:rsidR="006D6196">
        <w:rPr>
          <w:rFonts w:hAnsi="標楷體" w:hint="eastAsia"/>
          <w:spacing w:val="0"/>
          <w:szCs w:val="24"/>
        </w:rPr>
        <w:t>引發媒</w:t>
      </w:r>
      <w:r w:rsidR="006D6196" w:rsidRPr="009A0B88">
        <w:rPr>
          <w:rFonts w:hAnsi="標楷體" w:hint="eastAsia"/>
          <w:spacing w:val="0"/>
          <w:szCs w:val="24"/>
        </w:rPr>
        <w:t>體輿論質疑，影響政府形象，</w:t>
      </w:r>
      <w:r w:rsidRPr="009A0B88">
        <w:rPr>
          <w:rFonts w:hAnsi="標楷體" w:hint="eastAsia"/>
          <w:spacing w:val="0"/>
          <w:szCs w:val="24"/>
        </w:rPr>
        <w:t>規劃設計顯欠妥適；B.辦理變更設計改善雨水</w:t>
      </w:r>
      <w:proofErr w:type="gramStart"/>
      <w:r w:rsidRPr="009A0B88">
        <w:rPr>
          <w:rFonts w:hAnsi="標楷體" w:hint="eastAsia"/>
          <w:spacing w:val="0"/>
          <w:szCs w:val="24"/>
        </w:rPr>
        <w:t>飄濺塔</w:t>
      </w:r>
      <w:proofErr w:type="gramEnd"/>
      <w:r w:rsidRPr="009A0B88">
        <w:rPr>
          <w:rFonts w:hAnsi="標楷體" w:hint="eastAsia"/>
          <w:spacing w:val="0"/>
          <w:szCs w:val="24"/>
        </w:rPr>
        <w:t>位區及積水問題，惟改善工程完工後效果有限，且天井加裝玻璃罩</w:t>
      </w:r>
      <w:proofErr w:type="gramStart"/>
      <w:r w:rsidRPr="009A0B88">
        <w:rPr>
          <w:rFonts w:hAnsi="標楷體" w:hint="eastAsia"/>
          <w:spacing w:val="0"/>
          <w:szCs w:val="24"/>
        </w:rPr>
        <w:t>封蓋施</w:t>
      </w:r>
      <w:proofErr w:type="gramEnd"/>
      <w:r w:rsidRPr="009A0B88">
        <w:rPr>
          <w:rFonts w:hAnsi="標楷體" w:hint="eastAsia"/>
          <w:spacing w:val="0"/>
          <w:szCs w:val="24"/>
        </w:rPr>
        <w:t>作，未依變更設計契約圖焊接架高鍍鋅</w:t>
      </w:r>
      <w:proofErr w:type="gramStart"/>
      <w:r w:rsidRPr="009A0B88">
        <w:rPr>
          <w:rFonts w:hAnsi="標楷體" w:hint="eastAsia"/>
          <w:spacing w:val="0"/>
          <w:szCs w:val="24"/>
        </w:rPr>
        <w:t>方管框</w:t>
      </w:r>
      <w:proofErr w:type="gramEnd"/>
      <w:r w:rsidRPr="009A0B88">
        <w:rPr>
          <w:rFonts w:hAnsi="標楷體" w:hint="eastAsia"/>
          <w:spacing w:val="0"/>
          <w:szCs w:val="24"/>
        </w:rPr>
        <w:t>，以維持通風間距，亟待</w:t>
      </w:r>
      <w:proofErr w:type="gramStart"/>
      <w:r w:rsidRPr="009A0B88">
        <w:rPr>
          <w:rFonts w:hAnsi="標楷體" w:hint="eastAsia"/>
          <w:spacing w:val="0"/>
          <w:szCs w:val="24"/>
        </w:rPr>
        <w:t>檢討妥處</w:t>
      </w:r>
      <w:proofErr w:type="gramEnd"/>
      <w:r w:rsidRPr="009A0B88">
        <w:rPr>
          <w:rFonts w:hAnsi="標楷體" w:hint="eastAsia"/>
          <w:spacing w:val="0"/>
          <w:szCs w:val="24"/>
        </w:rPr>
        <w:t>，經函請</w:t>
      </w:r>
      <w:proofErr w:type="gramStart"/>
      <w:r w:rsidRPr="009A0B88">
        <w:rPr>
          <w:rFonts w:hAnsi="標楷體" w:hint="eastAsia"/>
          <w:spacing w:val="0"/>
          <w:szCs w:val="24"/>
        </w:rPr>
        <w:t>研</w:t>
      </w:r>
      <w:proofErr w:type="gramEnd"/>
      <w:r w:rsidRPr="009A0B88">
        <w:rPr>
          <w:rFonts w:hAnsi="標楷體" w:hint="eastAsia"/>
          <w:spacing w:val="0"/>
          <w:szCs w:val="24"/>
        </w:rPr>
        <w:t>謀改善。據復：A</w:t>
      </w:r>
      <w:r w:rsidRPr="009A0B88">
        <w:rPr>
          <w:rFonts w:hAnsi="標楷體"/>
          <w:spacing w:val="0"/>
          <w:szCs w:val="24"/>
        </w:rPr>
        <w:t>.</w:t>
      </w:r>
      <w:r w:rsidRPr="009A0B88">
        <w:rPr>
          <w:rFonts w:hAnsi="標楷體" w:hint="eastAsia"/>
          <w:spacing w:val="0"/>
          <w:szCs w:val="24"/>
        </w:rPr>
        <w:t>設計單位未針對新竹市當地氣候、環境、風雨特性等條件，做妥適之規劃，將依契約規定予以追究責任；B.經監造單位現地勘查發現，單價分析表中100mm×100mm</w:t>
      </w:r>
      <w:proofErr w:type="gramStart"/>
      <w:r w:rsidRPr="009A0B88">
        <w:rPr>
          <w:rFonts w:hAnsi="標楷體" w:hint="eastAsia"/>
          <w:spacing w:val="0"/>
          <w:szCs w:val="24"/>
        </w:rPr>
        <w:t>鍍鋅方管及</w:t>
      </w:r>
      <w:proofErr w:type="gramEnd"/>
      <w:r w:rsidRPr="009A0B88">
        <w:rPr>
          <w:rFonts w:hAnsi="標楷體" w:hint="eastAsia"/>
          <w:spacing w:val="0"/>
          <w:szCs w:val="24"/>
        </w:rPr>
        <w:t>焊接作業未施作，含安裝工資及零星工料等合計36萬餘元，將納入結算作業</w:t>
      </w:r>
      <w:proofErr w:type="gramStart"/>
      <w:r w:rsidRPr="009A0B88">
        <w:rPr>
          <w:rFonts w:hAnsi="標楷體" w:hint="eastAsia"/>
          <w:spacing w:val="0"/>
          <w:szCs w:val="24"/>
        </w:rPr>
        <w:t>辦理減帳</w:t>
      </w:r>
      <w:proofErr w:type="gramEnd"/>
      <w:r w:rsidRPr="009A0B88">
        <w:rPr>
          <w:rFonts w:hAnsi="標楷體" w:hint="eastAsia"/>
          <w:spacing w:val="0"/>
          <w:szCs w:val="24"/>
        </w:rPr>
        <w:t>，並檢討監造疏失責任；另5樓雨水飛濺情形，主要係在極端氣候下，如颱風天、風勢極大之雨天所致，</w:t>
      </w:r>
      <w:r w:rsidR="00936D98">
        <w:rPr>
          <w:rFonts w:hAnsi="標楷體" w:hint="eastAsia"/>
          <w:spacing w:val="0"/>
          <w:szCs w:val="24"/>
        </w:rPr>
        <w:t>已於</w:t>
      </w:r>
      <w:r w:rsidRPr="009A0B88">
        <w:rPr>
          <w:rFonts w:hAnsi="標楷體" w:hint="eastAsia"/>
          <w:spacing w:val="0"/>
          <w:szCs w:val="24"/>
        </w:rPr>
        <w:t>113年1月另案辦理改善工程。（詳乙-</w:t>
      </w:r>
      <w:r w:rsidR="00570639">
        <w:rPr>
          <w:rFonts w:hAnsi="標楷體" w:hint="eastAsia"/>
          <w:spacing w:val="0"/>
          <w:szCs w:val="24"/>
        </w:rPr>
        <w:t>3</w:t>
      </w:r>
      <w:r w:rsidR="00570639">
        <w:rPr>
          <w:rFonts w:hAnsi="標楷體"/>
          <w:spacing w:val="0"/>
          <w:szCs w:val="24"/>
        </w:rPr>
        <w:t>6</w:t>
      </w:r>
      <w:r w:rsidRPr="009A0B88">
        <w:rPr>
          <w:rFonts w:hAnsi="標楷體" w:hint="eastAsia"/>
          <w:spacing w:val="0"/>
          <w:szCs w:val="24"/>
        </w:rPr>
        <w:t>頁）</w:t>
      </w:r>
    </w:p>
    <w:p w:rsidR="009A0B88" w:rsidRPr="0090167C" w:rsidRDefault="009A0B88" w:rsidP="009A0B88">
      <w:pPr>
        <w:snapToGrid w:val="0"/>
        <w:spacing w:beforeLines="30" w:before="108" w:afterLines="20" w:after="72" w:line="500" w:lineRule="exact"/>
        <w:ind w:firstLineChars="200" w:firstLine="480"/>
        <w:jc w:val="both"/>
        <w:rPr>
          <w:rFonts w:hAnsi="標楷體"/>
          <w:spacing w:val="0"/>
          <w:szCs w:val="24"/>
        </w:rPr>
      </w:pPr>
      <w:r w:rsidRPr="009A0B88">
        <w:rPr>
          <w:rFonts w:hAnsi="標楷體" w:hint="eastAsia"/>
          <w:b/>
          <w:spacing w:val="0"/>
          <w:szCs w:val="24"/>
        </w:rPr>
        <w:t>（2）</w:t>
      </w:r>
      <w:r w:rsidRPr="009A0B88">
        <w:rPr>
          <w:rFonts w:hAnsi="標楷體" w:hint="eastAsia"/>
          <w:b/>
          <w:bCs/>
          <w:spacing w:val="0"/>
          <w:szCs w:val="24"/>
        </w:rPr>
        <w:t>為因應高品質表演藝術之觀賞需求及提升在地藝文水準，推動新竹國際展演中心新建計畫，惟未</w:t>
      </w:r>
      <w:proofErr w:type="gramStart"/>
      <w:r w:rsidRPr="009A0B88">
        <w:rPr>
          <w:rFonts w:hAnsi="標楷體" w:hint="eastAsia"/>
          <w:b/>
          <w:bCs/>
          <w:spacing w:val="0"/>
          <w:szCs w:val="24"/>
        </w:rPr>
        <w:t>覈</w:t>
      </w:r>
      <w:proofErr w:type="gramEnd"/>
      <w:r w:rsidRPr="009A0B88">
        <w:rPr>
          <w:rFonts w:hAnsi="標楷體" w:hint="eastAsia"/>
          <w:b/>
          <w:bCs/>
          <w:spacing w:val="0"/>
          <w:szCs w:val="24"/>
        </w:rPr>
        <w:t>實評估計畫內容，多次變更場館需求及規模，計畫進度推遲逾3年，未達成興建大型專業展演空間目標，又統包工程審標作業欠周，復未就工程進度落後及早檢討因應，肇致工程停滯並終止契約，亟待</w:t>
      </w:r>
      <w:proofErr w:type="gramStart"/>
      <w:r w:rsidRPr="009A0B88">
        <w:rPr>
          <w:rFonts w:hAnsi="標楷體" w:hint="eastAsia"/>
          <w:b/>
          <w:bCs/>
          <w:spacing w:val="0"/>
          <w:szCs w:val="24"/>
        </w:rPr>
        <w:t>研</w:t>
      </w:r>
      <w:proofErr w:type="gramEnd"/>
      <w:r w:rsidRPr="009A0B88">
        <w:rPr>
          <w:rFonts w:hAnsi="標楷體" w:hint="eastAsia"/>
          <w:b/>
          <w:bCs/>
          <w:spacing w:val="0"/>
          <w:szCs w:val="24"/>
        </w:rPr>
        <w:t>謀改善</w:t>
      </w:r>
      <w:r w:rsidRPr="009A0B88">
        <w:rPr>
          <w:rFonts w:hAnsi="標楷體" w:hint="eastAsia"/>
          <w:b/>
          <w:spacing w:val="0"/>
          <w:szCs w:val="24"/>
        </w:rPr>
        <w:t>：</w:t>
      </w:r>
      <w:r w:rsidRPr="0090167C">
        <w:rPr>
          <w:rFonts w:hAnsi="標楷體" w:hint="eastAsia"/>
          <w:spacing w:val="0"/>
          <w:szCs w:val="24"/>
        </w:rPr>
        <w:t>市政府以既有場館不足以提供國際大型巡演，責由文化局規劃，於東區公道五路原</w:t>
      </w:r>
      <w:proofErr w:type="gramStart"/>
      <w:r w:rsidRPr="0090167C">
        <w:rPr>
          <w:rFonts w:hAnsi="標楷體" w:hint="eastAsia"/>
          <w:spacing w:val="0"/>
          <w:szCs w:val="24"/>
        </w:rPr>
        <w:t>世</w:t>
      </w:r>
      <w:proofErr w:type="gramEnd"/>
      <w:r w:rsidRPr="0090167C">
        <w:rPr>
          <w:rFonts w:hAnsi="標楷體" w:hint="eastAsia"/>
          <w:spacing w:val="0"/>
          <w:szCs w:val="24"/>
        </w:rPr>
        <w:t>博台灣館旁停車場用地興建新竹國際展演中心，並於107年7月爭取獲得中央政府前瞻基礎建設計畫核定補助，截至112年底止，獲文化部核定計畫總經費6億7,272萬元（含補助款3億4,682萬餘元及地方自籌3億2,589萬餘元），另於108年9月獲交通部公路總局（112年9月15日改制為交通部公路局）核定補助新竹國際展演中心地下停車場工程案，總經費4億9,844萬餘元（含補助款3億999萬餘元及地方自籌1億8,844萬餘元），市政府以上開核定經費合併辦理新竹國際展演中心新建計畫，合計總經費11億7,116萬餘元。經查計畫執行情形，核有：A.</w:t>
      </w:r>
      <w:r w:rsidRPr="0090167C">
        <w:rPr>
          <w:rFonts w:hAnsi="標楷體"/>
          <w:spacing w:val="0"/>
          <w:szCs w:val="24"/>
        </w:rPr>
        <w:t>文化局主辦國際展演中心新建計畫，未</w:t>
      </w:r>
      <w:proofErr w:type="gramStart"/>
      <w:r w:rsidRPr="0090167C">
        <w:rPr>
          <w:rFonts w:hAnsi="標楷體"/>
          <w:spacing w:val="0"/>
          <w:szCs w:val="24"/>
        </w:rPr>
        <w:t>覈</w:t>
      </w:r>
      <w:proofErr w:type="gramEnd"/>
      <w:r w:rsidRPr="0090167C">
        <w:rPr>
          <w:rFonts w:hAnsi="標楷體"/>
          <w:spacing w:val="0"/>
          <w:szCs w:val="24"/>
        </w:rPr>
        <w:t>實評估計畫內容，遭補助機關質疑其可行性，</w:t>
      </w:r>
      <w:proofErr w:type="gramStart"/>
      <w:r w:rsidRPr="0090167C">
        <w:rPr>
          <w:rFonts w:hAnsi="標楷體"/>
          <w:spacing w:val="0"/>
          <w:szCs w:val="24"/>
        </w:rPr>
        <w:t>嗣</w:t>
      </w:r>
      <w:proofErr w:type="gramEnd"/>
      <w:r w:rsidRPr="0090167C">
        <w:rPr>
          <w:rFonts w:hAnsi="標楷體"/>
          <w:spacing w:val="0"/>
          <w:szCs w:val="24"/>
        </w:rPr>
        <w:t>以營運需求變更等事由，多次變更場館需求及規模，與原計畫內容</w:t>
      </w:r>
      <w:proofErr w:type="gramStart"/>
      <w:r w:rsidRPr="0090167C">
        <w:rPr>
          <w:rFonts w:hAnsi="標楷體"/>
          <w:spacing w:val="0"/>
          <w:szCs w:val="24"/>
        </w:rPr>
        <w:t>差異頗巨</w:t>
      </w:r>
      <w:proofErr w:type="gramEnd"/>
      <w:r w:rsidRPr="0090167C">
        <w:rPr>
          <w:rFonts w:hAnsi="標楷體"/>
          <w:spacing w:val="0"/>
          <w:szCs w:val="24"/>
        </w:rPr>
        <w:t>，未達成興建大型專業展演空間之目標；復未評估機關人員能否勝任統包案之審查及管理工作，及時委託專案管理，以協助篩選最</w:t>
      </w:r>
      <w:proofErr w:type="gramStart"/>
      <w:r w:rsidRPr="0090167C">
        <w:rPr>
          <w:rFonts w:hAnsi="標楷體"/>
          <w:spacing w:val="0"/>
          <w:szCs w:val="24"/>
        </w:rPr>
        <w:t>有利標統包</w:t>
      </w:r>
      <w:proofErr w:type="gramEnd"/>
      <w:r w:rsidRPr="0090167C">
        <w:rPr>
          <w:rFonts w:hAnsi="標楷體"/>
          <w:spacing w:val="0"/>
          <w:szCs w:val="24"/>
        </w:rPr>
        <w:t>工程廠商，致計畫進度推遲逾3年</w:t>
      </w:r>
      <w:r w:rsidRPr="0090167C">
        <w:rPr>
          <w:rFonts w:hAnsi="標楷體" w:hint="eastAsia"/>
          <w:spacing w:val="0"/>
          <w:szCs w:val="24"/>
        </w:rPr>
        <w:t>；B.</w:t>
      </w:r>
      <w:r w:rsidRPr="0090167C">
        <w:rPr>
          <w:rFonts w:hAnsi="標楷體"/>
          <w:spacing w:val="0"/>
          <w:szCs w:val="24"/>
        </w:rPr>
        <w:t>工務處代辦國際展演中心暨停車場新建統包工程巨額採購，未依相關規定於資格審查表明訂應檢附特定資格之證明文件，亦未詳實審查投標廠商是否確實檢</w:t>
      </w:r>
      <w:proofErr w:type="gramStart"/>
      <w:r w:rsidRPr="0090167C">
        <w:rPr>
          <w:rFonts w:hAnsi="標楷體"/>
          <w:spacing w:val="0"/>
          <w:szCs w:val="24"/>
        </w:rPr>
        <w:t>附</w:t>
      </w:r>
      <w:proofErr w:type="gramEnd"/>
      <w:r w:rsidRPr="0090167C">
        <w:rPr>
          <w:rFonts w:hAnsi="標楷體"/>
          <w:spacing w:val="0"/>
          <w:szCs w:val="24"/>
        </w:rPr>
        <w:t>，致將未依規定檢附工程實績證明文件之投標廠商判定為資格合格</w:t>
      </w:r>
      <w:proofErr w:type="gramStart"/>
      <w:r w:rsidRPr="0090167C">
        <w:rPr>
          <w:rFonts w:hAnsi="標楷體"/>
          <w:spacing w:val="0"/>
          <w:szCs w:val="24"/>
        </w:rPr>
        <w:t>並予決標</w:t>
      </w:r>
      <w:proofErr w:type="gramEnd"/>
      <w:r w:rsidRPr="0090167C">
        <w:rPr>
          <w:rFonts w:hAnsi="標楷體"/>
          <w:spacing w:val="0"/>
          <w:szCs w:val="24"/>
        </w:rPr>
        <w:t>，</w:t>
      </w:r>
      <w:proofErr w:type="gramStart"/>
      <w:r w:rsidRPr="00936D98">
        <w:rPr>
          <w:rFonts w:hAnsi="標楷體"/>
          <w:spacing w:val="0"/>
          <w:szCs w:val="24"/>
        </w:rPr>
        <w:t>其審標</w:t>
      </w:r>
      <w:proofErr w:type="gramEnd"/>
      <w:r w:rsidRPr="00936D98">
        <w:rPr>
          <w:rFonts w:hAnsi="標楷體"/>
          <w:spacing w:val="0"/>
          <w:szCs w:val="24"/>
        </w:rPr>
        <w:t>作業核有欠周；施工期間復未就統包</w:t>
      </w:r>
      <w:proofErr w:type="gramStart"/>
      <w:r w:rsidRPr="00936D98">
        <w:rPr>
          <w:rFonts w:hAnsi="標楷體"/>
          <w:spacing w:val="0"/>
          <w:szCs w:val="24"/>
        </w:rPr>
        <w:t>廠商屢未出席</w:t>
      </w:r>
      <w:proofErr w:type="gramEnd"/>
      <w:r w:rsidRPr="0090167C">
        <w:rPr>
          <w:rFonts w:hAnsi="標楷體"/>
          <w:spacing w:val="0"/>
          <w:szCs w:val="24"/>
        </w:rPr>
        <w:t>變</w:t>
      </w:r>
      <w:r w:rsidRPr="0090167C">
        <w:rPr>
          <w:rFonts w:hAnsi="標楷體"/>
          <w:spacing w:val="0"/>
          <w:szCs w:val="24"/>
        </w:rPr>
        <w:lastRenderedPageBreak/>
        <w:t>更契約議價作業，及工程進度落後幅度持續擴大且未見改善等事</w:t>
      </w:r>
      <w:proofErr w:type="gramStart"/>
      <w:r w:rsidRPr="0090167C">
        <w:rPr>
          <w:rFonts w:hAnsi="標楷體"/>
          <w:spacing w:val="0"/>
          <w:szCs w:val="24"/>
        </w:rPr>
        <w:t>徵</w:t>
      </w:r>
      <w:proofErr w:type="gramEnd"/>
      <w:r w:rsidRPr="0090167C">
        <w:rPr>
          <w:rFonts w:hAnsi="標楷體"/>
          <w:spacing w:val="0"/>
          <w:szCs w:val="24"/>
        </w:rPr>
        <w:t>，及早檢討因應，肇致逾預定完工日期1年餘，工程仍屬停滯狀態</w:t>
      </w:r>
      <w:r w:rsidRPr="0090167C">
        <w:rPr>
          <w:rFonts w:hAnsi="標楷體" w:hint="eastAsia"/>
          <w:spacing w:val="0"/>
          <w:szCs w:val="24"/>
        </w:rPr>
        <w:t>等未盡職責或效能過低情事，經函請檢討改善。據復：A.本計畫最初定位係以流行音樂等複合式表演為主之多功能場館，</w:t>
      </w:r>
      <w:proofErr w:type="gramStart"/>
      <w:r w:rsidRPr="0090167C">
        <w:rPr>
          <w:rFonts w:hAnsi="標楷體" w:hint="eastAsia"/>
          <w:spacing w:val="0"/>
          <w:szCs w:val="24"/>
        </w:rPr>
        <w:t>嗣</w:t>
      </w:r>
      <w:proofErr w:type="gramEnd"/>
      <w:r w:rsidRPr="0090167C">
        <w:rPr>
          <w:rFonts w:hAnsi="標楷體" w:hint="eastAsia"/>
          <w:spacing w:val="0"/>
          <w:szCs w:val="24"/>
        </w:rPr>
        <w:t>經修改為戲劇、舞蹈專業劇場空間，同時保留結合戶外空間演出之機能設計，以提升未來場館使用率；B.施工期間逢</w:t>
      </w:r>
      <w:proofErr w:type="gramStart"/>
      <w:r w:rsidRPr="0090167C">
        <w:rPr>
          <w:rFonts w:hAnsi="標楷體" w:hint="eastAsia"/>
          <w:spacing w:val="0"/>
          <w:szCs w:val="24"/>
        </w:rPr>
        <w:t>新型冠</w:t>
      </w:r>
      <w:proofErr w:type="gramEnd"/>
      <w:r w:rsidRPr="0090167C">
        <w:rPr>
          <w:rFonts w:hAnsi="標楷體" w:hint="eastAsia"/>
          <w:spacing w:val="0"/>
          <w:szCs w:val="24"/>
        </w:rPr>
        <w:t>狀病毒肺炎（</w:t>
      </w:r>
      <w:r w:rsidR="00FD5A2D" w:rsidRPr="0090167C">
        <w:rPr>
          <w:rFonts w:hint="eastAsia"/>
          <w:spacing w:val="0"/>
        </w:rPr>
        <w:t>COVID</w:t>
      </w:r>
      <w:r w:rsidR="00FD5A2D" w:rsidRPr="0090167C">
        <w:rPr>
          <w:rFonts w:cs="新細明體" w:hint="eastAsia"/>
          <w:spacing w:val="0"/>
          <w:kern w:val="0"/>
          <w:sz w:val="20"/>
        </w:rPr>
        <w:t>－</w:t>
      </w:r>
      <w:r w:rsidR="00FD5A2D" w:rsidRPr="0090167C">
        <w:rPr>
          <w:rFonts w:hint="eastAsia"/>
          <w:spacing w:val="0"/>
        </w:rPr>
        <w:t>19</w:t>
      </w:r>
      <w:r w:rsidRPr="0090167C">
        <w:rPr>
          <w:rFonts w:hAnsi="標楷體" w:hint="eastAsia"/>
          <w:spacing w:val="0"/>
          <w:szCs w:val="24"/>
        </w:rPr>
        <w:t>）</w:t>
      </w:r>
      <w:proofErr w:type="gramStart"/>
      <w:r w:rsidRPr="0090167C">
        <w:rPr>
          <w:rFonts w:hAnsi="標楷體" w:hint="eastAsia"/>
          <w:spacing w:val="0"/>
          <w:szCs w:val="24"/>
        </w:rPr>
        <w:t>疫</w:t>
      </w:r>
      <w:proofErr w:type="gramEnd"/>
      <w:r w:rsidRPr="0090167C">
        <w:rPr>
          <w:rFonts w:hAnsi="標楷體" w:hint="eastAsia"/>
          <w:spacing w:val="0"/>
          <w:szCs w:val="24"/>
        </w:rPr>
        <w:t>情、大環境缺工、缺料，及統包廠商管理能力與施工品質不佳，最終未能實踐計畫，已重新盤點整體藝文空間需求，</w:t>
      </w:r>
      <w:r w:rsidR="00570639" w:rsidRPr="0090167C">
        <w:rPr>
          <w:rFonts w:hAnsi="標楷體" w:hint="eastAsia"/>
          <w:spacing w:val="0"/>
          <w:szCs w:val="24"/>
        </w:rPr>
        <w:t>已於</w:t>
      </w:r>
      <w:r w:rsidRPr="0090167C">
        <w:rPr>
          <w:rFonts w:hAnsi="標楷體" w:hint="eastAsia"/>
          <w:spacing w:val="0"/>
          <w:szCs w:val="24"/>
        </w:rPr>
        <w:t>113年3月委託專業顧問廠商評估以設定地上權方式開發之可行性，以減輕財政負擔，並納入更具規模及使用機能更</w:t>
      </w:r>
      <w:proofErr w:type="gramStart"/>
      <w:r w:rsidRPr="0090167C">
        <w:rPr>
          <w:rFonts w:hAnsi="標楷體" w:hint="eastAsia"/>
          <w:spacing w:val="0"/>
          <w:szCs w:val="24"/>
        </w:rPr>
        <w:t>臻</w:t>
      </w:r>
      <w:proofErr w:type="gramEnd"/>
      <w:r w:rsidRPr="0090167C">
        <w:rPr>
          <w:rFonts w:hAnsi="標楷體" w:hint="eastAsia"/>
          <w:spacing w:val="0"/>
          <w:szCs w:val="24"/>
        </w:rPr>
        <w:t>完善之公共設施。（詳乙-</w:t>
      </w:r>
      <w:r w:rsidR="00570639" w:rsidRPr="0090167C">
        <w:rPr>
          <w:rFonts w:hAnsi="標楷體"/>
          <w:spacing w:val="0"/>
          <w:szCs w:val="24"/>
        </w:rPr>
        <w:t>89</w:t>
      </w:r>
      <w:r w:rsidRPr="0090167C">
        <w:rPr>
          <w:rFonts w:hAnsi="標楷體" w:hint="eastAsia"/>
          <w:spacing w:val="0"/>
          <w:szCs w:val="24"/>
        </w:rPr>
        <w:t>頁）</w:t>
      </w:r>
    </w:p>
    <w:p w:rsidR="009A0B88" w:rsidRPr="009A0B88" w:rsidRDefault="009A0B88" w:rsidP="009A0B88">
      <w:pPr>
        <w:snapToGrid w:val="0"/>
        <w:spacing w:beforeLines="30" w:before="108" w:afterLines="20" w:after="72" w:line="500" w:lineRule="exact"/>
        <w:ind w:firstLineChars="200" w:firstLine="480"/>
        <w:jc w:val="both"/>
        <w:rPr>
          <w:rFonts w:hAnsi="標楷體"/>
          <w:spacing w:val="0"/>
          <w:szCs w:val="24"/>
        </w:rPr>
      </w:pPr>
      <w:r w:rsidRPr="009A0B88">
        <w:rPr>
          <w:rFonts w:hAnsi="標楷體" w:hint="eastAsia"/>
          <w:b/>
          <w:spacing w:val="0"/>
          <w:szCs w:val="24"/>
        </w:rPr>
        <w:t>(3)為辦學需要，並完善市民運動設施環境，辦理相關學校建校及運動場館新建計畫，惟以非營業基金支應工程經費案件，</w:t>
      </w:r>
      <w:proofErr w:type="gramStart"/>
      <w:r w:rsidRPr="009A0B88">
        <w:rPr>
          <w:rFonts w:hAnsi="標楷體" w:hint="eastAsia"/>
          <w:b/>
          <w:spacing w:val="0"/>
          <w:szCs w:val="24"/>
        </w:rPr>
        <w:t>囿</w:t>
      </w:r>
      <w:proofErr w:type="gramEnd"/>
      <w:r w:rsidRPr="009A0B88">
        <w:rPr>
          <w:rFonts w:hAnsi="標楷體" w:hint="eastAsia"/>
          <w:b/>
          <w:spacing w:val="0"/>
          <w:szCs w:val="24"/>
        </w:rPr>
        <w:t>於無廠商投標多次流標，未參考專業建議與市場行情，及時編列合理預算，卻逕行減項招標，影響工程品質及功能需求，且須辦理變更契約後續擴充採購，未能發揮基金預算執行彈性，耗費行政作業成本及物價調漲增加支出風險，亟待檢討改善：</w:t>
      </w:r>
      <w:r w:rsidRPr="009A0B88">
        <w:rPr>
          <w:rFonts w:hAnsi="標楷體" w:hint="eastAsia"/>
          <w:spacing w:val="0"/>
          <w:szCs w:val="24"/>
        </w:rPr>
        <w:t>市政府為辦學需要，並完善市民運動設施環境，辦理相關學校建校及運動場館新建計畫，經查該府以地方教育發展基金（下稱教育基金）支應相關工程經費辦理發包作業，部分計畫</w:t>
      </w:r>
      <w:proofErr w:type="gramStart"/>
      <w:r w:rsidRPr="009A0B88">
        <w:rPr>
          <w:rFonts w:hAnsi="標楷體" w:hint="eastAsia"/>
          <w:spacing w:val="0"/>
          <w:szCs w:val="24"/>
        </w:rPr>
        <w:t>囿</w:t>
      </w:r>
      <w:proofErr w:type="gramEnd"/>
      <w:r w:rsidRPr="009A0B88">
        <w:rPr>
          <w:rFonts w:hAnsi="標楷體" w:hint="eastAsia"/>
          <w:spacing w:val="0"/>
          <w:szCs w:val="24"/>
        </w:rPr>
        <w:t>於無廠商投標導致多次流標，惟未善用基金預算執行彈性特性，流標檢討未</w:t>
      </w:r>
      <w:proofErr w:type="gramStart"/>
      <w:r w:rsidRPr="009A0B88">
        <w:rPr>
          <w:rFonts w:hAnsi="標楷體" w:hint="eastAsia"/>
          <w:spacing w:val="0"/>
          <w:szCs w:val="24"/>
        </w:rPr>
        <w:t>覈</w:t>
      </w:r>
      <w:proofErr w:type="gramEnd"/>
      <w:r w:rsidRPr="009A0B88">
        <w:rPr>
          <w:rFonts w:hAnsi="標楷體" w:hint="eastAsia"/>
          <w:spacing w:val="0"/>
          <w:szCs w:val="24"/>
        </w:rPr>
        <w:t>實參考專業意見及市場行情，增加採購預算，及時編列合理預算辦理工程招標，卻逕行減項招標，肇致影響工程品質及功能需求，且須辦理變更契約後續擴充採購，耗費行政作業成本及物價調漲增加公庫支出風險，核與行政院公共工程委員會（下稱工程會）96年12月7日</w:t>
      </w:r>
      <w:proofErr w:type="gramStart"/>
      <w:r w:rsidRPr="009A0B88">
        <w:rPr>
          <w:rFonts w:hAnsi="標楷體" w:hint="eastAsia"/>
          <w:spacing w:val="0"/>
          <w:szCs w:val="24"/>
        </w:rPr>
        <w:t>工程企字第09600498910號</w:t>
      </w:r>
      <w:proofErr w:type="gramEnd"/>
      <w:r w:rsidRPr="009A0B88">
        <w:rPr>
          <w:rFonts w:hAnsi="標楷體" w:hint="eastAsia"/>
          <w:spacing w:val="0"/>
          <w:szCs w:val="24"/>
        </w:rPr>
        <w:t>函釋，機關辦理工程採購如因受限於預算而有減項招標之需要，不應影響工程品質及功能需求之規定未符。</w:t>
      </w:r>
      <w:proofErr w:type="gramStart"/>
      <w:r w:rsidRPr="009A0B88">
        <w:rPr>
          <w:rFonts w:hAnsi="標楷體" w:hint="eastAsia"/>
          <w:spacing w:val="0"/>
          <w:szCs w:val="24"/>
        </w:rPr>
        <w:t>摘述如次</w:t>
      </w:r>
      <w:proofErr w:type="gramEnd"/>
      <w:r w:rsidRPr="009A0B88">
        <w:rPr>
          <w:rFonts w:hAnsi="標楷體" w:hint="eastAsia"/>
          <w:spacing w:val="0"/>
          <w:szCs w:val="24"/>
        </w:rPr>
        <w:t>：A.關</w:t>
      </w:r>
      <w:proofErr w:type="gramStart"/>
      <w:r w:rsidRPr="009A0B88">
        <w:rPr>
          <w:rFonts w:hAnsi="標楷體" w:hint="eastAsia"/>
          <w:spacing w:val="0"/>
          <w:szCs w:val="24"/>
        </w:rPr>
        <w:t>埔</w:t>
      </w:r>
      <w:proofErr w:type="gramEnd"/>
      <w:r w:rsidRPr="009A0B88">
        <w:rPr>
          <w:rFonts w:hAnsi="標楷體" w:hint="eastAsia"/>
          <w:spacing w:val="0"/>
          <w:szCs w:val="24"/>
        </w:rPr>
        <w:t>地區新設國小建校工程計畫總經費13億8,482</w:t>
      </w:r>
      <w:r w:rsidR="00156834">
        <w:rPr>
          <w:rFonts w:hAnsi="標楷體" w:hint="eastAsia"/>
          <w:spacing w:val="0"/>
          <w:szCs w:val="24"/>
        </w:rPr>
        <w:t>萬餘元，其中關</w:t>
      </w:r>
      <w:proofErr w:type="gramStart"/>
      <w:r w:rsidR="00156834">
        <w:rPr>
          <w:rFonts w:hAnsi="標楷體" w:hint="eastAsia"/>
          <w:spacing w:val="0"/>
          <w:szCs w:val="24"/>
        </w:rPr>
        <w:t>埔</w:t>
      </w:r>
      <w:proofErr w:type="gramEnd"/>
      <w:r w:rsidR="00156834">
        <w:rPr>
          <w:rFonts w:hAnsi="標楷體" w:hint="eastAsia"/>
          <w:spacing w:val="0"/>
          <w:szCs w:val="24"/>
        </w:rPr>
        <w:t>國小二期工程</w:t>
      </w:r>
      <w:r w:rsidRPr="009A0B88">
        <w:rPr>
          <w:rFonts w:hAnsi="標楷體" w:hint="eastAsia"/>
          <w:spacing w:val="0"/>
          <w:szCs w:val="24"/>
        </w:rPr>
        <w:t>採購案，於108年7月決標，決標金額6億2,433萬元。經查該府以教育基金支應本案工程經費，惟未考量市場價格波動，善用基金預算執行彈性特性，及時編列合理預算辦理工程招標，</w:t>
      </w:r>
      <w:proofErr w:type="gramStart"/>
      <w:r w:rsidRPr="009A0B88">
        <w:rPr>
          <w:rFonts w:hAnsi="標楷體" w:hint="eastAsia"/>
          <w:spacing w:val="0"/>
          <w:szCs w:val="24"/>
        </w:rPr>
        <w:t>為趲趕招標</w:t>
      </w:r>
      <w:proofErr w:type="gramEnd"/>
      <w:r w:rsidRPr="009A0B88">
        <w:rPr>
          <w:rFonts w:hAnsi="標楷體" w:hint="eastAsia"/>
          <w:spacing w:val="0"/>
          <w:szCs w:val="24"/>
        </w:rPr>
        <w:t>作業，將體育館工程（H區）減項招標，肇致地下停車場上浮，影響工程品質及功能需求，核與上述工程會96年12月7日函釋未符。B.香山綜合休閒運動館新建工程計畫總經費2億57萬餘元，經多次流標調整預算金額為2億3,562萬餘元，另保留後續擴充採購額度6,150萬元，於111年2月決標，契約金額2億3,560萬元。經查該府以教育基金支應本案工程經費，惟未考量專業建議及市場行情，及時編列合理預算，逕行減項招標，影響工程品質及功能需求，且須</w:t>
      </w:r>
      <w:r w:rsidRPr="009A0B88">
        <w:rPr>
          <w:rFonts w:hAnsi="標楷體" w:hint="eastAsia"/>
          <w:spacing w:val="0"/>
          <w:szCs w:val="24"/>
        </w:rPr>
        <w:lastRenderedPageBreak/>
        <w:t>辦理變更契約後續擴充採購，耗費行政作業成本及物價調漲增加支出風險等情，經函請檢討改善。據復：A.係因配合使用單位需求推動工程進度，後續將強化內部控制機制，並參酌本次辦理經驗，調整相關工程招標文件，以期順利發包執行；B.爾後辦理工程採購發包將遵循工程會函釋規定，倘</w:t>
      </w:r>
      <w:proofErr w:type="gramStart"/>
      <w:r w:rsidRPr="009A0B88">
        <w:rPr>
          <w:rFonts w:hAnsi="標楷體" w:hint="eastAsia"/>
          <w:spacing w:val="0"/>
          <w:szCs w:val="24"/>
        </w:rPr>
        <w:t>囿</w:t>
      </w:r>
      <w:proofErr w:type="gramEnd"/>
      <w:r w:rsidRPr="009A0B88">
        <w:rPr>
          <w:rFonts w:hAnsi="標楷體" w:hint="eastAsia"/>
          <w:spacing w:val="0"/>
          <w:szCs w:val="24"/>
        </w:rPr>
        <w:t>限於預算需減項發包，不應影響工程品質及功能需求，並參考專業意見及市場行情，妥善運用教育基金彈性之特性及時編列合理工程預算，以避免耗費行政作業成本、降低因物價調漲增加公庫支出之風險。（詳乙-</w:t>
      </w:r>
      <w:r w:rsidR="0001201C">
        <w:rPr>
          <w:rFonts w:hAnsi="標楷體" w:hint="eastAsia"/>
          <w:spacing w:val="0"/>
          <w:szCs w:val="24"/>
        </w:rPr>
        <w:t>3</w:t>
      </w:r>
      <w:r w:rsidR="00A45A21">
        <w:rPr>
          <w:rFonts w:hAnsi="標楷體" w:hint="eastAsia"/>
          <w:spacing w:val="0"/>
          <w:szCs w:val="24"/>
        </w:rPr>
        <w:t>8</w:t>
      </w:r>
      <w:r w:rsidRPr="009A0B88">
        <w:rPr>
          <w:rFonts w:hAnsi="標楷體" w:hint="eastAsia"/>
          <w:spacing w:val="0"/>
          <w:szCs w:val="24"/>
        </w:rPr>
        <w:t>頁）</w:t>
      </w:r>
    </w:p>
    <w:p w:rsidR="004806DF" w:rsidRPr="004806DF" w:rsidRDefault="009A0B88" w:rsidP="004806DF">
      <w:pPr>
        <w:snapToGrid w:val="0"/>
        <w:spacing w:beforeLines="30" w:before="108" w:afterLines="20" w:after="72" w:line="500" w:lineRule="exact"/>
        <w:ind w:firstLineChars="200" w:firstLine="496"/>
        <w:jc w:val="both"/>
        <w:rPr>
          <w:rFonts w:hAnsi="標楷體"/>
          <w:spacing w:val="0"/>
          <w:szCs w:val="24"/>
        </w:rPr>
      </w:pPr>
      <w:r w:rsidRPr="009A0B88">
        <w:rPr>
          <w:rFonts w:hAnsi="標楷體" w:hint="eastAsia"/>
          <w:b/>
          <w:bCs/>
          <w:spacing w:val="4"/>
          <w:szCs w:val="24"/>
        </w:rPr>
        <w:t>（4）為</w:t>
      </w:r>
      <w:r w:rsidRPr="009A0B88">
        <w:rPr>
          <w:rFonts w:hAnsi="標楷體" w:hint="eastAsia"/>
          <w:b/>
          <w:spacing w:val="0"/>
          <w:szCs w:val="24"/>
        </w:rPr>
        <w:t>改善</w:t>
      </w:r>
      <w:r w:rsidRPr="009A0B88">
        <w:rPr>
          <w:rFonts w:hAnsi="標楷體" w:hint="eastAsia"/>
          <w:b/>
          <w:bCs/>
          <w:spacing w:val="4"/>
          <w:szCs w:val="24"/>
        </w:rPr>
        <w:t>民眾</w:t>
      </w:r>
      <w:r w:rsidRPr="009A0B88">
        <w:rPr>
          <w:rFonts w:hAnsi="標楷體" w:hint="eastAsia"/>
          <w:b/>
          <w:spacing w:val="0"/>
          <w:szCs w:val="24"/>
        </w:rPr>
        <w:t>居住</w:t>
      </w:r>
      <w:r w:rsidRPr="009A0B88">
        <w:rPr>
          <w:rFonts w:hAnsi="標楷體" w:hint="eastAsia"/>
          <w:b/>
          <w:bCs/>
          <w:spacing w:val="4"/>
          <w:szCs w:val="24"/>
        </w:rPr>
        <w:t>衛生，提升河川水質，推動污水下水道系統建設計畫</w:t>
      </w:r>
      <w:r w:rsidRPr="009A0B88">
        <w:rPr>
          <w:rFonts w:hAnsi="標楷體" w:hint="eastAsia"/>
          <w:b/>
          <w:spacing w:val="0"/>
          <w:szCs w:val="24"/>
        </w:rPr>
        <w:t>，</w:t>
      </w:r>
      <w:proofErr w:type="gramStart"/>
      <w:r w:rsidRPr="009A0B88">
        <w:rPr>
          <w:rFonts w:hAnsi="標楷體" w:hint="eastAsia"/>
          <w:b/>
          <w:spacing w:val="0"/>
          <w:szCs w:val="24"/>
        </w:rPr>
        <w:t>惟遲未</w:t>
      </w:r>
      <w:proofErr w:type="gramEnd"/>
      <w:r w:rsidRPr="009A0B88">
        <w:rPr>
          <w:rFonts w:hAnsi="標楷體" w:hint="eastAsia"/>
          <w:b/>
          <w:spacing w:val="0"/>
          <w:szCs w:val="24"/>
        </w:rPr>
        <w:t>依規定開徵一般用戶下水道使用費，肇致流失中央政府補助款及營運管理產生高額短</w:t>
      </w:r>
      <w:proofErr w:type="gramStart"/>
      <w:r w:rsidRPr="009A0B88">
        <w:rPr>
          <w:rFonts w:hAnsi="標楷體" w:hint="eastAsia"/>
          <w:b/>
          <w:spacing w:val="0"/>
          <w:szCs w:val="24"/>
        </w:rPr>
        <w:t>絀</w:t>
      </w:r>
      <w:proofErr w:type="gramEnd"/>
      <w:r w:rsidRPr="009A0B88">
        <w:rPr>
          <w:rFonts w:hAnsi="標楷體" w:hint="eastAsia"/>
          <w:b/>
          <w:spacing w:val="0"/>
          <w:szCs w:val="24"/>
        </w:rPr>
        <w:t>，又第三期實施計畫執行率偏低及</w:t>
      </w:r>
      <w:proofErr w:type="gramStart"/>
      <w:r w:rsidRPr="009A0B88">
        <w:rPr>
          <w:rFonts w:hAnsi="標楷體" w:hint="eastAsia"/>
          <w:b/>
          <w:spacing w:val="0"/>
          <w:szCs w:val="24"/>
        </w:rPr>
        <w:t>客雅水資源回收</w:t>
      </w:r>
      <w:proofErr w:type="gramEnd"/>
      <w:r w:rsidRPr="009A0B88">
        <w:rPr>
          <w:rFonts w:hAnsi="標楷體" w:hint="eastAsia"/>
          <w:b/>
          <w:spacing w:val="0"/>
          <w:szCs w:val="24"/>
        </w:rPr>
        <w:t>中心第二期擴建工程進度推遲，影響後續納管之污水處理量能，亟待加速推動下水道建設工程，並依規定落實使用者付費機制，提升營運效能：</w:t>
      </w:r>
      <w:r w:rsidRPr="009A0B88">
        <w:rPr>
          <w:rFonts w:hAnsi="標楷體" w:hint="eastAsia"/>
          <w:spacing w:val="0"/>
          <w:szCs w:val="24"/>
        </w:rPr>
        <w:t>市政府為強化民眾居住衛生，提升河川水質，</w:t>
      </w:r>
      <w:proofErr w:type="gramStart"/>
      <w:r w:rsidRPr="009A0B88">
        <w:rPr>
          <w:rFonts w:hAnsi="標楷體" w:hint="eastAsia"/>
          <w:spacing w:val="0"/>
          <w:szCs w:val="24"/>
        </w:rPr>
        <w:t>賡</w:t>
      </w:r>
      <w:proofErr w:type="gramEnd"/>
      <w:r w:rsidRPr="009A0B88">
        <w:rPr>
          <w:rFonts w:hAnsi="標楷體" w:hint="eastAsia"/>
          <w:spacing w:val="0"/>
          <w:szCs w:val="24"/>
        </w:rPr>
        <w:t>續推動「新竹市污水下水道系統第三期實施計畫」，計畫期程為105至112年，計畫經費39億650萬餘元，預計增加接管3</w:t>
      </w:r>
      <w:r w:rsidR="0001201C">
        <w:rPr>
          <w:rFonts w:hAnsi="標楷體" w:hint="eastAsia"/>
          <w:spacing w:val="0"/>
          <w:szCs w:val="24"/>
        </w:rPr>
        <w:t>萬</w:t>
      </w:r>
      <w:r w:rsidRPr="009A0B88">
        <w:rPr>
          <w:rFonts w:hAnsi="標楷體" w:hint="eastAsia"/>
          <w:spacing w:val="0"/>
          <w:szCs w:val="24"/>
        </w:rPr>
        <w:t>5,385戶，並完成水資源回收中心第二期擴建，每日污水處理量30,000立方公尺（Cubic Meter per Day</w:t>
      </w:r>
      <w:r w:rsidR="00FD5A2D" w:rsidRPr="00FD5A2D">
        <w:rPr>
          <w:rFonts w:hAnsi="標楷體"/>
          <w:spacing w:val="0"/>
          <w:szCs w:val="24"/>
        </w:rPr>
        <w:t xml:space="preserve">, </w:t>
      </w:r>
      <w:r w:rsidRPr="009A0B88">
        <w:rPr>
          <w:rFonts w:hAnsi="標楷體" w:hint="eastAsia"/>
          <w:spacing w:val="0"/>
          <w:szCs w:val="24"/>
        </w:rPr>
        <w:t>CMD）工程規劃設計。經查執行情形，核有：A.已完成制定下水道使用費徵收自治條例，卻遲未依規定開徵一般用戶下水道使用費，以致中央政府最高補助比率降低5％及每年流失至少5,000萬元使用費收入，營運管理產生高額短</w:t>
      </w:r>
      <w:proofErr w:type="gramStart"/>
      <w:r w:rsidRPr="009A0B88">
        <w:rPr>
          <w:rFonts w:hAnsi="標楷體" w:hint="eastAsia"/>
          <w:spacing w:val="0"/>
          <w:szCs w:val="24"/>
        </w:rPr>
        <w:t>絀</w:t>
      </w:r>
      <w:proofErr w:type="gramEnd"/>
      <w:r w:rsidRPr="009A0B88">
        <w:rPr>
          <w:rFonts w:hAnsi="標楷體" w:hint="eastAsia"/>
          <w:spacing w:val="0"/>
          <w:szCs w:val="24"/>
        </w:rPr>
        <w:t>，有待檢討開徵下水道使用費，以落實使用者付費原則，充實污水下水道系統營運財源，減輕市府財政負擔；B.</w:t>
      </w:r>
      <w:proofErr w:type="gramStart"/>
      <w:r w:rsidRPr="009A0B88">
        <w:rPr>
          <w:rFonts w:hAnsi="標楷體" w:hint="eastAsia"/>
          <w:spacing w:val="0"/>
          <w:szCs w:val="24"/>
        </w:rPr>
        <w:t>客雅水資源回收</w:t>
      </w:r>
      <w:proofErr w:type="gramEnd"/>
      <w:r w:rsidRPr="009A0B88">
        <w:rPr>
          <w:rFonts w:hAnsi="標楷體" w:hint="eastAsia"/>
          <w:spacing w:val="0"/>
          <w:szCs w:val="24"/>
        </w:rPr>
        <w:t>中心第二期擴建工程基本設計，因政策變更須辦理中途結算，推遲工程發包作業，影響後續納管之污水處理量能，有待檢討加速推動，以提升污水處理量能；C.辦理新竹市污水下水道系統第三期實施計畫，計畫執行期程已屆滿，惟計畫經費及用戶接管戶數執行率分別為38.94％及51.55％，顯有偏低，有待加強管控執行進度等情事，經函請</w:t>
      </w:r>
      <w:proofErr w:type="gramStart"/>
      <w:r w:rsidRPr="009A0B88">
        <w:rPr>
          <w:rFonts w:hAnsi="標楷體" w:hint="eastAsia"/>
          <w:spacing w:val="0"/>
          <w:szCs w:val="24"/>
        </w:rPr>
        <w:t>研</w:t>
      </w:r>
      <w:proofErr w:type="gramEnd"/>
      <w:r w:rsidRPr="009A0B88">
        <w:rPr>
          <w:rFonts w:hAnsi="標楷體" w:hint="eastAsia"/>
          <w:spacing w:val="0"/>
          <w:szCs w:val="24"/>
        </w:rPr>
        <w:t>謀改善。據復：A</w:t>
      </w:r>
      <w:r w:rsidRPr="009A0B88">
        <w:rPr>
          <w:rFonts w:hAnsi="標楷體"/>
          <w:spacing w:val="0"/>
          <w:szCs w:val="24"/>
        </w:rPr>
        <w:t>.</w:t>
      </w:r>
      <w:r w:rsidRPr="009A0B88">
        <w:rPr>
          <w:rFonts w:hAnsi="標楷體" w:hint="eastAsia"/>
          <w:spacing w:val="0"/>
          <w:szCs w:val="24"/>
        </w:rPr>
        <w:t>該府遵循落實使用者付費原則，後續將汲取其他市縣經驗，完備相關徵收使用費之程序，充實污水下水道系統營運財源，減輕財政負擔；B.</w:t>
      </w:r>
      <w:r w:rsidRPr="009A0B88">
        <w:rPr>
          <w:rFonts w:hAnsi="標楷體" w:cs="新細明體" w:hint="eastAsia"/>
          <w:spacing w:val="0"/>
          <w:szCs w:val="24"/>
        </w:rPr>
        <w:t>因配合新竹科學園區寶山二期再生水需求，</w:t>
      </w:r>
      <w:proofErr w:type="gramStart"/>
      <w:r w:rsidRPr="009A0B88">
        <w:rPr>
          <w:rFonts w:hAnsi="標楷體" w:cs="新細明體" w:hint="eastAsia"/>
          <w:spacing w:val="0"/>
          <w:szCs w:val="24"/>
        </w:rPr>
        <w:t>客雅水資源回收</w:t>
      </w:r>
      <w:proofErr w:type="gramEnd"/>
      <w:r w:rsidRPr="009A0B88">
        <w:rPr>
          <w:rFonts w:hAnsi="標楷體" w:cs="新細明體" w:hint="eastAsia"/>
          <w:spacing w:val="0"/>
          <w:szCs w:val="24"/>
        </w:rPr>
        <w:t>中心擴建部分已納入內政部國土管理署（下稱國</w:t>
      </w:r>
      <w:proofErr w:type="gramStart"/>
      <w:r w:rsidRPr="009A0B88">
        <w:rPr>
          <w:rFonts w:hAnsi="標楷體" w:cs="新細明體" w:hint="eastAsia"/>
          <w:spacing w:val="0"/>
          <w:szCs w:val="24"/>
        </w:rPr>
        <w:t>土署</w:t>
      </w:r>
      <w:proofErr w:type="gramEnd"/>
      <w:r w:rsidRPr="009A0B88">
        <w:rPr>
          <w:rFonts w:hAnsi="標楷體" w:cs="新細明體" w:hint="eastAsia"/>
          <w:spacing w:val="0"/>
          <w:szCs w:val="24"/>
        </w:rPr>
        <w:t>）「新竹地區放流水回收再利用可行性評估及後續作業」委託專業服務案</w:t>
      </w:r>
      <w:proofErr w:type="gramStart"/>
      <w:r w:rsidRPr="009A0B88">
        <w:rPr>
          <w:rFonts w:hAnsi="標楷體" w:cs="新細明體" w:hint="eastAsia"/>
          <w:spacing w:val="0"/>
          <w:szCs w:val="24"/>
        </w:rPr>
        <w:t>賡</w:t>
      </w:r>
      <w:proofErr w:type="gramEnd"/>
      <w:r w:rsidRPr="009A0B88">
        <w:rPr>
          <w:rFonts w:hAnsi="標楷體" w:cs="新細明體" w:hint="eastAsia"/>
          <w:spacing w:val="0"/>
          <w:szCs w:val="24"/>
        </w:rPr>
        <w:t>續辦理，該府並於113年6月函請國</w:t>
      </w:r>
      <w:proofErr w:type="gramStart"/>
      <w:r w:rsidRPr="009A0B88">
        <w:rPr>
          <w:rFonts w:hAnsi="標楷體" w:cs="新細明體" w:hint="eastAsia"/>
          <w:spacing w:val="0"/>
          <w:szCs w:val="24"/>
        </w:rPr>
        <w:t>土署</w:t>
      </w:r>
      <w:proofErr w:type="gramEnd"/>
      <w:r w:rsidRPr="009A0B88">
        <w:rPr>
          <w:rFonts w:hAnsi="標楷體" w:cs="新細明體" w:hint="eastAsia"/>
          <w:spacing w:val="0"/>
          <w:szCs w:val="24"/>
        </w:rPr>
        <w:t>協助加速辦理</w:t>
      </w:r>
      <w:proofErr w:type="gramStart"/>
      <w:r w:rsidRPr="009A0B88">
        <w:rPr>
          <w:rFonts w:hAnsi="標楷體" w:cs="新細明體" w:hint="eastAsia"/>
          <w:spacing w:val="0"/>
          <w:szCs w:val="24"/>
        </w:rPr>
        <w:t>客雅水資源回收</w:t>
      </w:r>
      <w:proofErr w:type="gramEnd"/>
      <w:r w:rsidRPr="009A0B88">
        <w:rPr>
          <w:rFonts w:hAnsi="標楷體" w:cs="新細明體" w:hint="eastAsia"/>
          <w:spacing w:val="0"/>
          <w:szCs w:val="24"/>
        </w:rPr>
        <w:t>中心第二期擴建期程，以利提升新竹市污水處理量能；C</w:t>
      </w:r>
      <w:r w:rsidRPr="009A0B88">
        <w:rPr>
          <w:rFonts w:hAnsi="標楷體" w:cs="新細明體"/>
          <w:spacing w:val="0"/>
          <w:szCs w:val="24"/>
        </w:rPr>
        <w:t>.</w:t>
      </w:r>
      <w:r w:rsidRPr="009A0B88">
        <w:rPr>
          <w:rFonts w:hAnsi="標楷體" w:cs="新細明體" w:hint="eastAsia"/>
          <w:spacing w:val="0"/>
          <w:kern w:val="0"/>
          <w:szCs w:val="24"/>
        </w:rPr>
        <w:t>主要係推動相關工程時，考量接管區域分布及交通衝擊等，進而調整工程發包</w:t>
      </w:r>
      <w:proofErr w:type="gramStart"/>
      <w:r w:rsidRPr="009A0B88">
        <w:rPr>
          <w:rFonts w:hAnsi="標楷體" w:cs="新細明體" w:hint="eastAsia"/>
          <w:spacing w:val="0"/>
          <w:kern w:val="0"/>
          <w:szCs w:val="24"/>
        </w:rPr>
        <w:t>期程所致</w:t>
      </w:r>
      <w:proofErr w:type="gramEnd"/>
      <w:r w:rsidRPr="009A0B88">
        <w:rPr>
          <w:rFonts w:hAnsi="標楷體" w:cs="新細明體" w:hint="eastAsia"/>
          <w:spacing w:val="0"/>
          <w:kern w:val="0"/>
          <w:szCs w:val="24"/>
        </w:rPr>
        <w:t>，後續將積極推動污水下水道建設計畫，以利提升執行率</w:t>
      </w:r>
      <w:r w:rsidRPr="009A0B88">
        <w:rPr>
          <w:rFonts w:hAnsi="標楷體" w:hint="eastAsia"/>
          <w:spacing w:val="0"/>
          <w:kern w:val="0"/>
          <w:szCs w:val="24"/>
        </w:rPr>
        <w:t>。</w:t>
      </w:r>
      <w:r w:rsidR="004806DF" w:rsidRPr="004806DF">
        <w:rPr>
          <w:rFonts w:hAnsi="標楷體" w:hint="eastAsia"/>
          <w:spacing w:val="0"/>
          <w:kern w:val="0"/>
          <w:szCs w:val="24"/>
        </w:rPr>
        <w:t>（詳乙-</w:t>
      </w:r>
      <w:r w:rsidR="0001201C">
        <w:rPr>
          <w:rFonts w:hAnsi="標楷體" w:hint="eastAsia"/>
          <w:spacing w:val="0"/>
          <w:kern w:val="0"/>
          <w:szCs w:val="24"/>
        </w:rPr>
        <w:t>4</w:t>
      </w:r>
      <w:r w:rsidR="0001201C">
        <w:rPr>
          <w:rFonts w:hAnsi="標楷體"/>
          <w:spacing w:val="0"/>
          <w:kern w:val="0"/>
          <w:szCs w:val="24"/>
        </w:rPr>
        <w:t>4</w:t>
      </w:r>
      <w:r w:rsidR="004806DF" w:rsidRPr="004806DF">
        <w:rPr>
          <w:rFonts w:hAnsi="標楷體" w:hint="eastAsia"/>
          <w:spacing w:val="0"/>
          <w:kern w:val="0"/>
          <w:szCs w:val="24"/>
        </w:rPr>
        <w:t>頁）</w:t>
      </w:r>
      <w:r w:rsidR="004806DF" w:rsidRPr="004806DF">
        <w:rPr>
          <w:rFonts w:hAnsi="標楷體"/>
          <w:spacing w:val="0"/>
          <w:szCs w:val="24"/>
        </w:rPr>
        <w:br w:type="page"/>
      </w:r>
    </w:p>
    <w:tbl>
      <w:tblPr>
        <w:tblW w:w="9885" w:type="dxa"/>
        <w:tblInd w:w="-28" w:type="dxa"/>
        <w:tblLayout w:type="fixed"/>
        <w:tblCellMar>
          <w:left w:w="28" w:type="dxa"/>
          <w:right w:w="28" w:type="dxa"/>
        </w:tblCellMar>
        <w:tblLook w:val="04A0" w:firstRow="1" w:lastRow="0" w:firstColumn="1" w:lastColumn="0" w:noHBand="0" w:noVBand="1"/>
      </w:tblPr>
      <w:tblGrid>
        <w:gridCol w:w="28"/>
        <w:gridCol w:w="427"/>
        <w:gridCol w:w="28"/>
        <w:gridCol w:w="5499"/>
        <w:gridCol w:w="170"/>
        <w:gridCol w:w="1106"/>
        <w:gridCol w:w="169"/>
        <w:gridCol w:w="1106"/>
        <w:gridCol w:w="28"/>
        <w:gridCol w:w="1296"/>
        <w:gridCol w:w="28"/>
      </w:tblGrid>
      <w:tr w:rsidR="004806DF" w:rsidRPr="004806DF" w:rsidTr="00E40EEA">
        <w:trPr>
          <w:gridBefore w:val="1"/>
          <w:wBefore w:w="28" w:type="dxa"/>
          <w:trHeight w:val="255"/>
        </w:trPr>
        <w:tc>
          <w:tcPr>
            <w:tcW w:w="9857" w:type="dxa"/>
            <w:gridSpan w:val="10"/>
            <w:shd w:val="clear" w:color="auto" w:fill="auto"/>
            <w:vAlign w:val="center"/>
          </w:tcPr>
          <w:p w:rsidR="004806DF" w:rsidRPr="004806DF" w:rsidRDefault="004806DF" w:rsidP="004806DF">
            <w:pPr>
              <w:widowControl/>
              <w:spacing w:line="20" w:lineRule="exact"/>
              <w:ind w:rightChars="59" w:right="118"/>
              <w:jc w:val="center"/>
              <w:rPr>
                <w:rFonts w:hAnsi="標楷體"/>
                <w:b/>
                <w:spacing w:val="0"/>
                <w:szCs w:val="24"/>
              </w:rPr>
            </w:pPr>
          </w:p>
          <w:p w:rsidR="004806DF" w:rsidRPr="004806DF" w:rsidRDefault="004806DF" w:rsidP="004806DF">
            <w:pPr>
              <w:widowControl/>
              <w:spacing w:line="220" w:lineRule="exact"/>
              <w:ind w:rightChars="59" w:right="118"/>
              <w:jc w:val="center"/>
              <w:rPr>
                <w:rFonts w:hAnsi="標楷體"/>
                <w:b/>
                <w:spacing w:val="0"/>
                <w:szCs w:val="24"/>
              </w:rPr>
            </w:pPr>
            <w:r w:rsidRPr="004806DF">
              <w:rPr>
                <w:rFonts w:hAnsi="標楷體" w:hint="eastAsia"/>
                <w:b/>
                <w:spacing w:val="0"/>
                <w:szCs w:val="24"/>
              </w:rPr>
              <w:t>表1  市政府所屬各機關</w:t>
            </w:r>
            <w:proofErr w:type="gramStart"/>
            <w:r w:rsidRPr="004806DF">
              <w:rPr>
                <w:rFonts w:hAnsi="標楷體" w:hint="eastAsia"/>
                <w:b/>
                <w:spacing w:val="0"/>
                <w:szCs w:val="24"/>
              </w:rPr>
              <w:t>1</w:t>
            </w:r>
            <w:r w:rsidRPr="004806DF">
              <w:rPr>
                <w:rFonts w:hAnsi="標楷體"/>
                <w:b/>
                <w:spacing w:val="0"/>
                <w:szCs w:val="24"/>
              </w:rPr>
              <w:t>12</w:t>
            </w:r>
            <w:proofErr w:type="gramEnd"/>
            <w:r w:rsidRPr="004806DF">
              <w:rPr>
                <w:rFonts w:hAnsi="標楷體" w:hint="eastAsia"/>
                <w:b/>
                <w:spacing w:val="0"/>
                <w:szCs w:val="24"/>
              </w:rPr>
              <w:t>年度重大公共建設計畫預算執行情形</w:t>
            </w:r>
          </w:p>
        </w:tc>
      </w:tr>
      <w:tr w:rsidR="004806DF" w:rsidRPr="004806DF" w:rsidTr="00E40EEA">
        <w:trPr>
          <w:gridBefore w:val="1"/>
          <w:wBefore w:w="28" w:type="dxa"/>
          <w:trHeight w:val="255"/>
        </w:trPr>
        <w:tc>
          <w:tcPr>
            <w:tcW w:w="9857" w:type="dxa"/>
            <w:gridSpan w:val="10"/>
            <w:tcBorders>
              <w:bottom w:val="single" w:sz="4" w:space="0" w:color="auto"/>
            </w:tcBorders>
            <w:shd w:val="clear" w:color="auto" w:fill="auto"/>
            <w:vAlign w:val="center"/>
          </w:tcPr>
          <w:p w:rsidR="004806DF" w:rsidRPr="004806DF" w:rsidRDefault="004806DF" w:rsidP="000F70E4">
            <w:pPr>
              <w:widowControl/>
              <w:spacing w:line="220" w:lineRule="exact"/>
              <w:rPr>
                <w:rFonts w:hAnsi="標楷體"/>
                <w:spacing w:val="0"/>
                <w:sz w:val="20"/>
              </w:rPr>
            </w:pPr>
            <w:r w:rsidRPr="004806DF">
              <w:rPr>
                <w:rFonts w:hAnsi="標楷體" w:hint="eastAsia"/>
                <w:spacing w:val="0"/>
                <w:sz w:val="20"/>
              </w:rPr>
              <w:t>單位：新臺幣千元、％</w:t>
            </w:r>
          </w:p>
        </w:tc>
      </w:tr>
      <w:tr w:rsidR="004806DF" w:rsidRPr="004806DF" w:rsidTr="00E40EEA">
        <w:trPr>
          <w:gridBefore w:val="1"/>
          <w:wBefore w:w="28" w:type="dxa"/>
          <w:trHeight w:val="460"/>
        </w:trPr>
        <w:tc>
          <w:tcPr>
            <w:tcW w:w="45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40" w:lineRule="exact"/>
              <w:jc w:val="center"/>
              <w:rPr>
                <w:rFonts w:hAnsi="標楷體" w:cs="新細明體"/>
                <w:color w:val="000000"/>
                <w:spacing w:val="0"/>
                <w:kern w:val="0"/>
                <w:sz w:val="20"/>
              </w:rPr>
            </w:pPr>
            <w:r w:rsidRPr="004806DF">
              <w:rPr>
                <w:rFonts w:hAnsi="標楷體" w:cs="新細明體" w:hint="eastAsia"/>
                <w:color w:val="000000"/>
                <w:spacing w:val="0"/>
                <w:kern w:val="0"/>
                <w:sz w:val="20"/>
              </w:rPr>
              <w:t>序號</w:t>
            </w:r>
          </w:p>
        </w:tc>
        <w:tc>
          <w:tcPr>
            <w:tcW w:w="5669"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主管機關（列管計畫項數）/計畫名稱</w:t>
            </w:r>
          </w:p>
        </w:tc>
        <w:tc>
          <w:tcPr>
            <w:tcW w:w="1275"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40" w:lineRule="exact"/>
              <w:ind w:leftChars="10" w:left="20" w:rightChars="10" w:right="20"/>
              <w:jc w:val="distribute"/>
              <w:rPr>
                <w:rFonts w:hAnsi="標楷體" w:cs="新細明體"/>
                <w:color w:val="000000"/>
                <w:w w:val="80"/>
                <w:kern w:val="0"/>
                <w:sz w:val="20"/>
              </w:rPr>
            </w:pPr>
            <w:r w:rsidRPr="004806DF">
              <w:rPr>
                <w:rFonts w:hAnsi="標楷體" w:cs="新細明體" w:hint="eastAsia"/>
                <w:color w:val="000000"/>
                <w:w w:val="80"/>
                <w:kern w:val="0"/>
                <w:sz w:val="20"/>
                <w:shd w:val="pct15" w:color="auto" w:fill="FFFFFF"/>
              </w:rPr>
              <w:t>年度可支用預算數</w:t>
            </w:r>
          </w:p>
        </w:tc>
        <w:tc>
          <w:tcPr>
            <w:tcW w:w="1134"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40" w:lineRule="exact"/>
              <w:ind w:leftChars="10" w:left="20" w:rightChars="10" w:right="20"/>
              <w:jc w:val="distribute"/>
              <w:rPr>
                <w:rFonts w:hAnsi="標楷體" w:cs="新細明體"/>
                <w:color w:val="000000"/>
                <w:w w:val="80"/>
                <w:kern w:val="0"/>
                <w:sz w:val="20"/>
              </w:rPr>
            </w:pPr>
            <w:r w:rsidRPr="004806DF">
              <w:rPr>
                <w:rFonts w:hAnsi="標楷體" w:cs="新細明體" w:hint="eastAsia"/>
                <w:color w:val="000000"/>
                <w:w w:val="80"/>
                <w:kern w:val="0"/>
                <w:sz w:val="20"/>
              </w:rPr>
              <w:t>年度預算執行數</w:t>
            </w:r>
          </w:p>
        </w:tc>
        <w:tc>
          <w:tcPr>
            <w:tcW w:w="1324"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40" w:lineRule="exact"/>
              <w:ind w:leftChars="10" w:left="20" w:rightChars="10" w:right="20"/>
              <w:jc w:val="distribute"/>
              <w:rPr>
                <w:rFonts w:hAnsi="標楷體" w:cs="新細明體"/>
                <w:color w:val="000000"/>
                <w:w w:val="90"/>
                <w:kern w:val="0"/>
                <w:sz w:val="20"/>
              </w:rPr>
            </w:pPr>
            <w:r w:rsidRPr="004806DF">
              <w:rPr>
                <w:rFonts w:hAnsi="標楷體" w:cs="新細明體" w:hint="eastAsia"/>
                <w:color w:val="000000"/>
                <w:w w:val="90"/>
                <w:kern w:val="0"/>
                <w:sz w:val="20"/>
              </w:rPr>
              <w:t>年度預算執行率</w:t>
            </w:r>
          </w:p>
        </w:tc>
      </w:tr>
      <w:tr w:rsidR="004806DF" w:rsidRPr="004806DF" w:rsidTr="00E40EEA">
        <w:trPr>
          <w:gridBefore w:val="1"/>
          <w:wBefore w:w="28" w:type="dxa"/>
          <w:trHeight w:val="488"/>
        </w:trPr>
        <w:tc>
          <w:tcPr>
            <w:tcW w:w="612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806DF" w:rsidRPr="004806DF" w:rsidRDefault="004806DF" w:rsidP="004806DF">
            <w:pPr>
              <w:widowControl/>
              <w:spacing w:line="220" w:lineRule="atLeast"/>
              <w:jc w:val="left"/>
              <w:rPr>
                <w:rFonts w:hAnsi="標楷體" w:cs="新細明體"/>
                <w:b/>
                <w:color w:val="000000"/>
                <w:spacing w:val="0"/>
                <w:kern w:val="0"/>
                <w:sz w:val="20"/>
              </w:rPr>
            </w:pPr>
            <w:r w:rsidRPr="004806DF">
              <w:rPr>
                <w:rFonts w:hAnsi="標楷體" w:cs="新細明體" w:hint="eastAsia"/>
                <w:b/>
                <w:color w:val="000000"/>
                <w:spacing w:val="0"/>
                <w:kern w:val="0"/>
                <w:sz w:val="20"/>
              </w:rPr>
              <w:t>4</w:t>
            </w:r>
            <w:r w:rsidRPr="004806DF">
              <w:rPr>
                <w:rFonts w:hAnsi="標楷體" w:cs="新細明體"/>
                <w:b/>
                <w:color w:val="000000"/>
                <w:spacing w:val="0"/>
                <w:kern w:val="0"/>
                <w:sz w:val="20"/>
              </w:rPr>
              <w:t>4</w:t>
            </w:r>
            <w:r w:rsidRPr="004806DF">
              <w:rPr>
                <w:rFonts w:hAnsi="標楷體" w:cs="新細明體" w:hint="eastAsia"/>
                <w:b/>
                <w:color w:val="000000"/>
                <w:spacing w:val="0"/>
                <w:kern w:val="0"/>
                <w:sz w:val="20"/>
              </w:rPr>
              <w:t>項計畫合計</w:t>
            </w:r>
          </w:p>
        </w:tc>
        <w:tc>
          <w:tcPr>
            <w:tcW w:w="1275" w:type="dxa"/>
            <w:gridSpan w:val="2"/>
            <w:tcBorders>
              <w:top w:val="nil"/>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ind w:rightChars="59" w:right="118"/>
              <w:rPr>
                <w:rFonts w:hAnsi="標楷體"/>
                <w:b/>
                <w:spacing w:val="0"/>
                <w:sz w:val="20"/>
              </w:rPr>
            </w:pPr>
            <w:r w:rsidRPr="004806DF">
              <w:rPr>
                <w:rFonts w:hAnsi="標楷體"/>
                <w:b/>
                <w:spacing w:val="0"/>
                <w:sz w:val="20"/>
              </w:rPr>
              <w:t>5,601,119</w:t>
            </w:r>
          </w:p>
        </w:tc>
        <w:tc>
          <w:tcPr>
            <w:tcW w:w="1134" w:type="dxa"/>
            <w:gridSpan w:val="2"/>
            <w:tcBorders>
              <w:top w:val="nil"/>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ind w:rightChars="59" w:right="118"/>
              <w:rPr>
                <w:rFonts w:hAnsi="標楷體"/>
                <w:b/>
                <w:spacing w:val="0"/>
                <w:sz w:val="20"/>
              </w:rPr>
            </w:pPr>
            <w:r w:rsidRPr="004806DF">
              <w:rPr>
                <w:rFonts w:hAnsi="標楷體"/>
                <w:b/>
                <w:spacing w:val="0"/>
                <w:sz w:val="20"/>
              </w:rPr>
              <w:t>1,378,695</w:t>
            </w:r>
          </w:p>
        </w:tc>
        <w:tc>
          <w:tcPr>
            <w:tcW w:w="1324" w:type="dxa"/>
            <w:gridSpan w:val="2"/>
            <w:tcBorders>
              <w:top w:val="nil"/>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ind w:rightChars="59" w:right="118"/>
              <w:rPr>
                <w:rFonts w:hAnsi="標楷體"/>
                <w:b/>
                <w:spacing w:val="0"/>
                <w:sz w:val="20"/>
              </w:rPr>
            </w:pPr>
            <w:r w:rsidRPr="004806DF">
              <w:rPr>
                <w:rFonts w:hAnsi="標楷體"/>
                <w:b/>
                <w:spacing w:val="0"/>
                <w:sz w:val="20"/>
              </w:rPr>
              <w:t>24.61</w:t>
            </w:r>
          </w:p>
        </w:tc>
      </w:tr>
      <w:tr w:rsidR="004806DF" w:rsidRPr="004806DF" w:rsidTr="00E40EEA">
        <w:trPr>
          <w:gridBefore w:val="1"/>
          <w:wBefore w:w="28" w:type="dxa"/>
          <w:trHeight w:val="488"/>
        </w:trPr>
        <w:tc>
          <w:tcPr>
            <w:tcW w:w="6124"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806DF" w:rsidRPr="004806DF" w:rsidRDefault="004806DF" w:rsidP="004806DF">
            <w:pPr>
              <w:widowControl/>
              <w:spacing w:line="220" w:lineRule="atLeast"/>
              <w:jc w:val="left"/>
              <w:rPr>
                <w:rFonts w:hAnsi="標楷體" w:cs="新細明體"/>
                <w:b/>
                <w:color w:val="000000"/>
                <w:spacing w:val="0"/>
                <w:kern w:val="0"/>
                <w:sz w:val="20"/>
              </w:rPr>
            </w:pPr>
            <w:r w:rsidRPr="004806DF">
              <w:rPr>
                <w:rFonts w:hAnsi="標楷體" w:cs="新細明體" w:hint="eastAsia"/>
                <w:b/>
                <w:color w:val="000000"/>
                <w:spacing w:val="0"/>
                <w:kern w:val="0"/>
                <w:sz w:val="20"/>
              </w:rPr>
              <w:t>一、市政府（30項）</w:t>
            </w:r>
          </w:p>
        </w:tc>
        <w:tc>
          <w:tcPr>
            <w:tcW w:w="1275" w:type="dxa"/>
            <w:gridSpan w:val="2"/>
            <w:tcBorders>
              <w:top w:val="nil"/>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ind w:rightChars="59" w:right="118"/>
              <w:rPr>
                <w:rFonts w:hAnsi="標楷體"/>
                <w:b/>
                <w:spacing w:val="0"/>
                <w:sz w:val="20"/>
              </w:rPr>
            </w:pPr>
            <w:r w:rsidRPr="004806DF">
              <w:rPr>
                <w:rFonts w:hAnsi="標楷體" w:hint="eastAsia"/>
                <w:b/>
                <w:spacing w:val="0"/>
                <w:sz w:val="20"/>
              </w:rPr>
              <w:t>2</w:t>
            </w:r>
            <w:r w:rsidRPr="004806DF">
              <w:rPr>
                <w:rFonts w:hAnsi="標楷體"/>
                <w:b/>
                <w:spacing w:val="0"/>
                <w:sz w:val="20"/>
              </w:rPr>
              <w:t>,</w:t>
            </w:r>
            <w:r w:rsidRPr="004806DF">
              <w:rPr>
                <w:rFonts w:hAnsi="標楷體" w:hint="eastAsia"/>
                <w:b/>
                <w:spacing w:val="0"/>
                <w:sz w:val="20"/>
              </w:rPr>
              <w:t>604</w:t>
            </w:r>
            <w:r w:rsidRPr="004806DF">
              <w:rPr>
                <w:rFonts w:hAnsi="標楷體"/>
                <w:b/>
                <w:spacing w:val="0"/>
                <w:sz w:val="20"/>
              </w:rPr>
              <w:t>,</w:t>
            </w:r>
            <w:r w:rsidRPr="004806DF">
              <w:rPr>
                <w:rFonts w:hAnsi="標楷體" w:hint="eastAsia"/>
                <w:b/>
                <w:spacing w:val="0"/>
                <w:sz w:val="20"/>
              </w:rPr>
              <w:t>732</w:t>
            </w:r>
          </w:p>
        </w:tc>
        <w:tc>
          <w:tcPr>
            <w:tcW w:w="1134" w:type="dxa"/>
            <w:gridSpan w:val="2"/>
            <w:tcBorders>
              <w:top w:val="nil"/>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ind w:rightChars="59" w:right="118"/>
              <w:rPr>
                <w:rFonts w:hAnsi="標楷體"/>
                <w:b/>
                <w:spacing w:val="0"/>
                <w:sz w:val="20"/>
              </w:rPr>
            </w:pPr>
            <w:r w:rsidRPr="004806DF">
              <w:rPr>
                <w:rFonts w:hAnsi="標楷體" w:hint="eastAsia"/>
                <w:b/>
                <w:spacing w:val="0"/>
                <w:sz w:val="20"/>
              </w:rPr>
              <w:t>946</w:t>
            </w:r>
            <w:r w:rsidRPr="004806DF">
              <w:rPr>
                <w:rFonts w:hAnsi="標楷體"/>
                <w:b/>
                <w:spacing w:val="0"/>
                <w:sz w:val="20"/>
              </w:rPr>
              <w:t>,</w:t>
            </w:r>
            <w:r w:rsidRPr="004806DF">
              <w:rPr>
                <w:rFonts w:hAnsi="標楷體" w:hint="eastAsia"/>
                <w:b/>
                <w:spacing w:val="0"/>
                <w:sz w:val="20"/>
              </w:rPr>
              <w:t>935</w:t>
            </w:r>
          </w:p>
        </w:tc>
        <w:tc>
          <w:tcPr>
            <w:tcW w:w="1324" w:type="dxa"/>
            <w:gridSpan w:val="2"/>
            <w:tcBorders>
              <w:top w:val="nil"/>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ind w:rightChars="59" w:right="118"/>
              <w:rPr>
                <w:rFonts w:hAnsi="標楷體"/>
                <w:b/>
                <w:spacing w:val="0"/>
                <w:sz w:val="20"/>
              </w:rPr>
            </w:pPr>
            <w:r w:rsidRPr="004806DF">
              <w:rPr>
                <w:rFonts w:hAnsi="標楷體" w:hint="eastAsia"/>
                <w:b/>
                <w:spacing w:val="0"/>
                <w:sz w:val="20"/>
              </w:rPr>
              <w:t>36.35</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新竹市立棒球場新建工程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141,724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E44999">
            <w:pPr>
              <w:widowControl/>
              <w:spacing w:line="220" w:lineRule="atLeast"/>
              <w:ind w:rightChars="59" w:right="118"/>
              <w:rPr>
                <w:rFonts w:hAnsi="標楷體"/>
                <w:spacing w:val="0"/>
                <w:sz w:val="20"/>
              </w:rPr>
            </w:pPr>
            <w:r w:rsidRPr="004806DF">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E44999">
            <w:pPr>
              <w:widowControl/>
              <w:spacing w:line="220" w:lineRule="atLeast"/>
              <w:ind w:rightChars="59" w:right="118"/>
              <w:rPr>
                <w:rFonts w:hAnsi="標楷體"/>
                <w:spacing w:val="0"/>
                <w:sz w:val="20"/>
              </w:rPr>
            </w:pPr>
            <w:r w:rsidRPr="004806DF">
              <w:rPr>
                <w:rFonts w:hAnsi="標楷體" w:hint="eastAsia"/>
                <w:spacing w:val="0"/>
                <w:sz w:val="20"/>
              </w:rPr>
              <w:t>－</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香山國小新建校舍</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21,538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0.02</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3</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新竹市立新竹</w:t>
            </w:r>
            <w:proofErr w:type="gramStart"/>
            <w:r w:rsidRPr="004806DF">
              <w:rPr>
                <w:rFonts w:hAnsi="標楷體" w:hint="eastAsia"/>
                <w:spacing w:val="0"/>
                <w:sz w:val="20"/>
              </w:rPr>
              <w:t>幼兒園園舍重建</w:t>
            </w:r>
            <w:proofErr w:type="gramEnd"/>
            <w:r w:rsidRPr="004806DF">
              <w:rPr>
                <w:rFonts w:hAnsi="標楷體" w:hint="eastAsia"/>
                <w:spacing w:val="0"/>
                <w:sz w:val="20"/>
              </w:rPr>
              <w:t>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109,936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114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0.10</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4</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富禮國中射箭</w:t>
            </w:r>
            <w:proofErr w:type="gramStart"/>
            <w:r w:rsidRPr="004806DF">
              <w:rPr>
                <w:rFonts w:hAnsi="標楷體" w:hint="eastAsia"/>
                <w:spacing w:val="0"/>
                <w:sz w:val="20"/>
              </w:rPr>
              <w:t>場館增建</w:t>
            </w:r>
            <w:proofErr w:type="gramEnd"/>
            <w:r w:rsidRPr="004806DF">
              <w:rPr>
                <w:rFonts w:hAnsi="標楷體" w:hint="eastAsia"/>
                <w:spacing w:val="0"/>
                <w:sz w:val="20"/>
              </w:rPr>
              <w:t>計畫</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109,005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201</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0.18</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5</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香山綜合運動場</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74,928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1,073</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1.43</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6</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關</w:t>
            </w:r>
            <w:proofErr w:type="gramStart"/>
            <w:r w:rsidRPr="004806DF">
              <w:rPr>
                <w:rFonts w:hAnsi="標楷體" w:hint="eastAsia"/>
                <w:spacing w:val="0"/>
                <w:sz w:val="20"/>
              </w:rPr>
              <w:t>埔</w:t>
            </w:r>
            <w:proofErr w:type="gramEnd"/>
            <w:r w:rsidRPr="004806DF">
              <w:rPr>
                <w:rFonts w:hAnsi="標楷體" w:hint="eastAsia"/>
                <w:spacing w:val="0"/>
                <w:sz w:val="20"/>
              </w:rPr>
              <w:t>地區新設國小建校新建工程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240,439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3,724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1.55</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7</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光武國中新建校舍及午餐廚房工程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63,332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1,577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2.49</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8</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建功高中新建校舍工程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67,891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1,873</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2.76</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9</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西門國小老舊校舍整建工程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2,808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79</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2.81</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10</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proofErr w:type="gramStart"/>
            <w:r w:rsidRPr="004806DF">
              <w:rPr>
                <w:rFonts w:hAnsi="標楷體" w:hint="eastAsia"/>
                <w:spacing w:val="0"/>
                <w:sz w:val="20"/>
              </w:rPr>
              <w:t>培</w:t>
            </w:r>
            <w:proofErr w:type="gramEnd"/>
            <w:r w:rsidRPr="004806DF">
              <w:rPr>
                <w:rFonts w:hAnsi="標楷體" w:hint="eastAsia"/>
                <w:spacing w:val="0"/>
                <w:sz w:val="20"/>
              </w:rPr>
              <w:t>英國中老舊校舍拆除重建工程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49,880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1,896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3.80</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highlight w:val="yellow"/>
              </w:rPr>
            </w:pPr>
            <w:r w:rsidRPr="004806DF">
              <w:rPr>
                <w:rFonts w:hAnsi="標楷體" w:cs="新細明體" w:hint="eastAsia"/>
                <w:color w:val="000000"/>
                <w:spacing w:val="0"/>
                <w:kern w:val="0"/>
                <w:sz w:val="20"/>
              </w:rPr>
              <w:t>11</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龍山國小老舊校舍整建工程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207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20.71</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12</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虎林國小</w:t>
            </w:r>
            <w:proofErr w:type="gramStart"/>
            <w:r w:rsidRPr="004806DF">
              <w:rPr>
                <w:rFonts w:hAnsi="標楷體" w:hint="eastAsia"/>
                <w:spacing w:val="0"/>
                <w:sz w:val="20"/>
              </w:rPr>
              <w:t>創思樓</w:t>
            </w:r>
            <w:proofErr w:type="gramEnd"/>
            <w:r w:rsidRPr="004806DF">
              <w:rPr>
                <w:rFonts w:hAnsi="標楷體" w:hint="eastAsia"/>
                <w:spacing w:val="0"/>
                <w:sz w:val="20"/>
              </w:rPr>
              <w:t>耐震補強工程及磁磚修繕工程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14,938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3,508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23.49</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13</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新竹漁港漁產品直銷中心新建工程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208,337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59,580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28.60</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14</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新竹市大坪頂納骨塔新建工程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60,633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18,542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30.58</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15</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青草湖多功能活動中心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100,833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35,498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35.20</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spacing w:val="0"/>
                <w:kern w:val="0"/>
                <w:sz w:val="20"/>
              </w:rPr>
            </w:pPr>
            <w:r w:rsidRPr="004806DF">
              <w:rPr>
                <w:rFonts w:hAnsi="標楷體" w:cs="新細明體" w:hint="eastAsia"/>
                <w:color w:val="000000"/>
                <w:spacing w:val="0"/>
                <w:kern w:val="0"/>
                <w:sz w:val="20"/>
              </w:rPr>
              <w:t>16</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水源國小多功能活動中心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4,132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1,830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44.29</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spacing w:val="0"/>
                <w:kern w:val="0"/>
                <w:sz w:val="20"/>
              </w:rPr>
            </w:pPr>
            <w:r w:rsidRPr="004806DF">
              <w:rPr>
                <w:rFonts w:hAnsi="標楷體" w:cs="新細明體" w:hint="eastAsia"/>
                <w:color w:val="000000"/>
                <w:spacing w:val="0"/>
                <w:kern w:val="0"/>
                <w:sz w:val="20"/>
              </w:rPr>
              <w:t>17</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華德福實驗學校新建工程及華德福實驗學校新建校舍暨景觀工程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431,639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207,630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48.10</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18</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港</w:t>
            </w:r>
            <w:proofErr w:type="gramStart"/>
            <w:r w:rsidRPr="004806DF">
              <w:rPr>
                <w:rFonts w:hAnsi="標楷體" w:hint="eastAsia"/>
                <w:spacing w:val="0"/>
                <w:sz w:val="20"/>
              </w:rPr>
              <w:t>南國小暨附設</w:t>
            </w:r>
            <w:proofErr w:type="gramEnd"/>
            <w:r w:rsidRPr="004806DF">
              <w:rPr>
                <w:rFonts w:hAnsi="標楷體" w:hint="eastAsia"/>
                <w:spacing w:val="0"/>
                <w:sz w:val="20"/>
              </w:rPr>
              <w:t>幼兒園老舊校舍拆除重建工程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128,942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62,128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48.18</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spacing w:val="0"/>
                <w:kern w:val="0"/>
                <w:sz w:val="20"/>
              </w:rPr>
              <w:t>19</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香山綜合休閒運動館</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249,248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124,555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49.97</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20</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新竹市光復路綠門戶計畫</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49,012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29,841</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60.89</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21</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新竹國小附</w:t>
            </w:r>
            <w:proofErr w:type="gramStart"/>
            <w:r w:rsidRPr="004806DF">
              <w:rPr>
                <w:rFonts w:hAnsi="標楷體" w:hint="eastAsia"/>
                <w:spacing w:val="0"/>
                <w:sz w:val="20"/>
              </w:rPr>
              <w:t>幼園舍興建</w:t>
            </w:r>
            <w:proofErr w:type="gramEnd"/>
            <w:r w:rsidRPr="004806DF">
              <w:rPr>
                <w:rFonts w:hAnsi="標楷體" w:hint="eastAsia"/>
                <w:spacing w:val="0"/>
                <w:sz w:val="20"/>
              </w:rPr>
              <w:t>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71,936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45,971</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63.90</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22</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舊漁會周邊環境改善工程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70,844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46,846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66.13</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23</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新竹市北門公有零售市場拆除重建工程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40,342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26,852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66.56</w:t>
            </w:r>
          </w:p>
        </w:tc>
      </w:tr>
      <w:tr w:rsidR="004806DF" w:rsidRPr="004806DF" w:rsidTr="00E40EEA">
        <w:trPr>
          <w:gridBefore w:val="1"/>
          <w:wBefore w:w="28" w:type="dxa"/>
          <w:trHeight w:val="488"/>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24</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成德高中老舊校舍整建工程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13,128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10,073</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76.73</w:t>
            </w:r>
          </w:p>
        </w:tc>
      </w:tr>
      <w:tr w:rsidR="004806DF" w:rsidRPr="004806DF" w:rsidTr="00E40EEA">
        <w:trPr>
          <w:gridAfter w:val="1"/>
          <w:wAfter w:w="28" w:type="dxa"/>
          <w:trHeight w:val="255"/>
        </w:trPr>
        <w:tc>
          <w:tcPr>
            <w:tcW w:w="9857" w:type="dxa"/>
            <w:gridSpan w:val="10"/>
            <w:shd w:val="clear" w:color="auto" w:fill="auto"/>
            <w:noWrap/>
            <w:vAlign w:val="center"/>
          </w:tcPr>
          <w:p w:rsidR="004806DF" w:rsidRPr="004806DF" w:rsidRDefault="004806DF" w:rsidP="004806DF">
            <w:pPr>
              <w:widowControl/>
              <w:spacing w:line="220" w:lineRule="exact"/>
              <w:ind w:rightChars="59" w:right="118"/>
              <w:jc w:val="center"/>
              <w:rPr>
                <w:rFonts w:hAnsi="標楷體"/>
                <w:b/>
                <w:spacing w:val="0"/>
                <w:szCs w:val="24"/>
              </w:rPr>
            </w:pPr>
            <w:r w:rsidRPr="004806DF">
              <w:rPr>
                <w:rFonts w:hAnsi="標楷體" w:hint="eastAsia"/>
                <w:b/>
                <w:spacing w:val="0"/>
                <w:szCs w:val="24"/>
              </w:rPr>
              <w:lastRenderedPageBreak/>
              <w:t>表1  市政府所屬各機關</w:t>
            </w:r>
            <w:proofErr w:type="gramStart"/>
            <w:r w:rsidRPr="004806DF">
              <w:rPr>
                <w:rFonts w:hAnsi="標楷體" w:hint="eastAsia"/>
                <w:b/>
                <w:spacing w:val="0"/>
                <w:szCs w:val="24"/>
              </w:rPr>
              <w:t>1</w:t>
            </w:r>
            <w:r w:rsidRPr="004806DF">
              <w:rPr>
                <w:rFonts w:hAnsi="標楷體"/>
                <w:b/>
                <w:spacing w:val="0"/>
                <w:szCs w:val="24"/>
              </w:rPr>
              <w:t>1</w:t>
            </w:r>
            <w:r w:rsidRPr="004806DF">
              <w:rPr>
                <w:rFonts w:hAnsi="標楷體" w:hint="eastAsia"/>
                <w:b/>
                <w:spacing w:val="0"/>
                <w:szCs w:val="24"/>
              </w:rPr>
              <w:t>2</w:t>
            </w:r>
            <w:proofErr w:type="gramEnd"/>
            <w:r w:rsidRPr="004806DF">
              <w:rPr>
                <w:rFonts w:hAnsi="標楷體" w:hint="eastAsia"/>
                <w:b/>
                <w:spacing w:val="0"/>
                <w:szCs w:val="24"/>
              </w:rPr>
              <w:t>年度重大公共建設計畫預算執行情形（續）</w:t>
            </w:r>
          </w:p>
        </w:tc>
      </w:tr>
      <w:tr w:rsidR="004806DF" w:rsidRPr="004806DF" w:rsidTr="00E40EEA">
        <w:trPr>
          <w:gridAfter w:val="1"/>
          <w:wAfter w:w="28" w:type="dxa"/>
          <w:trHeight w:val="255"/>
        </w:trPr>
        <w:tc>
          <w:tcPr>
            <w:tcW w:w="9857" w:type="dxa"/>
            <w:gridSpan w:val="10"/>
            <w:tcBorders>
              <w:bottom w:val="single" w:sz="4" w:space="0" w:color="auto"/>
            </w:tcBorders>
            <w:shd w:val="clear" w:color="auto" w:fill="auto"/>
            <w:noWrap/>
            <w:vAlign w:val="center"/>
          </w:tcPr>
          <w:p w:rsidR="004806DF" w:rsidRPr="004806DF" w:rsidRDefault="004806DF" w:rsidP="000F70E4">
            <w:pPr>
              <w:spacing w:line="220" w:lineRule="exact"/>
              <w:rPr>
                <w:rFonts w:hAnsi="標楷體"/>
                <w:spacing w:val="0"/>
                <w:sz w:val="20"/>
              </w:rPr>
            </w:pPr>
            <w:r w:rsidRPr="004806DF">
              <w:rPr>
                <w:rFonts w:hAnsi="標楷體" w:hint="eastAsia"/>
                <w:spacing w:val="0"/>
                <w:sz w:val="20"/>
              </w:rPr>
              <w:t>單位：新臺幣千元、％</w:t>
            </w:r>
          </w:p>
        </w:tc>
      </w:tr>
      <w:tr w:rsidR="004806DF" w:rsidRPr="004806DF" w:rsidTr="00E40EEA">
        <w:trPr>
          <w:gridAfter w:val="1"/>
          <w:wAfter w:w="28" w:type="dxa"/>
          <w:trHeight w:val="460"/>
        </w:trPr>
        <w:tc>
          <w:tcPr>
            <w:tcW w:w="455"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序號</w:t>
            </w:r>
          </w:p>
        </w:tc>
        <w:tc>
          <w:tcPr>
            <w:tcW w:w="5527"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主管機關（列管計畫項數）/計畫名稱</w:t>
            </w:r>
          </w:p>
        </w:tc>
        <w:tc>
          <w:tcPr>
            <w:tcW w:w="1276"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20" w:lineRule="atLeast"/>
              <w:ind w:leftChars="50" w:left="100" w:rightChars="50" w:right="100"/>
              <w:jc w:val="distribute"/>
              <w:rPr>
                <w:rFonts w:hAnsi="標楷體" w:cs="新細明體"/>
                <w:color w:val="000000"/>
                <w:w w:val="80"/>
                <w:kern w:val="0"/>
                <w:sz w:val="20"/>
              </w:rPr>
            </w:pPr>
            <w:r w:rsidRPr="004806DF">
              <w:rPr>
                <w:rFonts w:hAnsi="標楷體" w:cs="新細明體" w:hint="eastAsia"/>
                <w:color w:val="000000"/>
                <w:w w:val="80"/>
                <w:kern w:val="0"/>
                <w:sz w:val="20"/>
                <w:shd w:val="pct15" w:color="auto" w:fill="FFFFFF"/>
              </w:rPr>
              <w:t>年度可支用預算數</w:t>
            </w:r>
          </w:p>
        </w:tc>
        <w:tc>
          <w:tcPr>
            <w:tcW w:w="1275"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20" w:lineRule="atLeast"/>
              <w:ind w:leftChars="50" w:left="100" w:rightChars="50" w:right="100"/>
              <w:jc w:val="distribute"/>
              <w:rPr>
                <w:rFonts w:hAnsi="標楷體" w:cs="新細明體"/>
                <w:color w:val="000000"/>
                <w:w w:val="80"/>
                <w:kern w:val="0"/>
                <w:sz w:val="20"/>
              </w:rPr>
            </w:pPr>
            <w:r w:rsidRPr="004806DF">
              <w:rPr>
                <w:rFonts w:hAnsi="標楷體" w:cs="新細明體" w:hint="eastAsia"/>
                <w:color w:val="000000"/>
                <w:w w:val="80"/>
                <w:kern w:val="0"/>
                <w:sz w:val="20"/>
              </w:rPr>
              <w:t>年度預算執行數</w:t>
            </w:r>
          </w:p>
        </w:tc>
        <w:tc>
          <w:tcPr>
            <w:tcW w:w="1324" w:type="dxa"/>
            <w:gridSpan w:val="2"/>
            <w:tcBorders>
              <w:top w:val="single" w:sz="4" w:space="0" w:color="auto"/>
              <w:left w:val="nil"/>
              <w:bottom w:val="single" w:sz="4" w:space="0" w:color="auto"/>
              <w:right w:val="single" w:sz="4" w:space="0" w:color="auto"/>
            </w:tcBorders>
            <w:shd w:val="clear" w:color="auto" w:fill="D9D9D9"/>
            <w:vAlign w:val="center"/>
          </w:tcPr>
          <w:p w:rsidR="004806DF" w:rsidRPr="004806DF" w:rsidRDefault="004806DF" w:rsidP="004806DF">
            <w:pPr>
              <w:widowControl/>
              <w:spacing w:line="220" w:lineRule="atLeast"/>
              <w:ind w:leftChars="50" w:left="100" w:rightChars="50" w:right="100"/>
              <w:jc w:val="distribute"/>
              <w:rPr>
                <w:rFonts w:hAnsi="標楷體" w:cs="新細明體"/>
                <w:color w:val="000000"/>
                <w:w w:val="90"/>
                <w:kern w:val="0"/>
                <w:sz w:val="20"/>
              </w:rPr>
            </w:pPr>
            <w:r w:rsidRPr="004806DF">
              <w:rPr>
                <w:rFonts w:hAnsi="標楷體" w:cs="新細明體" w:hint="eastAsia"/>
                <w:color w:val="000000"/>
                <w:w w:val="90"/>
                <w:kern w:val="0"/>
                <w:sz w:val="20"/>
              </w:rPr>
              <w:t>年度預算執行率</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25</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竹蓮國小多功能活動中心</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38,031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30,405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79.95</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26</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建華國中新建校舍工程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33,959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27,814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81.90</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27</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茄</w:t>
            </w:r>
            <w:proofErr w:type="gramStart"/>
            <w:r w:rsidRPr="004806DF">
              <w:rPr>
                <w:rFonts w:hAnsi="標楷體" w:hint="eastAsia"/>
                <w:spacing w:val="0"/>
                <w:sz w:val="20"/>
              </w:rPr>
              <w:t>苳</w:t>
            </w:r>
            <w:proofErr w:type="gramEnd"/>
            <w:r w:rsidRPr="004806DF">
              <w:rPr>
                <w:rFonts w:hAnsi="標楷體" w:hint="eastAsia"/>
                <w:spacing w:val="0"/>
                <w:sz w:val="20"/>
              </w:rPr>
              <w:t>國小老舊校舍拆除重建工程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40,523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39,345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97.09</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28</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新竹市污水下水道系統東大用戶接管工程第三標暨指定地區-2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90,886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90,884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99.99</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29</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新竹市污水下水道系統關東</w:t>
            </w:r>
            <w:proofErr w:type="gramStart"/>
            <w:r w:rsidRPr="004806DF">
              <w:rPr>
                <w:rFonts w:hAnsi="標楷體" w:hint="eastAsia"/>
                <w:spacing w:val="0"/>
                <w:sz w:val="20"/>
              </w:rPr>
              <w:t>區次幹</w:t>
            </w:r>
            <w:proofErr w:type="gramEnd"/>
            <w:r w:rsidRPr="004806DF">
              <w:rPr>
                <w:rFonts w:hAnsi="標楷體" w:hint="eastAsia"/>
                <w:spacing w:val="0"/>
                <w:sz w:val="20"/>
              </w:rPr>
              <w:t>管工程(埔頂路)</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67,000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67,000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100.00</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30</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新竹市污水下水道系統公道五路</w:t>
            </w:r>
            <w:proofErr w:type="gramStart"/>
            <w:r w:rsidRPr="004806DF">
              <w:rPr>
                <w:rFonts w:hAnsi="標楷體" w:hint="eastAsia"/>
                <w:spacing w:val="0"/>
                <w:sz w:val="20"/>
              </w:rPr>
              <w:t>分支管網及</w:t>
            </w:r>
            <w:proofErr w:type="gramEnd"/>
            <w:r w:rsidRPr="004806DF">
              <w:rPr>
                <w:rFonts w:hAnsi="標楷體" w:hint="eastAsia"/>
                <w:spacing w:val="0"/>
                <w:sz w:val="20"/>
              </w:rPr>
              <w:t>用戶接管工程暨指定地區-1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7,874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7,874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100.00</w:t>
            </w:r>
          </w:p>
        </w:tc>
      </w:tr>
      <w:tr w:rsidR="004806DF" w:rsidRPr="004806DF" w:rsidTr="00E40EEA">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left"/>
              <w:rPr>
                <w:rFonts w:hAnsi="標楷體"/>
                <w:b/>
                <w:spacing w:val="0"/>
                <w:sz w:val="20"/>
              </w:rPr>
            </w:pPr>
            <w:r w:rsidRPr="004806DF">
              <w:rPr>
                <w:rFonts w:hAnsi="標楷體" w:cs="新細明體" w:hint="eastAsia"/>
                <w:b/>
                <w:color w:val="000000"/>
                <w:spacing w:val="0"/>
                <w:kern w:val="0"/>
                <w:sz w:val="20"/>
              </w:rPr>
              <w:t>二、警察局（1項）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77,191</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b/>
                <w:spacing w:val="0"/>
                <w:sz w:val="20"/>
              </w:rPr>
              <w:t>22,462</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b/>
                <w:spacing w:val="0"/>
                <w:sz w:val="20"/>
              </w:rPr>
              <w:t>29.10</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color w:val="000000"/>
                <w:spacing w:val="0"/>
                <w:kern w:val="0"/>
                <w:sz w:val="20"/>
              </w:rPr>
              <w:t>1</w:t>
            </w:r>
          </w:p>
        </w:tc>
        <w:tc>
          <w:tcPr>
            <w:tcW w:w="5527"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交通警察隊辦公廳舍興建工程</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77,191</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22,462</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29.10</w:t>
            </w:r>
          </w:p>
        </w:tc>
      </w:tr>
      <w:tr w:rsidR="004806DF" w:rsidRPr="004806DF" w:rsidTr="00E40EEA">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left"/>
              <w:rPr>
                <w:rFonts w:hAnsi="標楷體"/>
                <w:spacing w:val="0"/>
                <w:sz w:val="20"/>
              </w:rPr>
            </w:pPr>
            <w:r w:rsidRPr="004806DF">
              <w:rPr>
                <w:rFonts w:hAnsi="標楷體" w:cs="新細明體" w:hint="eastAsia"/>
                <w:b/>
                <w:color w:val="000000"/>
                <w:spacing w:val="0"/>
                <w:kern w:val="0"/>
                <w:sz w:val="20"/>
              </w:rPr>
              <w:t>三、交通處（3項）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475</w:t>
            </w:r>
            <w:r w:rsidRPr="004806DF">
              <w:rPr>
                <w:rFonts w:hAnsi="標楷體"/>
                <w:b/>
                <w:spacing w:val="0"/>
                <w:sz w:val="20"/>
              </w:rPr>
              <w:t>,</w:t>
            </w:r>
            <w:r w:rsidRPr="004806DF">
              <w:rPr>
                <w:rFonts w:hAnsi="標楷體" w:hint="eastAsia"/>
                <w:b/>
                <w:spacing w:val="0"/>
                <w:sz w:val="20"/>
              </w:rPr>
              <w:t>801</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135</w:t>
            </w:r>
            <w:r w:rsidRPr="004806DF">
              <w:rPr>
                <w:rFonts w:hAnsi="標楷體"/>
                <w:b/>
                <w:spacing w:val="0"/>
                <w:sz w:val="20"/>
              </w:rPr>
              <w:t>,</w:t>
            </w:r>
            <w:r w:rsidRPr="004806DF">
              <w:rPr>
                <w:rFonts w:hAnsi="標楷體" w:hint="eastAsia"/>
                <w:b/>
                <w:spacing w:val="0"/>
                <w:sz w:val="20"/>
              </w:rPr>
              <w:t>052</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28.38</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新竹棒球場改建增設地下停車場工程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36,606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8C28EB">
            <w:pPr>
              <w:widowControl/>
              <w:spacing w:line="220" w:lineRule="atLeast"/>
              <w:ind w:rightChars="59" w:right="118"/>
              <w:rPr>
                <w:rFonts w:hAnsi="標楷體"/>
                <w:spacing w:val="0"/>
                <w:sz w:val="20"/>
              </w:rPr>
            </w:pPr>
            <w:r w:rsidRPr="004806DF">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8C28EB">
            <w:pPr>
              <w:widowControl/>
              <w:spacing w:line="220" w:lineRule="atLeast"/>
              <w:ind w:rightChars="59" w:right="118"/>
              <w:rPr>
                <w:rFonts w:hAnsi="標楷體"/>
                <w:spacing w:val="0"/>
                <w:sz w:val="20"/>
              </w:rPr>
            </w:pPr>
            <w:r w:rsidRPr="004806DF">
              <w:rPr>
                <w:rFonts w:hAnsi="標楷體" w:hint="eastAsia"/>
                <w:spacing w:val="0"/>
                <w:sz w:val="20"/>
              </w:rPr>
              <w:t>－</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停七立體停車場興建工程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227,759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10,286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4.52</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3</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園道五地下停車場興建工程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211,436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124,765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59.01</w:t>
            </w:r>
          </w:p>
        </w:tc>
      </w:tr>
      <w:tr w:rsidR="004806DF" w:rsidRPr="004806DF" w:rsidTr="00E40EEA">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spacing w:line="220" w:lineRule="atLeast"/>
              <w:jc w:val="left"/>
              <w:rPr>
                <w:rFonts w:hAnsi="標楷體"/>
                <w:spacing w:val="0"/>
                <w:sz w:val="20"/>
              </w:rPr>
            </w:pPr>
            <w:r w:rsidRPr="004806DF">
              <w:rPr>
                <w:rFonts w:hAnsi="標楷體" w:cs="新細明體" w:hint="eastAsia"/>
                <w:b/>
                <w:color w:val="000000"/>
                <w:spacing w:val="0"/>
                <w:kern w:val="0"/>
                <w:sz w:val="20"/>
              </w:rPr>
              <w:t>四、環境保護局（1項）</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b/>
                <w:spacing w:val="0"/>
                <w:sz w:val="20"/>
              </w:rPr>
              <w:t>451,940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b/>
                <w:spacing w:val="0"/>
                <w:sz w:val="20"/>
              </w:rPr>
              <w:t>67,037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b/>
                <w:spacing w:val="0"/>
                <w:sz w:val="20"/>
              </w:rPr>
              <w:t>14.83</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新竹市垃圾資源回收廠後續升級整備工程第一期(112年)</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451</w:t>
            </w:r>
            <w:r w:rsidRPr="004806DF">
              <w:rPr>
                <w:rFonts w:hAnsi="標楷體"/>
                <w:spacing w:val="0"/>
                <w:sz w:val="20"/>
              </w:rPr>
              <w:t>,</w:t>
            </w:r>
            <w:r w:rsidRPr="004806DF">
              <w:rPr>
                <w:rFonts w:hAnsi="標楷體" w:hint="eastAsia"/>
                <w:spacing w:val="0"/>
                <w:sz w:val="20"/>
              </w:rPr>
              <w:t>940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67,037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w:t>
            </w:r>
            <w:r w:rsidRPr="004806DF">
              <w:rPr>
                <w:rFonts w:hAnsi="標楷體"/>
                <w:spacing w:val="0"/>
                <w:sz w:val="20"/>
              </w:rPr>
              <w:t>4.83</w:t>
            </w:r>
          </w:p>
        </w:tc>
      </w:tr>
      <w:tr w:rsidR="004806DF" w:rsidRPr="004806DF" w:rsidTr="00E40EEA">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left"/>
              <w:rPr>
                <w:rFonts w:hAnsi="標楷體" w:cs="新細明體"/>
                <w:b/>
                <w:color w:val="000000"/>
                <w:spacing w:val="0"/>
                <w:kern w:val="0"/>
                <w:sz w:val="20"/>
              </w:rPr>
            </w:pPr>
            <w:r w:rsidRPr="004806DF">
              <w:rPr>
                <w:rFonts w:hAnsi="標楷體" w:cs="新細明體" w:hint="eastAsia"/>
                <w:b/>
                <w:color w:val="000000"/>
                <w:spacing w:val="0"/>
                <w:kern w:val="0"/>
                <w:sz w:val="20"/>
              </w:rPr>
              <w:t>五、文化局（7項）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1</w:t>
            </w:r>
            <w:r w:rsidRPr="004806DF">
              <w:rPr>
                <w:rFonts w:hAnsi="標楷體"/>
                <w:b/>
                <w:spacing w:val="0"/>
                <w:sz w:val="20"/>
              </w:rPr>
              <w:t>,</w:t>
            </w:r>
            <w:r w:rsidRPr="004806DF">
              <w:rPr>
                <w:rFonts w:hAnsi="標楷體" w:hint="eastAsia"/>
                <w:b/>
                <w:spacing w:val="0"/>
                <w:sz w:val="20"/>
              </w:rPr>
              <w:t>788</w:t>
            </w:r>
            <w:r w:rsidRPr="004806DF">
              <w:rPr>
                <w:rFonts w:hAnsi="標楷體"/>
                <w:b/>
                <w:spacing w:val="0"/>
                <w:sz w:val="20"/>
              </w:rPr>
              <w:t>,</w:t>
            </w:r>
            <w:r w:rsidRPr="004806DF">
              <w:rPr>
                <w:rFonts w:hAnsi="標楷體" w:hint="eastAsia"/>
                <w:b/>
                <w:spacing w:val="0"/>
                <w:sz w:val="20"/>
              </w:rPr>
              <w:t>214</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206</w:t>
            </w:r>
            <w:r w:rsidRPr="004806DF">
              <w:rPr>
                <w:rFonts w:hAnsi="標楷體"/>
                <w:b/>
                <w:spacing w:val="0"/>
                <w:sz w:val="20"/>
              </w:rPr>
              <w:t>,</w:t>
            </w:r>
            <w:r w:rsidRPr="004806DF">
              <w:rPr>
                <w:rFonts w:hAnsi="標楷體" w:hint="eastAsia"/>
                <w:b/>
                <w:spacing w:val="0"/>
                <w:sz w:val="20"/>
              </w:rPr>
              <w:t>774</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11.56</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新竹市國際展演中心新建工程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881,620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422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0.05</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新竹日本海軍第六燃料廠與眷村聚落歷史現場再造與活化計畫</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76,410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167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0.22</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3</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歷史建築新竹少年刑務所職務</w:t>
            </w:r>
            <w:proofErr w:type="gramStart"/>
            <w:r w:rsidRPr="004806DF">
              <w:rPr>
                <w:rFonts w:hAnsi="標楷體" w:hint="eastAsia"/>
                <w:spacing w:val="0"/>
                <w:sz w:val="20"/>
              </w:rPr>
              <w:t>官舍群工藝</w:t>
            </w:r>
            <w:proofErr w:type="gramEnd"/>
            <w:r w:rsidRPr="004806DF">
              <w:rPr>
                <w:rFonts w:hAnsi="標楷體" w:hint="eastAsia"/>
                <w:spacing w:val="0"/>
                <w:sz w:val="20"/>
              </w:rPr>
              <w:t>文化園區再造歷史現場計畫</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76,233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1,258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1.65</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4</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新竹市圖書館新總館興建工程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646,233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158,492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24.53</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5</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兒童探索館整修工程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80,000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21,964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27.46</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6</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新竹日本海軍第六燃料廠與科技知識藝術村落歷史現場再造與活化計畫-歷史建築「金城新村」第二期修復工程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16,909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14,254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84.30</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7</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兒童探索館體驗經濟及創意生活產業群聚推動計畫</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10,809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10,214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94.50</w:t>
            </w:r>
          </w:p>
        </w:tc>
      </w:tr>
      <w:tr w:rsidR="004806DF" w:rsidRPr="004806DF" w:rsidTr="00E40EEA">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left"/>
              <w:rPr>
                <w:rFonts w:hAnsi="標楷體" w:cs="新細明體"/>
                <w:b/>
                <w:color w:val="000000"/>
                <w:spacing w:val="0"/>
                <w:kern w:val="0"/>
                <w:sz w:val="20"/>
              </w:rPr>
            </w:pPr>
            <w:r w:rsidRPr="004806DF">
              <w:rPr>
                <w:rFonts w:hAnsi="標楷體" w:cs="新細明體" w:hint="eastAsia"/>
                <w:b/>
                <w:color w:val="000000"/>
                <w:spacing w:val="0"/>
                <w:kern w:val="0"/>
                <w:sz w:val="20"/>
              </w:rPr>
              <w:t>六、教育處（2項）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203</w:t>
            </w:r>
            <w:r w:rsidRPr="004806DF">
              <w:rPr>
                <w:rFonts w:hAnsi="標楷體"/>
                <w:b/>
                <w:spacing w:val="0"/>
                <w:sz w:val="20"/>
              </w:rPr>
              <w:t>,</w:t>
            </w:r>
            <w:r w:rsidRPr="004806DF">
              <w:rPr>
                <w:rFonts w:hAnsi="標楷體" w:hint="eastAsia"/>
                <w:b/>
                <w:spacing w:val="0"/>
                <w:sz w:val="20"/>
              </w:rPr>
              <w:t>239</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433</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b/>
                <w:spacing w:val="0"/>
                <w:sz w:val="20"/>
              </w:rPr>
            </w:pPr>
            <w:r w:rsidRPr="004806DF">
              <w:rPr>
                <w:rFonts w:hAnsi="標楷體" w:hint="eastAsia"/>
                <w:b/>
                <w:spacing w:val="0"/>
                <w:sz w:val="20"/>
              </w:rPr>
              <w:t>0.21</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新竹市立體育場香山綜合運動場改建工程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89,199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8C28EB">
            <w:pPr>
              <w:widowControl/>
              <w:spacing w:line="220" w:lineRule="atLeast"/>
              <w:ind w:rightChars="59" w:right="118"/>
              <w:rPr>
                <w:rFonts w:hAnsi="標楷體"/>
                <w:spacing w:val="0"/>
                <w:sz w:val="20"/>
              </w:rPr>
            </w:pPr>
            <w:r w:rsidRPr="004806DF">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8C28EB">
            <w:pPr>
              <w:widowControl/>
              <w:spacing w:line="220" w:lineRule="atLeast"/>
              <w:ind w:rightChars="59" w:right="118"/>
              <w:rPr>
                <w:rFonts w:hAnsi="標楷體"/>
                <w:spacing w:val="0"/>
                <w:sz w:val="20"/>
              </w:rPr>
            </w:pPr>
            <w:r w:rsidRPr="004806DF">
              <w:rPr>
                <w:rFonts w:hAnsi="標楷體" w:hint="eastAsia"/>
                <w:spacing w:val="0"/>
                <w:sz w:val="20"/>
              </w:rPr>
              <w:t>－</w:t>
            </w:r>
          </w:p>
        </w:tc>
      </w:tr>
      <w:tr w:rsidR="004806DF" w:rsidRPr="004806DF" w:rsidTr="00E40EEA">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atLeast"/>
              <w:jc w:val="center"/>
              <w:rPr>
                <w:rFonts w:hAnsi="標楷體" w:cs="新細明體"/>
                <w:color w:val="000000"/>
                <w:spacing w:val="0"/>
                <w:kern w:val="0"/>
                <w:sz w:val="20"/>
              </w:rPr>
            </w:pPr>
            <w:r w:rsidRPr="004806DF">
              <w:rPr>
                <w:rFonts w:hAnsi="標楷體" w:cs="新細明體" w:hint="eastAsia"/>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atLeast"/>
              <w:jc w:val="left"/>
              <w:rPr>
                <w:rFonts w:hAnsi="標楷體"/>
                <w:spacing w:val="0"/>
                <w:sz w:val="20"/>
              </w:rPr>
            </w:pPr>
            <w:r w:rsidRPr="004806DF">
              <w:rPr>
                <w:rFonts w:hAnsi="標楷體" w:hint="eastAsia"/>
                <w:spacing w:val="0"/>
                <w:sz w:val="20"/>
              </w:rPr>
              <w:t>新竹市立自由車場暨周邊環境設施改善工程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114,039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433</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atLeast"/>
              <w:ind w:rightChars="59" w:right="118"/>
              <w:rPr>
                <w:rFonts w:hAnsi="標楷體"/>
                <w:spacing w:val="0"/>
                <w:sz w:val="20"/>
              </w:rPr>
            </w:pPr>
            <w:r w:rsidRPr="004806DF">
              <w:rPr>
                <w:rFonts w:hAnsi="標楷體" w:hint="eastAsia"/>
                <w:spacing w:val="0"/>
                <w:sz w:val="20"/>
              </w:rPr>
              <w:t>0.38</w:t>
            </w:r>
          </w:p>
        </w:tc>
      </w:tr>
    </w:tbl>
    <w:p w:rsidR="008A29B9" w:rsidRDefault="004806DF" w:rsidP="00F7637F">
      <w:pPr>
        <w:spacing w:line="240" w:lineRule="exact"/>
        <w:ind w:left="540" w:hangingChars="300" w:hanging="540"/>
        <w:jc w:val="both"/>
        <w:rPr>
          <w:rFonts w:hAnsi="標楷體"/>
          <w:spacing w:val="0"/>
          <w:sz w:val="18"/>
          <w:szCs w:val="18"/>
        </w:rPr>
      </w:pPr>
      <w:proofErr w:type="gramStart"/>
      <w:r w:rsidRPr="004806DF">
        <w:rPr>
          <w:rFonts w:hAnsi="標楷體" w:hint="eastAsia"/>
          <w:spacing w:val="0"/>
          <w:sz w:val="18"/>
          <w:szCs w:val="18"/>
        </w:rPr>
        <w:t>註</w:t>
      </w:r>
      <w:proofErr w:type="gramEnd"/>
      <w:r w:rsidRPr="004806DF">
        <w:rPr>
          <w:rFonts w:hAnsi="標楷體" w:hint="eastAsia"/>
          <w:spacing w:val="0"/>
          <w:sz w:val="18"/>
          <w:szCs w:val="18"/>
        </w:rPr>
        <w:t>：1.</w:t>
      </w:r>
      <w:proofErr w:type="gramStart"/>
      <w:r w:rsidRPr="004806DF">
        <w:rPr>
          <w:rFonts w:hAnsi="標楷體"/>
          <w:spacing w:val="0"/>
          <w:sz w:val="18"/>
          <w:szCs w:val="18"/>
        </w:rPr>
        <w:t>本表各主管機關</w:t>
      </w:r>
      <w:proofErr w:type="gramEnd"/>
      <w:r w:rsidRPr="004806DF">
        <w:rPr>
          <w:rFonts w:hAnsi="標楷體"/>
          <w:spacing w:val="0"/>
          <w:sz w:val="18"/>
          <w:szCs w:val="18"/>
        </w:rPr>
        <w:t>所轄各項計畫序號</w:t>
      </w:r>
      <w:r w:rsidRPr="004806DF">
        <w:rPr>
          <w:rFonts w:hAnsi="標楷體" w:hint="eastAsia"/>
          <w:spacing w:val="0"/>
          <w:sz w:val="18"/>
          <w:szCs w:val="18"/>
        </w:rPr>
        <w:t>，</w:t>
      </w:r>
      <w:r w:rsidRPr="004806DF">
        <w:rPr>
          <w:rFonts w:hAnsi="標楷體"/>
          <w:spacing w:val="0"/>
          <w:sz w:val="18"/>
          <w:szCs w:val="18"/>
        </w:rPr>
        <w:t>係依年度預算執行率由低至高排序</w:t>
      </w:r>
      <w:r w:rsidRPr="004806DF">
        <w:rPr>
          <w:rFonts w:hAnsi="標楷體" w:hint="eastAsia"/>
          <w:spacing w:val="0"/>
          <w:sz w:val="18"/>
          <w:szCs w:val="18"/>
        </w:rPr>
        <w:t>。</w:t>
      </w:r>
    </w:p>
    <w:p w:rsidR="008A29B9" w:rsidRDefault="004806DF" w:rsidP="008A29B9">
      <w:pPr>
        <w:spacing w:line="240" w:lineRule="exact"/>
        <w:ind w:firstLineChars="200" w:firstLine="360"/>
        <w:jc w:val="both"/>
        <w:rPr>
          <w:rFonts w:hAnsi="標楷體"/>
          <w:spacing w:val="0"/>
          <w:sz w:val="18"/>
          <w:szCs w:val="18"/>
        </w:rPr>
      </w:pPr>
      <w:r w:rsidRPr="004806DF">
        <w:rPr>
          <w:rFonts w:hAnsi="標楷體" w:hint="eastAsia"/>
          <w:spacing w:val="0"/>
          <w:sz w:val="18"/>
          <w:szCs w:val="18"/>
        </w:rPr>
        <w:t>2.年度可支用預算數，係依據年累計預定支用數；另年度預算執行數包含年累計實際支用數。</w:t>
      </w:r>
    </w:p>
    <w:p w:rsidR="004806DF" w:rsidRPr="008A29B9" w:rsidRDefault="004806DF" w:rsidP="008A29B9">
      <w:pPr>
        <w:spacing w:line="240" w:lineRule="exact"/>
        <w:ind w:firstLineChars="200" w:firstLine="360"/>
        <w:jc w:val="both"/>
        <w:rPr>
          <w:rFonts w:hAnsi="標楷體"/>
          <w:spacing w:val="0"/>
          <w:sz w:val="18"/>
          <w:szCs w:val="18"/>
        </w:rPr>
      </w:pPr>
      <w:r w:rsidRPr="004806DF">
        <w:rPr>
          <w:rFonts w:hAnsi="標楷體" w:hint="eastAsia"/>
          <w:spacing w:val="0"/>
          <w:sz w:val="18"/>
          <w:szCs w:val="18"/>
        </w:rPr>
        <w:t>3.</w:t>
      </w:r>
      <w:r w:rsidRPr="004806DF">
        <w:rPr>
          <w:rFonts w:hAnsi="標楷體" w:hint="eastAsia"/>
          <w:snapToGrid w:val="0"/>
          <w:spacing w:val="0"/>
          <w:kern w:val="0"/>
          <w:sz w:val="18"/>
          <w:szCs w:val="18"/>
        </w:rPr>
        <w:t>資料來源：整理自</w:t>
      </w:r>
      <w:r w:rsidR="00FD4AC7">
        <w:rPr>
          <w:rFonts w:hAnsi="標楷體" w:hint="eastAsia"/>
          <w:snapToGrid w:val="0"/>
          <w:spacing w:val="0"/>
          <w:kern w:val="0"/>
          <w:sz w:val="18"/>
          <w:szCs w:val="18"/>
        </w:rPr>
        <w:t>新竹</w:t>
      </w:r>
      <w:r w:rsidRPr="004806DF">
        <w:rPr>
          <w:rFonts w:hAnsi="標楷體" w:hint="eastAsia"/>
          <w:snapToGrid w:val="0"/>
          <w:spacing w:val="0"/>
          <w:kern w:val="0"/>
          <w:sz w:val="18"/>
          <w:szCs w:val="18"/>
        </w:rPr>
        <w:t>市政府提供資料。</w:t>
      </w:r>
    </w:p>
    <w:tbl>
      <w:tblPr>
        <w:tblW w:w="50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27"/>
        <w:gridCol w:w="403"/>
        <w:gridCol w:w="28"/>
        <w:gridCol w:w="10"/>
        <w:gridCol w:w="533"/>
        <w:gridCol w:w="26"/>
        <w:gridCol w:w="12"/>
        <w:gridCol w:w="12"/>
        <w:gridCol w:w="775"/>
        <w:gridCol w:w="28"/>
        <w:gridCol w:w="12"/>
        <w:gridCol w:w="119"/>
        <w:gridCol w:w="676"/>
        <w:gridCol w:w="30"/>
        <w:gridCol w:w="12"/>
        <w:gridCol w:w="115"/>
        <w:gridCol w:w="16"/>
        <w:gridCol w:w="761"/>
        <w:gridCol w:w="30"/>
        <w:gridCol w:w="14"/>
        <w:gridCol w:w="44"/>
        <w:gridCol w:w="767"/>
        <w:gridCol w:w="14"/>
        <w:gridCol w:w="14"/>
        <w:gridCol w:w="16"/>
        <w:gridCol w:w="795"/>
        <w:gridCol w:w="14"/>
        <w:gridCol w:w="16"/>
        <w:gridCol w:w="12"/>
        <w:gridCol w:w="536"/>
        <w:gridCol w:w="16"/>
        <w:gridCol w:w="38"/>
        <w:gridCol w:w="711"/>
        <w:gridCol w:w="16"/>
        <w:gridCol w:w="572"/>
        <w:gridCol w:w="141"/>
        <w:gridCol w:w="8"/>
        <w:gridCol w:w="558"/>
        <w:gridCol w:w="151"/>
        <w:gridCol w:w="846"/>
        <w:gridCol w:w="145"/>
        <w:gridCol w:w="866"/>
        <w:gridCol w:w="131"/>
      </w:tblGrid>
      <w:tr w:rsidR="004806DF" w:rsidRPr="004806DF" w:rsidTr="00F7637F">
        <w:trPr>
          <w:gridBefore w:val="1"/>
          <w:gridAfter w:val="1"/>
          <w:wBefore w:w="13" w:type="pct"/>
          <w:wAfter w:w="70" w:type="pct"/>
          <w:trHeight w:val="278"/>
          <w:jc w:val="center"/>
        </w:trPr>
        <w:tc>
          <w:tcPr>
            <w:tcW w:w="4917" w:type="pct"/>
            <w:gridSpan w:val="41"/>
            <w:tcBorders>
              <w:top w:val="nil"/>
              <w:left w:val="nil"/>
              <w:bottom w:val="nil"/>
              <w:right w:val="nil"/>
            </w:tcBorders>
            <w:shd w:val="clear" w:color="auto" w:fill="auto"/>
            <w:vAlign w:val="center"/>
          </w:tcPr>
          <w:p w:rsidR="004806DF" w:rsidRPr="004806DF" w:rsidRDefault="004806DF" w:rsidP="004806DF">
            <w:pPr>
              <w:widowControl/>
              <w:spacing w:line="220" w:lineRule="exact"/>
              <w:ind w:rightChars="59" w:right="118"/>
              <w:jc w:val="center"/>
              <w:rPr>
                <w:rFonts w:hAnsi="標楷體" w:cs="新細明體"/>
                <w:color w:val="000000"/>
                <w:spacing w:val="-16"/>
                <w:kern w:val="0"/>
                <w:sz w:val="20"/>
              </w:rPr>
            </w:pPr>
            <w:r w:rsidRPr="004806DF">
              <w:rPr>
                <w:rFonts w:hAnsi="標楷體" w:hint="eastAsia"/>
                <w:b/>
                <w:spacing w:val="0"/>
                <w:szCs w:val="24"/>
              </w:rPr>
              <w:lastRenderedPageBreak/>
              <w:t>表2  市政府所屬各機關</w:t>
            </w:r>
            <w:proofErr w:type="gramStart"/>
            <w:r w:rsidRPr="004806DF">
              <w:rPr>
                <w:rFonts w:hAnsi="標楷體" w:hint="eastAsia"/>
                <w:b/>
                <w:spacing w:val="0"/>
                <w:szCs w:val="24"/>
              </w:rPr>
              <w:t>11</w:t>
            </w:r>
            <w:r w:rsidRPr="004806DF">
              <w:rPr>
                <w:rFonts w:hAnsi="標楷體"/>
                <w:b/>
                <w:spacing w:val="0"/>
                <w:szCs w:val="24"/>
              </w:rPr>
              <w:t>2</w:t>
            </w:r>
            <w:proofErr w:type="gramEnd"/>
            <w:r w:rsidRPr="004806DF">
              <w:rPr>
                <w:rFonts w:hAnsi="標楷體" w:hint="eastAsia"/>
                <w:b/>
                <w:spacing w:val="0"/>
                <w:szCs w:val="24"/>
              </w:rPr>
              <w:t>年度重大公共建設計畫年度預算執行率未達80％案件</w:t>
            </w:r>
          </w:p>
        </w:tc>
      </w:tr>
      <w:tr w:rsidR="004806DF" w:rsidRPr="004806DF" w:rsidTr="00F7637F">
        <w:trPr>
          <w:gridBefore w:val="1"/>
          <w:gridAfter w:val="1"/>
          <w:wBefore w:w="13" w:type="pct"/>
          <w:wAfter w:w="70" w:type="pct"/>
          <w:trHeight w:val="80"/>
          <w:tblHeader/>
          <w:jc w:val="center"/>
        </w:trPr>
        <w:tc>
          <w:tcPr>
            <w:tcW w:w="4917" w:type="pct"/>
            <w:gridSpan w:val="41"/>
            <w:tcBorders>
              <w:top w:val="nil"/>
              <w:left w:val="nil"/>
              <w:bottom w:val="single" w:sz="4" w:space="0" w:color="auto"/>
              <w:right w:val="nil"/>
            </w:tcBorders>
            <w:shd w:val="clear" w:color="auto" w:fill="auto"/>
            <w:vAlign w:val="center"/>
          </w:tcPr>
          <w:p w:rsidR="004806DF" w:rsidRPr="004806DF" w:rsidRDefault="004806DF" w:rsidP="000F70E4">
            <w:pPr>
              <w:spacing w:line="220" w:lineRule="exact"/>
              <w:rPr>
                <w:rFonts w:hAnsi="標楷體"/>
                <w:spacing w:val="0"/>
                <w:sz w:val="20"/>
              </w:rPr>
            </w:pPr>
            <w:r w:rsidRPr="004806DF">
              <w:rPr>
                <w:rFonts w:hAnsi="標楷體" w:hint="eastAsia"/>
                <w:spacing w:val="0"/>
                <w:sz w:val="20"/>
              </w:rPr>
              <w:t>單位：新臺幣千元、％</w:t>
            </w:r>
          </w:p>
        </w:tc>
      </w:tr>
      <w:tr w:rsidR="004806DF" w:rsidRPr="004806DF" w:rsidTr="00F7637F">
        <w:trPr>
          <w:gridBefore w:val="1"/>
          <w:gridAfter w:val="1"/>
          <w:wBefore w:w="13" w:type="pct"/>
          <w:wAfter w:w="70" w:type="pct"/>
          <w:trHeight w:val="907"/>
          <w:tblHeader/>
          <w:jc w:val="center"/>
        </w:trPr>
        <w:tc>
          <w:tcPr>
            <w:tcW w:w="200" w:type="pct"/>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both"/>
              <w:rPr>
                <w:rFonts w:hAnsi="標楷體" w:cs="新細明體"/>
                <w:color w:val="000000"/>
                <w:spacing w:val="-18"/>
                <w:kern w:val="0"/>
                <w:sz w:val="20"/>
              </w:rPr>
            </w:pPr>
            <w:r w:rsidRPr="004806DF">
              <w:rPr>
                <w:rFonts w:hAnsi="標楷體" w:cs="新細明體" w:hint="eastAsia"/>
                <w:color w:val="000000"/>
                <w:spacing w:val="-18"/>
                <w:kern w:val="0"/>
                <w:sz w:val="20"/>
              </w:rPr>
              <w:t>序號</w:t>
            </w:r>
          </w:p>
        </w:tc>
        <w:tc>
          <w:tcPr>
            <w:tcW w:w="309"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主 管</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機 關</w:t>
            </w:r>
          </w:p>
        </w:tc>
        <w:tc>
          <w:tcPr>
            <w:tcW w:w="464"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名  稱</w:t>
            </w:r>
          </w:p>
        </w:tc>
        <w:tc>
          <w:tcPr>
            <w:tcW w:w="414"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計畫期程</w:t>
            </w:r>
          </w:p>
        </w:tc>
        <w:tc>
          <w:tcPr>
            <w:tcW w:w="430" w:type="pct"/>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總經費</w:t>
            </w:r>
          </w:p>
        </w:tc>
        <w:tc>
          <w:tcPr>
            <w:tcW w:w="403"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累計預定</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416"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累計實際</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293"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總累計</w:t>
            </w:r>
            <w:r w:rsidRPr="004806DF">
              <w:rPr>
                <w:rFonts w:hAnsi="標楷體" w:cs="新細明體" w:hint="eastAsia"/>
                <w:color w:val="000000"/>
                <w:spacing w:val="-18"/>
                <w:kern w:val="0"/>
                <w:sz w:val="20"/>
              </w:rPr>
              <w:br/>
              <w:t>執行率</w:t>
            </w:r>
          </w:p>
        </w:tc>
        <w:tc>
          <w:tcPr>
            <w:tcW w:w="357"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可支用</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預算數</w:t>
            </w:r>
          </w:p>
        </w:tc>
        <w:tc>
          <w:tcPr>
            <w:tcW w:w="284" w:type="pct"/>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執行數</w:t>
            </w:r>
          </w:p>
        </w:tc>
        <w:tc>
          <w:tcPr>
            <w:tcW w:w="351"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執行率</w:t>
            </w:r>
          </w:p>
        </w:tc>
        <w:tc>
          <w:tcPr>
            <w:tcW w:w="4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落後原因</w:t>
            </w:r>
          </w:p>
        </w:tc>
        <w:tc>
          <w:tcPr>
            <w:tcW w:w="49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本室</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查核意見</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jc w:val="center"/>
              <w:rPr>
                <w:rFonts w:hAnsi="標楷體" w:cs="新細明體"/>
                <w:snapToGrid w:val="0"/>
                <w:spacing w:val="0"/>
                <w:kern w:val="0"/>
                <w:sz w:val="20"/>
              </w:rPr>
            </w:pPr>
            <w:r w:rsidRPr="004806DF">
              <w:rPr>
                <w:rFonts w:hAnsi="標楷體" w:cs="新細明體"/>
                <w:snapToGrid w:val="0"/>
                <w:spacing w:val="0"/>
                <w:kern w:val="0"/>
                <w:sz w:val="20"/>
              </w:rPr>
              <w:t>1</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kern w:val="0"/>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4"/>
                <w:kern w:val="0"/>
                <w:sz w:val="20"/>
              </w:rPr>
            </w:pPr>
            <w:r w:rsidRPr="00EB352F">
              <w:rPr>
                <w:rFonts w:hAnsi="標楷體" w:hint="eastAsia"/>
                <w:snapToGrid w:val="0"/>
                <w:spacing w:val="-14"/>
                <w:kern w:val="0"/>
                <w:sz w:val="20"/>
              </w:rPr>
              <w:t>新竹市立棒球場新建工程</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kern w:val="0"/>
                <w:sz w:val="20"/>
              </w:rPr>
            </w:pPr>
            <w:r w:rsidRPr="004806DF">
              <w:rPr>
                <w:rFonts w:hAnsi="標楷體" w:cs="新細明體" w:hint="eastAsia"/>
                <w:color w:val="000000"/>
                <w:spacing w:val="-30"/>
                <w:kern w:val="0"/>
                <w:sz w:val="20"/>
              </w:rPr>
              <w:t>10701-</w:t>
            </w:r>
            <w:r w:rsidRPr="004806DF">
              <w:rPr>
                <w:rFonts w:hAnsi="標楷體" w:cs="新細明體"/>
                <w:color w:val="000000"/>
                <w:spacing w:val="-30"/>
                <w:kern w:val="0"/>
                <w:sz w:val="20"/>
              </w:rPr>
              <w:t>1</w:t>
            </w:r>
            <w:r w:rsidRPr="004806DF">
              <w:rPr>
                <w:rFonts w:hAnsi="標楷體" w:cs="新細明體" w:hint="eastAsia"/>
                <w:color w:val="000000"/>
                <w:spacing w:val="-30"/>
                <w:kern w:val="0"/>
                <w:sz w:val="20"/>
              </w:rPr>
              <w:t>12</w:t>
            </w:r>
            <w:r w:rsidRPr="004806DF">
              <w:rPr>
                <w:rFonts w:hAnsi="標楷體" w:cs="新細明體"/>
                <w:color w:val="000000"/>
                <w:spacing w:val="-30"/>
                <w:kern w:val="0"/>
                <w:sz w:val="20"/>
              </w:rPr>
              <w:t>12</w:t>
            </w:r>
          </w:p>
        </w:tc>
        <w:tc>
          <w:tcPr>
            <w:tcW w:w="430" w:type="pct"/>
            <w:gridSpan w:val="5"/>
            <w:tcBorders>
              <w:top w:val="single" w:sz="4" w:space="0" w:color="auto"/>
              <w:left w:val="single" w:sz="4" w:space="0" w:color="auto"/>
              <w:bottom w:val="single" w:sz="4" w:space="0" w:color="auto"/>
              <w:right w:val="single" w:sz="4" w:space="0" w:color="auto"/>
            </w:tcBorders>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893,837</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893,837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hint="eastAsia"/>
                <w:color w:val="000000"/>
                <w:kern w:val="0"/>
                <w:sz w:val="20"/>
              </w:rPr>
              <w:t xml:space="preserve">752,112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84.14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141,724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color w:val="000000"/>
                <w:kern w:val="0"/>
                <w:sz w:val="20"/>
              </w:rPr>
              <w:t>－</w:t>
            </w:r>
            <w:r w:rsidRPr="004806DF">
              <w:rPr>
                <w:rFonts w:hAnsi="標楷體" w:cs="新細明體" w:hint="eastAsia"/>
                <w:color w:val="000000"/>
                <w:kern w:val="0"/>
                <w:sz w:val="20"/>
              </w:rPr>
              <w:t xml:space="preserve"> </w:t>
            </w:r>
          </w:p>
        </w:tc>
        <w:tc>
          <w:tcPr>
            <w:tcW w:w="35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rPr>
                <w:rFonts w:hAnsi="標楷體"/>
                <w:sz w:val="20"/>
              </w:rPr>
            </w:pPr>
            <w:r w:rsidRPr="004806DF">
              <w:rPr>
                <w:rFonts w:hAnsi="標楷體"/>
                <w:sz w:val="20"/>
              </w:rPr>
              <w:t>－</w:t>
            </w:r>
            <w:r w:rsidRPr="004806DF">
              <w:rPr>
                <w:rFonts w:hAnsi="標楷體" w:hint="eastAsia"/>
                <w:sz w:val="20"/>
              </w:rPr>
              <w:t xml:space="preserve"> </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8"/>
                <w:kern w:val="0"/>
                <w:sz w:val="20"/>
              </w:rPr>
            </w:pPr>
            <w:r w:rsidRPr="006B236A">
              <w:rPr>
                <w:rFonts w:hAnsi="標楷體" w:cs="新細明體" w:hint="eastAsia"/>
                <w:color w:val="000000"/>
                <w:spacing w:val="-18"/>
                <w:kern w:val="0"/>
                <w:sz w:val="20"/>
              </w:rPr>
              <w:t>主要係工程缺失尚未改善完成所致。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644"/>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jc w:val="center"/>
              <w:rPr>
                <w:rFonts w:hAnsi="標楷體" w:cs="新細明體"/>
                <w:snapToGrid w:val="0"/>
                <w:spacing w:val="0"/>
                <w:kern w:val="0"/>
                <w:sz w:val="20"/>
              </w:rPr>
            </w:pPr>
            <w:r w:rsidRPr="004806DF">
              <w:rPr>
                <w:rFonts w:hAnsi="標楷體" w:cs="新細明體" w:hint="eastAsia"/>
                <w:snapToGrid w:val="0"/>
                <w:spacing w:val="0"/>
                <w:kern w:val="0"/>
                <w:sz w:val="20"/>
              </w:rPr>
              <w:t>2</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交通處</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4"/>
                <w:kern w:val="0"/>
                <w:sz w:val="20"/>
              </w:rPr>
            </w:pPr>
            <w:r w:rsidRPr="00EB352F">
              <w:rPr>
                <w:rFonts w:hAnsi="標楷體" w:hint="eastAsia"/>
                <w:snapToGrid w:val="0"/>
                <w:spacing w:val="-14"/>
                <w:kern w:val="0"/>
                <w:sz w:val="20"/>
              </w:rPr>
              <w:t>新竹棒球場改建增設地下停車場工程</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w:t>
            </w:r>
            <w:r w:rsidRPr="004806DF">
              <w:rPr>
                <w:rFonts w:hAnsi="標楷體" w:cs="新細明體"/>
                <w:color w:val="000000"/>
                <w:spacing w:val="-30"/>
                <w:kern w:val="0"/>
                <w:sz w:val="20"/>
              </w:rPr>
              <w:t>701</w:t>
            </w:r>
            <w:r w:rsidRPr="004806DF">
              <w:rPr>
                <w:rFonts w:hAnsi="標楷體" w:cs="新細明體" w:hint="eastAsia"/>
                <w:color w:val="000000"/>
                <w:spacing w:val="-30"/>
                <w:kern w:val="0"/>
                <w:sz w:val="20"/>
              </w:rPr>
              <w:t>-11212</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314,311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314,311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276,980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88.12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36,606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color w:val="000000"/>
                <w:kern w:val="0"/>
                <w:sz w:val="20"/>
              </w:rPr>
              <w:t>－</w:t>
            </w:r>
            <w:r w:rsidRPr="004806DF">
              <w:rPr>
                <w:rFonts w:hAnsi="標楷體" w:cs="新細明體" w:hint="eastAsia"/>
                <w:color w:val="000000"/>
                <w:kern w:val="0"/>
                <w:sz w:val="20"/>
              </w:rPr>
              <w:t xml:space="preserve"> </w:t>
            </w:r>
          </w:p>
        </w:tc>
        <w:tc>
          <w:tcPr>
            <w:tcW w:w="35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spacing w:val="-18"/>
                <w:kern w:val="0"/>
                <w:sz w:val="20"/>
              </w:rPr>
            </w:pPr>
            <w:r w:rsidRPr="004806DF">
              <w:rPr>
                <w:rFonts w:hAnsi="標楷體" w:cs="新細明體" w:hint="eastAsia"/>
                <w:color w:val="000000"/>
                <w:spacing w:val="-18"/>
                <w:kern w:val="0"/>
                <w:sz w:val="20"/>
              </w:rPr>
              <w:t xml:space="preserve">－ </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6B236A">
            <w:pPr>
              <w:ind w:rightChars="10" w:right="20"/>
              <w:jc w:val="both"/>
              <w:rPr>
                <w:rFonts w:hAnsi="標楷體" w:cs="新細明體"/>
                <w:color w:val="000000"/>
                <w:spacing w:val="-12"/>
                <w:kern w:val="0"/>
                <w:sz w:val="20"/>
              </w:rPr>
            </w:pPr>
            <w:proofErr w:type="gramStart"/>
            <w:r w:rsidRPr="006B236A">
              <w:rPr>
                <w:rFonts w:hAnsi="標楷體" w:cs="新細明體" w:hint="eastAsia"/>
                <w:color w:val="000000"/>
                <w:spacing w:val="-12"/>
                <w:kern w:val="0"/>
                <w:sz w:val="20"/>
              </w:rPr>
              <w:t>主要係須配合</w:t>
            </w:r>
            <w:proofErr w:type="gramEnd"/>
            <w:r w:rsidRPr="006B236A">
              <w:rPr>
                <w:rFonts w:hAnsi="標楷體" w:cs="新細明體" w:hint="eastAsia"/>
                <w:color w:val="000000"/>
                <w:spacing w:val="-12"/>
                <w:kern w:val="0"/>
                <w:sz w:val="20"/>
              </w:rPr>
              <w:t>球場工程辦理變更設計作業，影響付款進度所致。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jc w:val="center"/>
              <w:rPr>
                <w:rFonts w:hAnsi="標楷體" w:cs="新細明體"/>
                <w:snapToGrid w:val="0"/>
                <w:spacing w:val="0"/>
                <w:kern w:val="0"/>
                <w:sz w:val="20"/>
              </w:rPr>
            </w:pPr>
            <w:r w:rsidRPr="004806DF">
              <w:rPr>
                <w:rFonts w:hAnsi="標楷體" w:cs="新細明體"/>
                <w:snapToGrid w:val="0"/>
                <w:spacing w:val="0"/>
                <w:kern w:val="0"/>
                <w:sz w:val="20"/>
              </w:rPr>
              <w:t>3</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教育處</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spacing w:line="240" w:lineRule="exact"/>
              <w:ind w:rightChars="10" w:right="20"/>
              <w:jc w:val="both"/>
              <w:rPr>
                <w:rFonts w:hAnsi="標楷體"/>
                <w:spacing w:val="-16"/>
                <w:sz w:val="20"/>
              </w:rPr>
            </w:pPr>
            <w:r w:rsidRPr="006B236A">
              <w:rPr>
                <w:rFonts w:hAnsi="標楷體" w:hint="eastAsia"/>
                <w:spacing w:val="-16"/>
                <w:sz w:val="20"/>
              </w:rPr>
              <w:t>新竹市立體育場香山綜合運動場改建工程</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11007-11212</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108,682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90,526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1,326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1.4</w:t>
            </w:r>
            <w:r w:rsidRPr="004806DF">
              <w:rPr>
                <w:rFonts w:hAnsi="標楷體" w:cs="新細明體"/>
                <w:color w:val="000000"/>
                <w:kern w:val="0"/>
                <w:sz w:val="20"/>
              </w:rPr>
              <w:t>7</w:t>
            </w:r>
            <w:r w:rsidRPr="004806DF">
              <w:rPr>
                <w:rFonts w:hAnsi="標楷體" w:cs="新細明體" w:hint="eastAsia"/>
                <w:color w:val="000000"/>
                <w:kern w:val="0"/>
                <w:sz w:val="20"/>
              </w:rPr>
              <w:t xml:space="preserve">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89,199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color w:val="000000"/>
                <w:kern w:val="0"/>
                <w:sz w:val="20"/>
              </w:rPr>
              <w:t>－</w:t>
            </w:r>
            <w:r w:rsidRPr="004806DF">
              <w:rPr>
                <w:rFonts w:hAnsi="標楷體" w:cs="新細明體" w:hint="eastAsia"/>
                <w:color w:val="000000"/>
                <w:kern w:val="0"/>
                <w:sz w:val="20"/>
              </w:rPr>
              <w:t xml:space="preserve"> </w:t>
            </w:r>
          </w:p>
        </w:tc>
        <w:tc>
          <w:tcPr>
            <w:tcW w:w="35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spacing w:val="-18"/>
                <w:kern w:val="0"/>
                <w:sz w:val="20"/>
              </w:rPr>
            </w:pPr>
            <w:r w:rsidRPr="004806DF">
              <w:rPr>
                <w:rFonts w:hAnsi="標楷體" w:cs="新細明體"/>
                <w:color w:val="000000"/>
                <w:spacing w:val="-18"/>
                <w:kern w:val="0"/>
                <w:sz w:val="20"/>
              </w:rPr>
              <w:t>－</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2"/>
                <w:kern w:val="0"/>
                <w:sz w:val="20"/>
              </w:rPr>
            </w:pPr>
            <w:r w:rsidRPr="006B236A">
              <w:rPr>
                <w:rFonts w:hAnsi="標楷體" w:cs="新細明體" w:hint="eastAsia"/>
                <w:color w:val="000000"/>
                <w:spacing w:val="-12"/>
                <w:kern w:val="0"/>
                <w:sz w:val="20"/>
              </w:rPr>
              <w:t>主要係工程採購尚未發包所致。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jc w:val="center"/>
              <w:rPr>
                <w:rFonts w:hAnsi="標楷體" w:cs="新細明體"/>
                <w:snapToGrid w:val="0"/>
                <w:spacing w:val="0"/>
                <w:kern w:val="0"/>
                <w:sz w:val="20"/>
              </w:rPr>
            </w:pPr>
            <w:r w:rsidRPr="004806DF">
              <w:rPr>
                <w:rFonts w:hAnsi="標楷體" w:cs="新細明體"/>
                <w:snapToGrid w:val="0"/>
                <w:spacing w:val="0"/>
                <w:kern w:val="0"/>
                <w:sz w:val="20"/>
              </w:rPr>
              <w:t>4</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spacing w:line="240" w:lineRule="exact"/>
              <w:ind w:rightChars="10" w:right="20"/>
              <w:jc w:val="both"/>
              <w:rPr>
                <w:rFonts w:hAnsi="標楷體"/>
                <w:spacing w:val="-16"/>
                <w:sz w:val="20"/>
              </w:rPr>
            </w:pPr>
            <w:r w:rsidRPr="006B236A">
              <w:rPr>
                <w:rFonts w:hAnsi="標楷體" w:hint="eastAsia"/>
                <w:spacing w:val="-16"/>
                <w:sz w:val="20"/>
              </w:rPr>
              <w:t>香山國小新建校舍</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10801-11</w:t>
            </w:r>
            <w:r w:rsidRPr="004806DF">
              <w:rPr>
                <w:rFonts w:hAnsi="標楷體" w:cs="新細明體"/>
                <w:color w:val="000000"/>
                <w:spacing w:val="-30"/>
                <w:kern w:val="0"/>
                <w:sz w:val="20"/>
              </w:rPr>
              <w:t>2</w:t>
            </w:r>
            <w:r w:rsidRPr="004806DF">
              <w:rPr>
                <w:rFonts w:hAnsi="標楷體" w:cs="新細明體" w:hint="eastAsia"/>
                <w:color w:val="000000"/>
                <w:spacing w:val="-30"/>
                <w:kern w:val="0"/>
                <w:sz w:val="20"/>
              </w:rPr>
              <w:t>12</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198,053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23,598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2,064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8.7</w:t>
            </w:r>
            <w:r w:rsidRPr="004806DF">
              <w:rPr>
                <w:rFonts w:hAnsi="標楷體" w:cs="新細明體"/>
                <w:color w:val="000000"/>
                <w:kern w:val="0"/>
                <w:sz w:val="20"/>
              </w:rPr>
              <w:t>5</w:t>
            </w:r>
            <w:r w:rsidRPr="004806DF">
              <w:rPr>
                <w:rFonts w:hAnsi="標楷體" w:cs="新細明體" w:hint="eastAsia"/>
                <w:color w:val="000000"/>
                <w:kern w:val="0"/>
                <w:sz w:val="20"/>
              </w:rPr>
              <w:t xml:space="preserve">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21,538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hint="eastAsia"/>
                <w:color w:val="000000"/>
                <w:kern w:val="0"/>
                <w:sz w:val="20"/>
              </w:rPr>
              <w:t xml:space="preserve">5 </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color w:val="000000"/>
                <w:kern w:val="0"/>
                <w:sz w:val="20"/>
              </w:rPr>
              <w:t>0.02</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2"/>
                <w:kern w:val="0"/>
                <w:sz w:val="20"/>
              </w:rPr>
            </w:pPr>
            <w:r w:rsidRPr="006B236A">
              <w:rPr>
                <w:rFonts w:hAnsi="標楷體" w:cs="新細明體" w:hint="eastAsia"/>
                <w:color w:val="000000"/>
                <w:spacing w:val="-12"/>
                <w:kern w:val="0"/>
                <w:sz w:val="20"/>
              </w:rPr>
              <w:t>主要係尚在辦理請照作業所致。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jc w:val="center"/>
              <w:rPr>
                <w:rFonts w:hAnsi="標楷體" w:cs="新細明體"/>
                <w:snapToGrid w:val="0"/>
                <w:spacing w:val="0"/>
                <w:kern w:val="0"/>
                <w:sz w:val="20"/>
              </w:rPr>
            </w:pPr>
            <w:r w:rsidRPr="004806DF">
              <w:rPr>
                <w:rFonts w:hAnsi="標楷體" w:cs="新細明體" w:hint="eastAsia"/>
                <w:snapToGrid w:val="0"/>
                <w:spacing w:val="0"/>
                <w:kern w:val="0"/>
                <w:sz w:val="20"/>
              </w:rPr>
              <w:t>5</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文化局</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spacing w:line="240" w:lineRule="exact"/>
              <w:ind w:rightChars="10" w:right="20"/>
              <w:jc w:val="both"/>
              <w:rPr>
                <w:rFonts w:hAnsi="標楷體"/>
                <w:spacing w:val="-16"/>
                <w:sz w:val="20"/>
              </w:rPr>
            </w:pPr>
            <w:r w:rsidRPr="006B236A">
              <w:rPr>
                <w:rFonts w:hAnsi="標楷體" w:hint="eastAsia"/>
                <w:spacing w:val="-16"/>
                <w:sz w:val="20"/>
              </w:rPr>
              <w:t>新竹市國際展演中心新建工程</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10501-11211</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1,185,735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1,083,710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202,510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18.6</w:t>
            </w:r>
            <w:r w:rsidRPr="004806DF">
              <w:rPr>
                <w:rFonts w:hAnsi="標楷體" w:cs="新細明體"/>
                <w:color w:val="000000"/>
                <w:kern w:val="0"/>
                <w:sz w:val="20"/>
              </w:rPr>
              <w:t>9</w:t>
            </w:r>
            <w:r w:rsidRPr="004806DF">
              <w:rPr>
                <w:rFonts w:hAnsi="標楷體" w:cs="新細明體" w:hint="eastAsia"/>
                <w:color w:val="000000"/>
                <w:kern w:val="0"/>
                <w:sz w:val="20"/>
              </w:rPr>
              <w:t xml:space="preserve">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881,620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hint="eastAsia"/>
                <w:color w:val="000000"/>
                <w:kern w:val="0"/>
                <w:sz w:val="20"/>
              </w:rPr>
              <w:t xml:space="preserve">422 </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0</w:t>
            </w:r>
            <w:r w:rsidRPr="004806DF">
              <w:rPr>
                <w:rFonts w:hAnsi="標楷體" w:cs="新細明體"/>
                <w:color w:val="000000"/>
                <w:kern w:val="0"/>
                <w:sz w:val="20"/>
              </w:rPr>
              <w:t>.05</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4"/>
                <w:kern w:val="0"/>
                <w:sz w:val="20"/>
              </w:rPr>
            </w:pPr>
            <w:r w:rsidRPr="006B236A">
              <w:rPr>
                <w:rFonts w:hAnsi="標楷體" w:cs="新細明體" w:hint="eastAsia"/>
                <w:color w:val="000000"/>
                <w:spacing w:val="-14"/>
                <w:kern w:val="0"/>
                <w:sz w:val="20"/>
              </w:rPr>
              <w:t>主要係施工延宕，終止契約辦理結算所致。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20" w:lineRule="exact"/>
              <w:jc w:val="center"/>
              <w:rPr>
                <w:rFonts w:hAnsi="標楷體" w:cs="新細明體"/>
                <w:spacing w:val="0"/>
                <w:kern w:val="0"/>
                <w:sz w:val="20"/>
              </w:rPr>
            </w:pPr>
            <w:r w:rsidRPr="004806DF">
              <w:rPr>
                <w:rFonts w:hAnsi="標楷體" w:cs="新細明體" w:hint="eastAsia"/>
                <w:spacing w:val="0"/>
                <w:kern w:val="0"/>
                <w:sz w:val="20"/>
              </w:rPr>
              <w:t>6</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spacing w:line="240" w:lineRule="exact"/>
              <w:ind w:rightChars="10" w:right="20"/>
              <w:jc w:val="both"/>
              <w:rPr>
                <w:rFonts w:hAnsi="標楷體"/>
                <w:spacing w:val="-16"/>
                <w:sz w:val="20"/>
              </w:rPr>
            </w:pPr>
            <w:r w:rsidRPr="006B236A">
              <w:rPr>
                <w:rFonts w:hAnsi="標楷體" w:hint="eastAsia"/>
                <w:spacing w:val="-16"/>
                <w:sz w:val="20"/>
              </w:rPr>
              <w:t>新竹市立新竹</w:t>
            </w:r>
            <w:proofErr w:type="gramStart"/>
            <w:r w:rsidRPr="006B236A">
              <w:rPr>
                <w:rFonts w:hAnsi="標楷體" w:hint="eastAsia"/>
                <w:spacing w:val="-16"/>
                <w:sz w:val="20"/>
              </w:rPr>
              <w:t>幼兒園園舍重建</w:t>
            </w:r>
            <w:proofErr w:type="gramEnd"/>
            <w:r w:rsidRPr="006B236A">
              <w:rPr>
                <w:rFonts w:hAnsi="標楷體" w:hint="eastAsia"/>
                <w:spacing w:val="-16"/>
                <w:sz w:val="20"/>
              </w:rPr>
              <w:t>工程</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10901-11512</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322,600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112,000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2,178</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1.94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109,936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hint="eastAsia"/>
                <w:color w:val="000000"/>
                <w:kern w:val="0"/>
                <w:sz w:val="20"/>
              </w:rPr>
              <w:t xml:space="preserve">114 </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0</w:t>
            </w:r>
            <w:r w:rsidRPr="004806DF">
              <w:rPr>
                <w:rFonts w:hAnsi="標楷體" w:cs="新細明體"/>
                <w:color w:val="000000"/>
                <w:kern w:val="0"/>
                <w:sz w:val="20"/>
              </w:rPr>
              <w:t>.10</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4"/>
                <w:kern w:val="0"/>
                <w:sz w:val="20"/>
              </w:rPr>
            </w:pPr>
            <w:r w:rsidRPr="006B236A">
              <w:rPr>
                <w:rFonts w:hAnsi="標楷體" w:cs="新細明體" w:hint="eastAsia"/>
                <w:color w:val="000000"/>
                <w:spacing w:val="-14"/>
                <w:kern w:val="0"/>
                <w:sz w:val="20"/>
              </w:rPr>
              <w:t>主要係工程採購5次流標所致。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line="220" w:lineRule="exact"/>
              <w:jc w:val="center"/>
              <w:rPr>
                <w:rFonts w:hAnsi="標楷體" w:cs="新細明體"/>
                <w:snapToGrid w:val="0"/>
                <w:spacing w:val="0"/>
                <w:kern w:val="0"/>
                <w:sz w:val="20"/>
              </w:rPr>
            </w:pPr>
            <w:r w:rsidRPr="004806DF">
              <w:rPr>
                <w:rFonts w:hAnsi="標楷體" w:cs="新細明體"/>
                <w:snapToGrid w:val="0"/>
                <w:spacing w:val="0"/>
                <w:kern w:val="0"/>
                <w:sz w:val="20"/>
              </w:rPr>
              <w:t>7</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spacing w:line="240" w:lineRule="exact"/>
              <w:ind w:rightChars="10" w:right="20"/>
              <w:jc w:val="both"/>
              <w:rPr>
                <w:rFonts w:hAnsi="標楷體"/>
                <w:spacing w:val="-16"/>
                <w:sz w:val="20"/>
              </w:rPr>
            </w:pPr>
            <w:r w:rsidRPr="006B236A">
              <w:rPr>
                <w:rFonts w:hAnsi="標楷體" w:hint="eastAsia"/>
                <w:spacing w:val="-16"/>
                <w:sz w:val="20"/>
              </w:rPr>
              <w:t>富禮國中射箭</w:t>
            </w:r>
            <w:proofErr w:type="gramStart"/>
            <w:r w:rsidRPr="006B236A">
              <w:rPr>
                <w:rFonts w:hAnsi="標楷體" w:hint="eastAsia"/>
                <w:spacing w:val="-16"/>
                <w:sz w:val="20"/>
              </w:rPr>
              <w:t>場館增建</w:t>
            </w:r>
            <w:proofErr w:type="gramEnd"/>
            <w:r w:rsidRPr="006B236A">
              <w:rPr>
                <w:rFonts w:hAnsi="標楷體" w:hint="eastAsia"/>
                <w:spacing w:val="-16"/>
                <w:sz w:val="20"/>
              </w:rPr>
              <w:t>計畫</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10801-11412</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110,037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110,022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1,217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1.1</w:t>
            </w:r>
            <w:r w:rsidRPr="004806DF">
              <w:rPr>
                <w:rFonts w:hAnsi="標楷體" w:cs="新細明體"/>
                <w:color w:val="000000"/>
                <w:kern w:val="0"/>
                <w:sz w:val="20"/>
              </w:rPr>
              <w:t>1</w:t>
            </w:r>
            <w:r w:rsidRPr="004806DF">
              <w:rPr>
                <w:rFonts w:hAnsi="標楷體" w:cs="新細明體" w:hint="eastAsia"/>
                <w:color w:val="000000"/>
                <w:kern w:val="0"/>
                <w:sz w:val="20"/>
              </w:rPr>
              <w:t xml:space="preserve">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109,005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hint="eastAsia"/>
                <w:color w:val="000000"/>
                <w:kern w:val="0"/>
                <w:sz w:val="20"/>
              </w:rPr>
              <w:t xml:space="preserve">201 </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0</w:t>
            </w:r>
            <w:r w:rsidRPr="004806DF">
              <w:rPr>
                <w:rFonts w:hAnsi="標楷體" w:cs="新細明體"/>
                <w:color w:val="000000"/>
                <w:kern w:val="0"/>
                <w:sz w:val="20"/>
              </w:rPr>
              <w:t>.18</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4"/>
                <w:kern w:val="0"/>
                <w:sz w:val="20"/>
              </w:rPr>
            </w:pPr>
            <w:r w:rsidRPr="006B236A">
              <w:rPr>
                <w:rFonts w:hAnsi="標楷體" w:cs="新細明體" w:hint="eastAsia"/>
                <w:color w:val="000000"/>
                <w:spacing w:val="-14"/>
                <w:kern w:val="0"/>
                <w:sz w:val="20"/>
              </w:rPr>
              <w:t>主要係工程</w:t>
            </w:r>
            <w:proofErr w:type="gramStart"/>
            <w:r w:rsidRPr="006B236A">
              <w:rPr>
                <w:rFonts w:hAnsi="標楷體" w:cs="新細明體" w:hint="eastAsia"/>
                <w:color w:val="000000"/>
                <w:spacing w:val="-14"/>
                <w:kern w:val="0"/>
                <w:sz w:val="20"/>
              </w:rPr>
              <w:t>甫</w:t>
            </w:r>
            <w:proofErr w:type="gramEnd"/>
            <w:r w:rsidRPr="006B236A">
              <w:rPr>
                <w:rFonts w:hAnsi="標楷體" w:cs="新細明體" w:hint="eastAsia"/>
                <w:color w:val="000000"/>
                <w:spacing w:val="-14"/>
                <w:kern w:val="0"/>
                <w:sz w:val="20"/>
              </w:rPr>
              <w:t>開工，未達付款條件所致。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hRule="exact" w:val="1531"/>
          <w:jc w:val="center"/>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8</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文化局</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spacing w:line="240" w:lineRule="exact"/>
              <w:ind w:rightChars="10" w:right="20"/>
              <w:jc w:val="both"/>
              <w:rPr>
                <w:rFonts w:hAnsi="標楷體"/>
                <w:spacing w:val="-16"/>
                <w:sz w:val="20"/>
              </w:rPr>
            </w:pPr>
            <w:r w:rsidRPr="006B236A">
              <w:rPr>
                <w:rFonts w:hAnsi="標楷體" w:hint="eastAsia"/>
                <w:spacing w:val="-16"/>
                <w:sz w:val="20"/>
              </w:rPr>
              <w:t>新竹日本海軍第六燃料廠與眷村聚落歷史現場再造與活化計畫</w:t>
            </w:r>
          </w:p>
        </w:tc>
        <w:tc>
          <w:tcPr>
            <w:tcW w:w="4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11201-11412</w:t>
            </w:r>
          </w:p>
        </w:tc>
        <w:tc>
          <w:tcPr>
            <w:tcW w:w="43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254,700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76,410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167 </w:t>
            </w:r>
          </w:p>
        </w:tc>
        <w:tc>
          <w:tcPr>
            <w:tcW w:w="2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0.2</w:t>
            </w:r>
            <w:r w:rsidRPr="004806DF">
              <w:rPr>
                <w:rFonts w:hAnsi="標楷體" w:cs="新細明體"/>
                <w:color w:val="000000"/>
                <w:kern w:val="0"/>
                <w:sz w:val="20"/>
              </w:rPr>
              <w:t>2</w:t>
            </w:r>
            <w:r w:rsidRPr="004806DF">
              <w:rPr>
                <w:rFonts w:hAnsi="標楷體" w:cs="新細明體" w:hint="eastAsia"/>
                <w:color w:val="000000"/>
                <w:kern w:val="0"/>
                <w:sz w:val="20"/>
              </w:rPr>
              <w:t xml:space="preserve"> </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76,410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spacing w:line="220" w:lineRule="exact"/>
              <w:rPr>
                <w:rFonts w:hAnsi="標楷體" w:cs="新細明體"/>
                <w:color w:val="000000"/>
                <w:kern w:val="0"/>
                <w:sz w:val="20"/>
              </w:rPr>
            </w:pPr>
            <w:r w:rsidRPr="004806DF">
              <w:rPr>
                <w:rFonts w:hAnsi="標楷體" w:cs="新細明體" w:hint="eastAsia"/>
                <w:color w:val="000000"/>
                <w:kern w:val="0"/>
                <w:sz w:val="20"/>
              </w:rPr>
              <w:t xml:space="preserve">167 </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color w:val="000000"/>
                <w:kern w:val="0"/>
                <w:sz w:val="20"/>
              </w:rPr>
              <w:t>0.22</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6B236A" w:rsidRDefault="004806DF" w:rsidP="004806DF">
            <w:pPr>
              <w:widowControl/>
              <w:spacing w:beforeLines="30" w:before="108" w:afterLines="30" w:after="108"/>
              <w:ind w:rightChars="10" w:right="20"/>
              <w:jc w:val="both"/>
              <w:rPr>
                <w:rFonts w:hAnsi="標楷體" w:cs="新細明體"/>
                <w:color w:val="000000"/>
                <w:spacing w:val="-18"/>
                <w:kern w:val="0"/>
                <w:sz w:val="20"/>
              </w:rPr>
            </w:pPr>
            <w:r w:rsidRPr="006B236A">
              <w:rPr>
                <w:rFonts w:hAnsi="標楷體" w:cs="新細明體" w:hint="eastAsia"/>
                <w:color w:val="000000"/>
                <w:spacing w:val="-18"/>
                <w:kern w:val="0"/>
                <w:sz w:val="20"/>
              </w:rPr>
              <w:t>主要係工程流標，續辦發包作業所致。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4806DF">
              <w:rPr>
                <w:rFonts w:hAnsi="標楷體" w:cs="新細明體" w:hint="eastAsia"/>
                <w:color w:val="000000"/>
                <w:spacing w:val="-18"/>
                <w:kern w:val="0"/>
                <w:sz w:val="20"/>
              </w:rPr>
              <w:t>業函請</w:t>
            </w:r>
            <w:proofErr w:type="gramEnd"/>
            <w:r w:rsidRPr="004806DF">
              <w:rPr>
                <w:rFonts w:hAnsi="標楷體" w:cs="新細明體" w:hint="eastAsia"/>
                <w:color w:val="000000"/>
                <w:spacing w:val="-18"/>
                <w:kern w:val="0"/>
                <w:sz w:val="20"/>
              </w:rPr>
              <w:t>市政府檢討計畫執行落後原因，並</w:t>
            </w:r>
            <w:proofErr w:type="gramStart"/>
            <w:r w:rsidRPr="004806DF">
              <w:rPr>
                <w:rFonts w:hAnsi="標楷體" w:cs="新細明體" w:hint="eastAsia"/>
                <w:color w:val="000000"/>
                <w:spacing w:val="-18"/>
                <w:kern w:val="0"/>
                <w:sz w:val="20"/>
              </w:rPr>
              <w:t>研</w:t>
            </w:r>
            <w:proofErr w:type="gramEnd"/>
            <w:r w:rsidRPr="004806DF">
              <w:rPr>
                <w:rFonts w:hAnsi="標楷體" w:cs="新細明體" w:hint="eastAsia"/>
                <w:color w:val="000000"/>
                <w:spacing w:val="-18"/>
                <w:kern w:val="0"/>
                <w:sz w:val="20"/>
              </w:rPr>
              <w:t>擬具體改進措施。</w:t>
            </w:r>
          </w:p>
        </w:tc>
      </w:tr>
      <w:tr w:rsidR="004806DF" w:rsidRPr="004806DF" w:rsidTr="00F7637F">
        <w:trPr>
          <w:gridBefore w:val="1"/>
          <w:gridAfter w:val="1"/>
          <w:wBefore w:w="13" w:type="pct"/>
          <w:wAfter w:w="70" w:type="pct"/>
          <w:trHeight w:val="104"/>
          <w:tblHeader/>
          <w:jc w:val="center"/>
        </w:trPr>
        <w:tc>
          <w:tcPr>
            <w:tcW w:w="4917" w:type="pct"/>
            <w:gridSpan w:val="41"/>
            <w:tcBorders>
              <w:top w:val="single" w:sz="4" w:space="0" w:color="auto"/>
              <w:left w:val="nil"/>
              <w:bottom w:val="nil"/>
              <w:right w:val="nil"/>
            </w:tcBorders>
            <w:shd w:val="clear" w:color="auto" w:fill="auto"/>
            <w:vAlign w:val="center"/>
          </w:tcPr>
          <w:p w:rsidR="004806DF" w:rsidRPr="004806DF" w:rsidRDefault="004806DF" w:rsidP="004806DF">
            <w:pPr>
              <w:widowControl/>
              <w:jc w:val="center"/>
              <w:rPr>
                <w:rFonts w:hAnsi="標楷體" w:cs="Courier New"/>
                <w:b/>
                <w:color w:val="FF0000"/>
                <w:spacing w:val="0"/>
                <w:kern w:val="0"/>
                <w:sz w:val="14"/>
              </w:rPr>
            </w:pPr>
          </w:p>
        </w:tc>
      </w:tr>
      <w:tr w:rsidR="004806DF" w:rsidRPr="004806DF" w:rsidTr="00F7637F">
        <w:trPr>
          <w:gridBefore w:val="1"/>
          <w:gridAfter w:val="1"/>
          <w:wBefore w:w="13" w:type="pct"/>
          <w:wAfter w:w="70" w:type="pct"/>
          <w:trHeight w:val="20"/>
          <w:tblHeader/>
          <w:jc w:val="center"/>
        </w:trPr>
        <w:tc>
          <w:tcPr>
            <w:tcW w:w="4917" w:type="pct"/>
            <w:gridSpan w:val="41"/>
            <w:tcBorders>
              <w:top w:val="nil"/>
              <w:left w:val="nil"/>
              <w:bottom w:val="nil"/>
              <w:right w:val="nil"/>
            </w:tcBorders>
            <w:shd w:val="clear" w:color="auto" w:fill="auto"/>
            <w:vAlign w:val="center"/>
          </w:tcPr>
          <w:p w:rsidR="004806DF" w:rsidRPr="004806DF" w:rsidRDefault="004806DF" w:rsidP="00D36920">
            <w:pPr>
              <w:widowControl/>
              <w:spacing w:line="20" w:lineRule="exact"/>
              <w:jc w:val="center"/>
              <w:rPr>
                <w:rFonts w:hAnsi="標楷體" w:cs="Courier New"/>
                <w:b/>
                <w:color w:val="FF0000"/>
                <w:spacing w:val="0"/>
                <w:kern w:val="0"/>
                <w:sz w:val="14"/>
              </w:rPr>
            </w:pPr>
          </w:p>
        </w:tc>
      </w:tr>
      <w:tr w:rsidR="004806DF" w:rsidRPr="004806DF" w:rsidTr="00F7637F">
        <w:trPr>
          <w:gridAfter w:val="1"/>
          <w:wAfter w:w="70" w:type="pct"/>
          <w:trHeight w:val="278"/>
          <w:jc w:val="center"/>
        </w:trPr>
        <w:tc>
          <w:tcPr>
            <w:tcW w:w="4930" w:type="pct"/>
            <w:gridSpan w:val="42"/>
            <w:tcBorders>
              <w:top w:val="nil"/>
              <w:left w:val="nil"/>
              <w:bottom w:val="single" w:sz="4" w:space="0" w:color="auto"/>
              <w:right w:val="nil"/>
            </w:tcBorders>
            <w:shd w:val="clear" w:color="auto" w:fill="auto"/>
            <w:vAlign w:val="center"/>
          </w:tcPr>
          <w:p w:rsidR="004806DF" w:rsidRPr="004806DF" w:rsidRDefault="004806DF" w:rsidP="004806DF">
            <w:pPr>
              <w:widowControl/>
              <w:jc w:val="center"/>
              <w:rPr>
                <w:rFonts w:hAnsi="標楷體" w:cs="Courier New"/>
                <w:b/>
                <w:spacing w:val="0"/>
                <w:kern w:val="0"/>
              </w:rPr>
            </w:pPr>
            <w:r w:rsidRPr="004806DF">
              <w:rPr>
                <w:rFonts w:hAnsi="標楷體" w:cs="Courier New" w:hint="eastAsia"/>
                <w:b/>
                <w:spacing w:val="0"/>
                <w:kern w:val="0"/>
              </w:rPr>
              <w:lastRenderedPageBreak/>
              <w:t xml:space="preserve">表2  </w:t>
            </w:r>
            <w:r w:rsidRPr="004806DF">
              <w:rPr>
                <w:rFonts w:hAnsi="標楷體" w:cs="Courier New" w:hint="eastAsia"/>
                <w:b/>
                <w:color w:val="000000"/>
                <w:spacing w:val="0"/>
                <w:kern w:val="0"/>
              </w:rPr>
              <w:t>市政府所屬各機關</w:t>
            </w:r>
            <w:proofErr w:type="gramStart"/>
            <w:r w:rsidRPr="004806DF">
              <w:rPr>
                <w:rFonts w:hAnsi="標楷體" w:cs="Courier New" w:hint="eastAsia"/>
                <w:b/>
                <w:color w:val="000000"/>
                <w:spacing w:val="0"/>
                <w:kern w:val="0"/>
              </w:rPr>
              <w:t>112</w:t>
            </w:r>
            <w:proofErr w:type="gramEnd"/>
            <w:r w:rsidRPr="004806DF">
              <w:rPr>
                <w:rFonts w:hAnsi="標楷體" w:cs="Courier New" w:hint="eastAsia"/>
                <w:b/>
                <w:color w:val="000000"/>
                <w:spacing w:val="0"/>
                <w:kern w:val="0"/>
              </w:rPr>
              <w:t>年度重大公共建設計畫年度預算執行率未達80％案件</w:t>
            </w:r>
            <w:r w:rsidRPr="004806DF">
              <w:rPr>
                <w:rFonts w:hAnsi="標楷體" w:cs="Courier New" w:hint="eastAsia"/>
                <w:b/>
                <w:spacing w:val="0"/>
                <w:kern w:val="0"/>
              </w:rPr>
              <w:t>（續）</w:t>
            </w:r>
          </w:p>
          <w:p w:rsidR="004806DF" w:rsidRPr="004806DF" w:rsidRDefault="004806DF" w:rsidP="004806DF">
            <w:pPr>
              <w:widowControl/>
              <w:rPr>
                <w:rFonts w:hAnsi="標楷體" w:cs="Courier New"/>
                <w:b/>
                <w:spacing w:val="0"/>
                <w:kern w:val="0"/>
              </w:rPr>
            </w:pPr>
            <w:r w:rsidRPr="004806DF">
              <w:rPr>
                <w:rFonts w:hAnsi="標楷體" w:cs="新細明體" w:hint="eastAsia"/>
                <w:spacing w:val="-16"/>
                <w:kern w:val="0"/>
                <w:sz w:val="20"/>
              </w:rPr>
              <w:t>單位：新臺幣千元、％</w:t>
            </w:r>
          </w:p>
        </w:tc>
      </w:tr>
      <w:tr w:rsidR="004806DF" w:rsidRPr="004806DF" w:rsidTr="00D36920">
        <w:trPr>
          <w:gridAfter w:val="1"/>
          <w:wAfter w:w="70" w:type="pct"/>
          <w:trHeight w:val="850"/>
          <w:tblHeader/>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left"/>
              <w:rPr>
                <w:rFonts w:hAnsi="標楷體" w:cs="新細明體"/>
                <w:color w:val="000000"/>
                <w:spacing w:val="-18"/>
                <w:kern w:val="0"/>
                <w:sz w:val="20"/>
              </w:rPr>
            </w:pPr>
            <w:r w:rsidRPr="004806DF">
              <w:rPr>
                <w:rFonts w:hAnsi="標楷體" w:cs="新細明體" w:hint="eastAsia"/>
                <w:color w:val="000000"/>
                <w:spacing w:val="-18"/>
                <w:kern w:val="0"/>
                <w:sz w:val="20"/>
              </w:rPr>
              <w:t>序號</w:t>
            </w:r>
          </w:p>
        </w:tc>
        <w:tc>
          <w:tcPr>
            <w:tcW w:w="309"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主 管</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機 關</w:t>
            </w:r>
          </w:p>
        </w:tc>
        <w:tc>
          <w:tcPr>
            <w:tcW w:w="464"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名  稱</w:t>
            </w:r>
          </w:p>
        </w:tc>
        <w:tc>
          <w:tcPr>
            <w:tcW w:w="422" w:type="pct"/>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計畫期程</w:t>
            </w:r>
          </w:p>
        </w:tc>
        <w:tc>
          <w:tcPr>
            <w:tcW w:w="397" w:type="pct"/>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總經費</w:t>
            </w:r>
          </w:p>
        </w:tc>
        <w:tc>
          <w:tcPr>
            <w:tcW w:w="403"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累計預定</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417"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累計實際</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294"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總累計</w:t>
            </w:r>
            <w:r w:rsidRPr="004806DF">
              <w:rPr>
                <w:rFonts w:hAnsi="標楷體" w:cs="新細明體" w:hint="eastAsia"/>
                <w:color w:val="000000"/>
                <w:spacing w:val="-18"/>
                <w:kern w:val="0"/>
                <w:sz w:val="20"/>
              </w:rPr>
              <w:br/>
              <w:t>執行率</w:t>
            </w:r>
          </w:p>
        </w:tc>
        <w:tc>
          <w:tcPr>
            <w:tcW w:w="380" w:type="pct"/>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可支用</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預算數</w:t>
            </w:r>
          </w:p>
        </w:tc>
        <w:tc>
          <w:tcPr>
            <w:tcW w:w="354"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執行數</w:t>
            </w:r>
          </w:p>
        </w:tc>
        <w:tc>
          <w:tcPr>
            <w:tcW w:w="28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執行率</w:t>
            </w:r>
          </w:p>
        </w:tc>
        <w:tc>
          <w:tcPr>
            <w:tcW w:w="4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落後原因</w:t>
            </w:r>
          </w:p>
        </w:tc>
        <w:tc>
          <w:tcPr>
            <w:tcW w:w="49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本室</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查核意見</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9</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kern w:val="0"/>
                <w:sz w:val="20"/>
              </w:rPr>
            </w:pPr>
            <w:r w:rsidRPr="004806DF">
              <w:rPr>
                <w:rFonts w:hAnsi="標楷體" w:hint="eastAsia"/>
                <w:kern w:val="0"/>
                <w:sz w:val="20"/>
              </w:rPr>
              <w:t>教育處</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新竹市立自由車場暨周邊環境設施改善工程</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11007-11212</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121,580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83,500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5,674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6.</w:t>
            </w:r>
            <w:r w:rsidRPr="004806DF">
              <w:rPr>
                <w:rFonts w:hAnsi="標楷體" w:cs="新細明體"/>
                <w:color w:val="000000"/>
                <w:kern w:val="0"/>
                <w:sz w:val="20"/>
              </w:rPr>
              <w:t>80</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114,039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433</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color w:val="000000"/>
                <w:kern w:val="0"/>
                <w:sz w:val="20"/>
              </w:rPr>
              <w:t>0.38</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2A4A1C">
            <w:pPr>
              <w:widowControl/>
              <w:spacing w:beforeLines="30" w:before="108" w:afterLines="30" w:after="108"/>
              <w:ind w:rightChars="10" w:right="20"/>
              <w:jc w:val="both"/>
              <w:rPr>
                <w:rFonts w:hAnsi="標楷體" w:cs="新細明體"/>
                <w:kern w:val="0"/>
                <w:sz w:val="20"/>
              </w:rPr>
            </w:pPr>
            <w:r w:rsidRPr="002A4A1C">
              <w:rPr>
                <w:rFonts w:hAnsi="標楷體" w:cs="新細明體" w:hint="eastAsia"/>
                <w:color w:val="000000"/>
                <w:spacing w:val="-14"/>
                <w:kern w:val="0"/>
                <w:sz w:val="20"/>
              </w:rPr>
              <w:t>主要係工程</w:t>
            </w:r>
            <w:proofErr w:type="gramStart"/>
            <w:r w:rsidRPr="002A4A1C">
              <w:rPr>
                <w:rFonts w:hAnsi="標楷體" w:cs="新細明體" w:hint="eastAsia"/>
                <w:color w:val="000000"/>
                <w:spacing w:val="-14"/>
                <w:kern w:val="0"/>
                <w:sz w:val="20"/>
              </w:rPr>
              <w:t>甫</w:t>
            </w:r>
            <w:proofErr w:type="gramEnd"/>
            <w:r w:rsidRPr="002A4A1C">
              <w:rPr>
                <w:rFonts w:hAnsi="標楷體" w:cs="新細明體" w:hint="eastAsia"/>
                <w:color w:val="000000"/>
                <w:spacing w:val="-14"/>
                <w:kern w:val="0"/>
                <w:sz w:val="20"/>
              </w:rPr>
              <w:t>開工，未達付款條件所致。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keepNext/>
              <w:widowControl/>
              <w:spacing w:beforeLines="30" w:before="108" w:afterLines="30" w:after="108"/>
              <w:ind w:rightChars="10" w:right="20"/>
              <w:jc w:val="both"/>
              <w:rPr>
                <w:rFonts w:hAnsi="標楷體" w:cs="新細明體"/>
                <w:spacing w:val="-18"/>
                <w:kern w:val="0"/>
                <w:sz w:val="20"/>
              </w:rPr>
            </w:pPr>
            <w:proofErr w:type="gramStart"/>
            <w:r w:rsidRPr="00AC5A25">
              <w:rPr>
                <w:rFonts w:hAnsi="標楷體" w:cs="新細明體" w:hint="eastAsia"/>
                <w:spacing w:val="-18"/>
                <w:kern w:val="0"/>
                <w:sz w:val="20"/>
              </w:rPr>
              <w:t>業函請</w:t>
            </w:r>
            <w:proofErr w:type="gramEnd"/>
            <w:r w:rsidRPr="00AC5A25">
              <w:rPr>
                <w:rFonts w:hAnsi="標楷體" w:cs="新細明體" w:hint="eastAsia"/>
                <w:spacing w:val="-18"/>
                <w:kern w:val="0"/>
                <w:sz w:val="20"/>
              </w:rPr>
              <w:t>市政府檢討計畫執行落後原因，並</w:t>
            </w:r>
            <w:proofErr w:type="gramStart"/>
            <w:r w:rsidRPr="00AC5A25">
              <w:rPr>
                <w:rFonts w:hAnsi="標楷體" w:cs="新細明體" w:hint="eastAsia"/>
                <w:spacing w:val="-18"/>
                <w:kern w:val="0"/>
                <w:sz w:val="20"/>
              </w:rPr>
              <w:t>研</w:t>
            </w:r>
            <w:proofErr w:type="gramEnd"/>
            <w:r w:rsidRPr="00AC5A25">
              <w:rPr>
                <w:rFonts w:hAnsi="標楷體" w:cs="新細明體" w:hint="eastAsia"/>
                <w:spacing w:val="-18"/>
                <w:kern w:val="0"/>
                <w:sz w:val="20"/>
              </w:rPr>
              <w:t>擬具體改進措施。</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10</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香山綜合運動場</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10901-11212</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76,328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76,328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2,473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3.24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74,928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1,073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w:t>
            </w:r>
            <w:r w:rsidRPr="004806DF">
              <w:rPr>
                <w:rFonts w:hAnsi="標楷體" w:cs="新細明體"/>
                <w:color w:val="000000"/>
                <w:kern w:val="0"/>
                <w:sz w:val="20"/>
              </w:rPr>
              <w:t>.43</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主要係112年9</w:t>
            </w:r>
            <w:r w:rsidR="002A4A1C" w:rsidRPr="002A4A1C">
              <w:rPr>
                <w:rFonts w:hAnsi="標楷體" w:cs="新細明體" w:hint="eastAsia"/>
                <w:spacing w:val="-14"/>
                <w:kern w:val="0"/>
                <w:sz w:val="20"/>
              </w:rPr>
              <w:t>月決標，須辦理請照作業，尚未開工</w:t>
            </w:r>
            <w:r w:rsidRPr="002A4A1C">
              <w:rPr>
                <w:rFonts w:hAnsi="標楷體" w:cs="新細明體" w:hint="eastAsia"/>
                <w:spacing w:val="-14"/>
                <w:kern w:val="0"/>
                <w:sz w:val="20"/>
              </w:rPr>
              <w:t>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w:t>
            </w:r>
            <w:r w:rsidRPr="004806DF">
              <w:rPr>
                <w:rFonts w:hAnsi="標楷體" w:cs="新細明體"/>
                <w:spacing w:val="-16"/>
                <w:kern w:val="0"/>
                <w:sz w:val="20"/>
              </w:rPr>
              <w:t>1</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關</w:t>
            </w:r>
            <w:proofErr w:type="gramStart"/>
            <w:r w:rsidRPr="00EB352F">
              <w:rPr>
                <w:rFonts w:hAnsi="標楷體" w:hint="eastAsia"/>
                <w:snapToGrid w:val="0"/>
                <w:spacing w:val="-16"/>
                <w:kern w:val="0"/>
                <w:sz w:val="20"/>
              </w:rPr>
              <w:t>埔</w:t>
            </w:r>
            <w:proofErr w:type="gramEnd"/>
            <w:r w:rsidRPr="00EB352F">
              <w:rPr>
                <w:rFonts w:hAnsi="標楷體" w:hint="eastAsia"/>
                <w:snapToGrid w:val="0"/>
                <w:spacing w:val="-16"/>
                <w:kern w:val="0"/>
                <w:sz w:val="20"/>
              </w:rPr>
              <w:t>地區新設國小建校新建工程</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10503-11406</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1,384,823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1,108,695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871,938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78.6</w:t>
            </w:r>
            <w:r w:rsidRPr="004806DF">
              <w:rPr>
                <w:rFonts w:hAnsi="標楷體" w:cs="新細明體"/>
                <w:color w:val="000000"/>
                <w:kern w:val="0"/>
                <w:sz w:val="20"/>
              </w:rPr>
              <w:t>5</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240,439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3,724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w:t>
            </w:r>
            <w:r w:rsidRPr="004806DF">
              <w:rPr>
                <w:rFonts w:hAnsi="標楷體" w:cs="新細明體"/>
                <w:color w:val="000000"/>
                <w:kern w:val="0"/>
                <w:sz w:val="20"/>
              </w:rPr>
              <w:t>.55</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主要係第三期工程112年6次流標所致。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12</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文化局</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歷史建築新竹少年刑務所職務</w:t>
            </w:r>
            <w:proofErr w:type="gramStart"/>
            <w:r w:rsidRPr="00EB352F">
              <w:rPr>
                <w:rFonts w:hAnsi="標楷體" w:hint="eastAsia"/>
                <w:snapToGrid w:val="0"/>
                <w:spacing w:val="-16"/>
                <w:kern w:val="0"/>
                <w:sz w:val="20"/>
              </w:rPr>
              <w:t>官舍群工藝</w:t>
            </w:r>
            <w:proofErr w:type="gramEnd"/>
            <w:r w:rsidRPr="00EB352F">
              <w:rPr>
                <w:rFonts w:hAnsi="標楷體" w:hint="eastAsia"/>
                <w:snapToGrid w:val="0"/>
                <w:spacing w:val="-16"/>
                <w:kern w:val="0"/>
                <w:sz w:val="20"/>
              </w:rPr>
              <w:t>文化園區再造歷史現場計畫</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11201-11412</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254,110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76,233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1,258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1.65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76,233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1,258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w:t>
            </w:r>
            <w:r w:rsidRPr="004806DF">
              <w:rPr>
                <w:rFonts w:hAnsi="標楷體" w:cs="新細明體"/>
                <w:color w:val="000000"/>
                <w:kern w:val="0"/>
                <w:sz w:val="20"/>
              </w:rPr>
              <w:t>.65</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主要係工程</w:t>
            </w:r>
            <w:proofErr w:type="gramStart"/>
            <w:r w:rsidRPr="002A4A1C">
              <w:rPr>
                <w:rFonts w:hAnsi="標楷體" w:cs="新細明體" w:hint="eastAsia"/>
                <w:spacing w:val="-14"/>
                <w:kern w:val="0"/>
                <w:sz w:val="20"/>
              </w:rPr>
              <w:t>甫</w:t>
            </w:r>
            <w:proofErr w:type="gramEnd"/>
            <w:r w:rsidRPr="002A4A1C">
              <w:rPr>
                <w:rFonts w:hAnsi="標楷體" w:cs="新細明體" w:hint="eastAsia"/>
                <w:spacing w:val="-14"/>
                <w:kern w:val="0"/>
                <w:sz w:val="20"/>
              </w:rPr>
              <w:t>決標，未達付款條件所致。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13</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光武國中新建校舍及午餐廚房工程</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11101-11412</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365,710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64,443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2,688</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4.17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63,332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1,577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.49</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主要係工程採購尚未發包所致。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keepNext/>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14</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建功高中新建校舍工程</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11101-11412</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333,292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68,763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2,746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3.99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67,891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1,873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.76</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主要係工程採購尚未發包所致。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w:t>
            </w:r>
            <w:r w:rsidRPr="004806DF">
              <w:rPr>
                <w:rFonts w:hAnsi="標楷體" w:cs="新細明體"/>
                <w:spacing w:val="-16"/>
                <w:kern w:val="0"/>
                <w:sz w:val="20"/>
              </w:rPr>
              <w:t>5</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EB352F">
            <w:pPr>
              <w:spacing w:line="240" w:lineRule="exact"/>
              <w:ind w:rightChars="10" w:right="20"/>
              <w:jc w:val="both"/>
              <w:rPr>
                <w:rFonts w:hAnsi="標楷體"/>
                <w:snapToGrid w:val="0"/>
                <w:spacing w:val="-16"/>
                <w:kern w:val="0"/>
                <w:sz w:val="20"/>
              </w:rPr>
            </w:pPr>
            <w:r w:rsidRPr="00EB352F">
              <w:rPr>
                <w:rFonts w:hAnsi="標楷體" w:hint="eastAsia"/>
                <w:snapToGrid w:val="0"/>
                <w:spacing w:val="-16"/>
                <w:kern w:val="0"/>
                <w:sz w:val="20"/>
              </w:rPr>
              <w:t>西門國小老舊校舍整建工程</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10601-11206</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98,750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50,636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47,906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94.6</w:t>
            </w:r>
            <w:r w:rsidRPr="004806DF">
              <w:rPr>
                <w:rFonts w:hAnsi="標楷體" w:cs="新細明體"/>
                <w:color w:val="000000"/>
                <w:kern w:val="0"/>
                <w:sz w:val="20"/>
              </w:rPr>
              <w:t>1</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2,808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79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.81</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主要係勞務契約驗收付款作業尚未完成所致。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 xml:space="preserve">擬具體改進措施。 </w:t>
            </w:r>
          </w:p>
        </w:tc>
      </w:tr>
      <w:tr w:rsidR="004806DF" w:rsidRPr="004806DF" w:rsidTr="00F7637F">
        <w:trPr>
          <w:gridAfter w:val="1"/>
          <w:wAfter w:w="70" w:type="pct"/>
          <w:cantSplit/>
          <w:trHeight w:hRule="exac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w:t>
            </w:r>
            <w:r w:rsidRPr="004806DF">
              <w:rPr>
                <w:rFonts w:hAnsi="標楷體" w:cs="新細明體"/>
                <w:spacing w:val="-16"/>
                <w:kern w:val="0"/>
                <w:sz w:val="20"/>
              </w:rPr>
              <w:t>6</w:t>
            </w: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EB352F" w:rsidRDefault="004806DF" w:rsidP="004806DF">
            <w:pPr>
              <w:spacing w:line="240" w:lineRule="exact"/>
              <w:ind w:rightChars="10" w:right="20"/>
              <w:jc w:val="both"/>
              <w:rPr>
                <w:rFonts w:hAnsi="標楷體"/>
                <w:snapToGrid w:val="0"/>
                <w:spacing w:val="-16"/>
                <w:kern w:val="0"/>
                <w:sz w:val="20"/>
              </w:rPr>
            </w:pPr>
            <w:proofErr w:type="gramStart"/>
            <w:r w:rsidRPr="00EB352F">
              <w:rPr>
                <w:rFonts w:hAnsi="標楷體" w:hint="eastAsia"/>
                <w:snapToGrid w:val="0"/>
                <w:spacing w:val="-16"/>
                <w:kern w:val="0"/>
                <w:sz w:val="20"/>
              </w:rPr>
              <w:t>培</w:t>
            </w:r>
            <w:proofErr w:type="gramEnd"/>
            <w:r w:rsidRPr="00EB352F">
              <w:rPr>
                <w:rFonts w:hAnsi="標楷體" w:hint="eastAsia"/>
                <w:snapToGrid w:val="0"/>
                <w:spacing w:val="-16"/>
                <w:kern w:val="0"/>
                <w:sz w:val="20"/>
              </w:rPr>
              <w:t>英國中老舊校舍拆除重建工程</w:t>
            </w:r>
          </w:p>
        </w:tc>
        <w:tc>
          <w:tcPr>
            <w:tcW w:w="42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11101-11412</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277,769 </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50,716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2,732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5.3</w:t>
            </w:r>
            <w:r w:rsidRPr="004806DF">
              <w:rPr>
                <w:rFonts w:hAnsi="標楷體" w:cs="新細明體"/>
                <w:color w:val="000000"/>
                <w:kern w:val="0"/>
                <w:sz w:val="20"/>
              </w:rPr>
              <w:t>9</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49,880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1,896 </w:t>
            </w:r>
          </w:p>
        </w:tc>
        <w:tc>
          <w:tcPr>
            <w:tcW w:w="2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3</w:t>
            </w:r>
            <w:r w:rsidRPr="004806DF">
              <w:rPr>
                <w:rFonts w:hAnsi="標楷體" w:cs="新細明體"/>
                <w:color w:val="000000"/>
                <w:kern w:val="0"/>
                <w:sz w:val="20"/>
              </w:rPr>
              <w:t>.80</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2A4A1C" w:rsidRDefault="004806DF" w:rsidP="004806DF">
            <w:pPr>
              <w:keepNext/>
              <w:widowControl/>
              <w:spacing w:beforeLines="30" w:before="108" w:afterLines="30" w:after="108"/>
              <w:ind w:rightChars="10" w:right="20"/>
              <w:jc w:val="both"/>
              <w:rPr>
                <w:rFonts w:hAnsi="標楷體" w:cs="新細明體"/>
                <w:spacing w:val="-14"/>
                <w:kern w:val="0"/>
                <w:sz w:val="20"/>
              </w:rPr>
            </w:pPr>
            <w:r w:rsidRPr="002A4A1C">
              <w:rPr>
                <w:rFonts w:hAnsi="標楷體" w:cs="新細明體" w:hint="eastAsia"/>
                <w:spacing w:val="-14"/>
                <w:kern w:val="0"/>
                <w:sz w:val="20"/>
              </w:rPr>
              <w:t>主要係工程採購尚未發包所致。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cs="新細明體"/>
                <w:color w:val="000000"/>
                <w:spacing w:val="-18"/>
                <w:kern w:val="0"/>
                <w:sz w:val="20"/>
              </w:rPr>
            </w:pPr>
            <w:proofErr w:type="gramStart"/>
            <w:r w:rsidRPr="00AC5A25">
              <w:rPr>
                <w:rFonts w:hAnsi="標楷體" w:cs="新細明體" w:hint="eastAsia"/>
                <w:color w:val="000000"/>
                <w:spacing w:val="-18"/>
                <w:kern w:val="0"/>
                <w:sz w:val="20"/>
              </w:rPr>
              <w:t>業函請</w:t>
            </w:r>
            <w:proofErr w:type="gramEnd"/>
            <w:r w:rsidRPr="00AC5A25">
              <w:rPr>
                <w:rFonts w:hAnsi="標楷體" w:cs="新細明體" w:hint="eastAsia"/>
                <w:color w:val="000000"/>
                <w:spacing w:val="-18"/>
                <w:kern w:val="0"/>
                <w:sz w:val="20"/>
              </w:rPr>
              <w:t>市政府檢討計畫執行落後原因，並</w:t>
            </w:r>
            <w:proofErr w:type="gramStart"/>
            <w:r w:rsidRPr="00AC5A25">
              <w:rPr>
                <w:rFonts w:hAnsi="標楷體" w:cs="新細明體" w:hint="eastAsia"/>
                <w:color w:val="000000"/>
                <w:spacing w:val="-18"/>
                <w:kern w:val="0"/>
                <w:sz w:val="20"/>
              </w:rPr>
              <w:t>研</w:t>
            </w:r>
            <w:proofErr w:type="gramEnd"/>
            <w:r w:rsidRPr="00AC5A25">
              <w:rPr>
                <w:rFonts w:hAnsi="標楷體" w:cs="新細明體" w:hint="eastAsia"/>
                <w:color w:val="000000"/>
                <w:spacing w:val="-18"/>
                <w:kern w:val="0"/>
                <w:sz w:val="20"/>
              </w:rPr>
              <w:t>擬具體改進措施。</w:t>
            </w:r>
          </w:p>
        </w:tc>
      </w:tr>
      <w:tr w:rsidR="004806DF" w:rsidRPr="004806DF" w:rsidTr="00F7637F">
        <w:trPr>
          <w:gridAfter w:val="1"/>
          <w:wAfter w:w="70" w:type="pct"/>
          <w:trHeight w:val="20"/>
          <w:jc w:val="center"/>
        </w:trPr>
        <w:tc>
          <w:tcPr>
            <w:tcW w:w="4930" w:type="pct"/>
            <w:gridSpan w:val="42"/>
            <w:tcBorders>
              <w:top w:val="nil"/>
              <w:left w:val="nil"/>
              <w:bottom w:val="nil"/>
              <w:right w:val="nil"/>
            </w:tcBorders>
            <w:shd w:val="clear" w:color="auto" w:fill="auto"/>
            <w:vAlign w:val="center"/>
          </w:tcPr>
          <w:p w:rsidR="00D36920" w:rsidRDefault="00D36920" w:rsidP="004806DF">
            <w:pPr>
              <w:widowControl/>
              <w:jc w:val="center"/>
              <w:rPr>
                <w:rFonts w:hAnsi="標楷體" w:cs="Courier New"/>
                <w:b/>
                <w:spacing w:val="0"/>
                <w:kern w:val="0"/>
              </w:rPr>
            </w:pPr>
          </w:p>
          <w:p w:rsidR="004806DF" w:rsidRPr="004806DF" w:rsidRDefault="004806DF" w:rsidP="004806DF">
            <w:pPr>
              <w:widowControl/>
              <w:jc w:val="center"/>
              <w:rPr>
                <w:rFonts w:hAnsi="標楷體" w:cs="Courier New"/>
                <w:b/>
                <w:spacing w:val="0"/>
                <w:kern w:val="0"/>
              </w:rPr>
            </w:pPr>
            <w:r w:rsidRPr="004806DF">
              <w:rPr>
                <w:rFonts w:hAnsi="標楷體" w:cs="Courier New" w:hint="eastAsia"/>
                <w:b/>
                <w:spacing w:val="0"/>
                <w:kern w:val="0"/>
              </w:rPr>
              <w:lastRenderedPageBreak/>
              <w:t xml:space="preserve">表2  </w:t>
            </w:r>
            <w:r w:rsidRPr="004806DF">
              <w:rPr>
                <w:rFonts w:hAnsi="標楷體" w:cs="Courier New" w:hint="eastAsia"/>
                <w:b/>
                <w:color w:val="000000"/>
                <w:spacing w:val="0"/>
                <w:kern w:val="0"/>
              </w:rPr>
              <w:t>市政府所屬各機關</w:t>
            </w:r>
            <w:proofErr w:type="gramStart"/>
            <w:r w:rsidRPr="004806DF">
              <w:rPr>
                <w:rFonts w:hAnsi="標楷體" w:cs="Courier New" w:hint="eastAsia"/>
                <w:b/>
                <w:color w:val="000000"/>
                <w:spacing w:val="0"/>
                <w:kern w:val="0"/>
              </w:rPr>
              <w:t>112</w:t>
            </w:r>
            <w:proofErr w:type="gramEnd"/>
            <w:r w:rsidRPr="004806DF">
              <w:rPr>
                <w:rFonts w:hAnsi="標楷體" w:cs="Courier New" w:hint="eastAsia"/>
                <w:b/>
                <w:color w:val="000000"/>
                <w:spacing w:val="0"/>
                <w:kern w:val="0"/>
              </w:rPr>
              <w:t>年度重大公共建設計畫年度預算執行率未達80％案件</w:t>
            </w:r>
            <w:r w:rsidRPr="004806DF">
              <w:rPr>
                <w:rFonts w:hAnsi="標楷體" w:cs="Courier New" w:hint="eastAsia"/>
                <w:b/>
                <w:spacing w:val="0"/>
                <w:kern w:val="0"/>
              </w:rPr>
              <w:t>（續）</w:t>
            </w:r>
          </w:p>
        </w:tc>
      </w:tr>
      <w:tr w:rsidR="004806DF" w:rsidRPr="004806DF" w:rsidTr="00F7637F">
        <w:trPr>
          <w:gridAfter w:val="1"/>
          <w:wAfter w:w="70" w:type="pct"/>
          <w:trHeight w:val="80"/>
          <w:tblHeader/>
          <w:jc w:val="center"/>
        </w:trPr>
        <w:tc>
          <w:tcPr>
            <w:tcW w:w="4930" w:type="pct"/>
            <w:gridSpan w:val="42"/>
            <w:tcBorders>
              <w:top w:val="nil"/>
              <w:left w:val="nil"/>
              <w:bottom w:val="single" w:sz="4" w:space="0" w:color="auto"/>
              <w:right w:val="nil"/>
            </w:tcBorders>
            <w:shd w:val="clear" w:color="auto" w:fill="auto"/>
            <w:vAlign w:val="center"/>
          </w:tcPr>
          <w:p w:rsidR="004806DF" w:rsidRPr="004806DF" w:rsidRDefault="004806DF" w:rsidP="000F70E4">
            <w:pPr>
              <w:widowControl/>
              <w:rPr>
                <w:rFonts w:hAnsi="標楷體" w:cs="新細明體"/>
                <w:spacing w:val="-16"/>
                <w:kern w:val="0"/>
                <w:sz w:val="20"/>
              </w:rPr>
            </w:pPr>
            <w:r w:rsidRPr="004806DF">
              <w:rPr>
                <w:rFonts w:hAnsi="標楷體" w:cs="新細明體" w:hint="eastAsia"/>
                <w:spacing w:val="-16"/>
                <w:kern w:val="0"/>
                <w:sz w:val="20"/>
              </w:rPr>
              <w:lastRenderedPageBreak/>
              <w:t>單位：新臺幣千元、％</w:t>
            </w:r>
          </w:p>
        </w:tc>
      </w:tr>
      <w:tr w:rsidR="004806DF" w:rsidRPr="004806DF" w:rsidTr="00F7637F">
        <w:trPr>
          <w:gridAfter w:val="1"/>
          <w:wAfter w:w="70" w:type="pct"/>
          <w:trHeight w:val="850"/>
          <w:tblHeader/>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center"/>
              <w:rPr>
                <w:rFonts w:hAnsi="標楷體" w:cs="新細明體"/>
                <w:color w:val="000000"/>
                <w:spacing w:val="-18"/>
                <w:kern w:val="0"/>
                <w:sz w:val="20"/>
              </w:rPr>
            </w:pPr>
            <w:r w:rsidRPr="004806DF">
              <w:rPr>
                <w:rFonts w:hAnsi="標楷體" w:cs="新細明體" w:hint="eastAsia"/>
                <w:color w:val="000000"/>
                <w:spacing w:val="-18"/>
                <w:kern w:val="0"/>
                <w:sz w:val="20"/>
              </w:rPr>
              <w:t>序號</w:t>
            </w:r>
          </w:p>
        </w:tc>
        <w:tc>
          <w:tcPr>
            <w:tcW w:w="284"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主 管</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機 關</w:t>
            </w:r>
          </w:p>
        </w:tc>
        <w:tc>
          <w:tcPr>
            <w:tcW w:w="41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名  稱</w:t>
            </w:r>
          </w:p>
        </w:tc>
        <w:tc>
          <w:tcPr>
            <w:tcW w:w="415"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計畫期程</w:t>
            </w:r>
          </w:p>
        </w:tc>
        <w:tc>
          <w:tcPr>
            <w:tcW w:w="464" w:type="pct"/>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總經費</w:t>
            </w:r>
          </w:p>
        </w:tc>
        <w:tc>
          <w:tcPr>
            <w:tcW w:w="423"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累計預定</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417"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累計實際</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294"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總累計</w:t>
            </w:r>
            <w:r w:rsidRPr="004806DF">
              <w:rPr>
                <w:rFonts w:hAnsi="標楷體" w:cs="新細明體" w:hint="eastAsia"/>
                <w:color w:val="000000"/>
                <w:spacing w:val="-18"/>
                <w:kern w:val="0"/>
                <w:sz w:val="20"/>
              </w:rPr>
              <w:br/>
              <w:t>執行率</w:t>
            </w:r>
          </w:p>
        </w:tc>
        <w:tc>
          <w:tcPr>
            <w:tcW w:w="380" w:type="pct"/>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可支用</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預算數</w:t>
            </w:r>
          </w:p>
        </w:tc>
        <w:tc>
          <w:tcPr>
            <w:tcW w:w="354"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執行數</w:t>
            </w:r>
          </w:p>
        </w:tc>
        <w:tc>
          <w:tcPr>
            <w:tcW w:w="28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執行率</w:t>
            </w:r>
          </w:p>
        </w:tc>
        <w:tc>
          <w:tcPr>
            <w:tcW w:w="4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落後原因</w:t>
            </w:r>
          </w:p>
        </w:tc>
        <w:tc>
          <w:tcPr>
            <w:tcW w:w="49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本室</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查核意見</w:t>
            </w:r>
          </w:p>
        </w:tc>
      </w:tr>
      <w:tr w:rsidR="004806DF" w:rsidRPr="004806DF" w:rsidTr="00F7637F">
        <w:trPr>
          <w:gridAfter w:val="1"/>
          <w:wAfter w:w="70" w:type="pct"/>
          <w:trHeight w:val="20"/>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17</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交通處</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D5153B" w:rsidRDefault="004806DF" w:rsidP="004806DF">
            <w:pPr>
              <w:spacing w:line="240" w:lineRule="exact"/>
              <w:ind w:rightChars="10" w:right="20"/>
              <w:jc w:val="both"/>
              <w:rPr>
                <w:rFonts w:hAnsi="標楷體"/>
                <w:spacing w:val="-16"/>
                <w:sz w:val="20"/>
              </w:rPr>
            </w:pPr>
            <w:r w:rsidRPr="00D5153B">
              <w:rPr>
                <w:rFonts w:hAnsi="標楷體" w:hint="eastAsia"/>
                <w:spacing w:val="-16"/>
                <w:sz w:val="20"/>
              </w:rPr>
              <w:t>停七立體停車場興建工程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10901-11306</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285,541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226,373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103,268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45.6</w:t>
            </w:r>
            <w:r w:rsidRPr="004806DF">
              <w:rPr>
                <w:rFonts w:hAnsi="標楷體" w:cs="新細明體"/>
                <w:color w:val="000000"/>
                <w:kern w:val="0"/>
                <w:sz w:val="20"/>
              </w:rPr>
              <w:t>2</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227,759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10,286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w:t>
            </w:r>
            <w:r w:rsidRPr="004806DF">
              <w:rPr>
                <w:rFonts w:hAnsi="標楷體" w:cs="新細明體"/>
                <w:color w:val="000000"/>
                <w:kern w:val="0"/>
                <w:sz w:val="20"/>
              </w:rPr>
              <w:t>.52</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主要係中途解約後之續建工程</w:t>
            </w:r>
            <w:proofErr w:type="gramStart"/>
            <w:r w:rsidRPr="000518E7">
              <w:rPr>
                <w:rFonts w:hAnsi="標楷體" w:hint="eastAsia"/>
                <w:spacing w:val="-14"/>
                <w:sz w:val="20"/>
              </w:rPr>
              <w:t>甫</w:t>
            </w:r>
            <w:proofErr w:type="gramEnd"/>
            <w:r w:rsidRPr="000518E7">
              <w:rPr>
                <w:rFonts w:hAnsi="標楷體" w:hint="eastAsia"/>
                <w:spacing w:val="-14"/>
                <w:sz w:val="20"/>
              </w:rPr>
              <w:t>開工所致。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keepNext/>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gridAfter w:val="1"/>
          <w:wAfter w:w="70" w:type="pct"/>
          <w:trHeight w:hRule="exact" w:val="1588"/>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18</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環境保護局</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spacing w:line="240" w:lineRule="exact"/>
              <w:ind w:rightChars="10" w:right="20"/>
              <w:jc w:val="both"/>
              <w:rPr>
                <w:rFonts w:hAnsi="標楷體"/>
                <w:sz w:val="20"/>
              </w:rPr>
            </w:pPr>
            <w:r w:rsidRPr="004806DF">
              <w:rPr>
                <w:rFonts w:hAnsi="標楷體" w:hint="eastAsia"/>
                <w:sz w:val="20"/>
              </w:rPr>
              <w:t>新竹市垃圾資源回收廠後續升級整備工程第一期(112年)</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11201-11212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451,940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451,940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67,037</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14.83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451,940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67,037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1</w:t>
            </w:r>
            <w:r w:rsidRPr="004806DF">
              <w:rPr>
                <w:rFonts w:hAnsi="標楷體" w:cs="新細明體"/>
                <w:color w:val="000000"/>
                <w:kern w:val="0"/>
                <w:sz w:val="20"/>
              </w:rPr>
              <w:t>4.83</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主要係工程</w:t>
            </w:r>
            <w:proofErr w:type="gramStart"/>
            <w:r w:rsidRPr="000518E7">
              <w:rPr>
                <w:rFonts w:hAnsi="標楷體" w:hint="eastAsia"/>
                <w:spacing w:val="-14"/>
                <w:sz w:val="20"/>
              </w:rPr>
              <w:t>甫</w:t>
            </w:r>
            <w:proofErr w:type="gramEnd"/>
            <w:r w:rsidRPr="000518E7">
              <w:rPr>
                <w:rFonts w:hAnsi="標楷體" w:hint="eastAsia"/>
                <w:spacing w:val="-14"/>
                <w:sz w:val="20"/>
              </w:rPr>
              <w:t>開工，未達付款條件所致。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gridAfter w:val="1"/>
          <w:wAfter w:w="70" w:type="pct"/>
          <w:trHeight w:val="20"/>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19</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D5153B" w:rsidRDefault="004806DF" w:rsidP="004806DF">
            <w:pPr>
              <w:spacing w:line="240" w:lineRule="exact"/>
              <w:ind w:rightChars="10" w:right="20"/>
              <w:jc w:val="both"/>
              <w:rPr>
                <w:rFonts w:hAnsi="標楷體"/>
                <w:spacing w:val="-16"/>
                <w:sz w:val="20"/>
              </w:rPr>
            </w:pPr>
            <w:r w:rsidRPr="00D5153B">
              <w:rPr>
                <w:rFonts w:hAnsi="標楷體" w:hint="eastAsia"/>
                <w:spacing w:val="-16"/>
                <w:sz w:val="20"/>
              </w:rPr>
              <w:t>龍山國小老舊校舍整建工程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10601-11212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233,198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120,810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118,969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98.4</w:t>
            </w:r>
            <w:r w:rsidRPr="004806DF">
              <w:rPr>
                <w:rFonts w:hAnsi="標楷體" w:cs="新細明體"/>
                <w:color w:val="000000"/>
                <w:kern w:val="0"/>
                <w:sz w:val="20"/>
              </w:rPr>
              <w:t>8</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1,000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207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0.71</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主要係公共藝術設置計畫尚未完成審定所致。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gridAfter w:val="1"/>
          <w:wAfter w:w="70" w:type="pct"/>
          <w:trHeight w:hRule="exact" w:val="1588"/>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20</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D5153B" w:rsidRDefault="004806DF" w:rsidP="004806DF">
            <w:pPr>
              <w:spacing w:line="240" w:lineRule="exact"/>
              <w:ind w:rightChars="10" w:right="20"/>
              <w:jc w:val="both"/>
              <w:rPr>
                <w:rFonts w:hAnsi="標楷體"/>
                <w:spacing w:val="-16"/>
                <w:sz w:val="20"/>
              </w:rPr>
            </w:pPr>
            <w:r w:rsidRPr="00D5153B">
              <w:rPr>
                <w:rFonts w:hAnsi="標楷體" w:hint="eastAsia"/>
                <w:spacing w:val="-16"/>
                <w:sz w:val="20"/>
              </w:rPr>
              <w:t>虎林國小</w:t>
            </w:r>
            <w:proofErr w:type="gramStart"/>
            <w:r w:rsidRPr="00D5153B">
              <w:rPr>
                <w:rFonts w:hAnsi="標楷體" w:hint="eastAsia"/>
                <w:spacing w:val="-16"/>
                <w:sz w:val="20"/>
              </w:rPr>
              <w:t>創思樓</w:t>
            </w:r>
            <w:proofErr w:type="gramEnd"/>
            <w:r w:rsidRPr="00D5153B">
              <w:rPr>
                <w:rFonts w:hAnsi="標楷體" w:hint="eastAsia"/>
                <w:spacing w:val="-16"/>
                <w:sz w:val="20"/>
              </w:rPr>
              <w:t>耐震補強工程及磁磚修繕工程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10901-11206</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92,193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92,149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80,719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87.</w:t>
            </w:r>
            <w:r w:rsidRPr="004806DF">
              <w:rPr>
                <w:rFonts w:hAnsi="標楷體" w:cs="新細明體"/>
                <w:color w:val="000000"/>
                <w:kern w:val="0"/>
                <w:sz w:val="20"/>
              </w:rPr>
              <w:t>60</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14,938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3,508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3.49</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r w:rsidRPr="000518E7">
              <w:rPr>
                <w:rFonts w:hAnsi="標楷體" w:hint="eastAsia"/>
                <w:spacing w:val="-18"/>
                <w:sz w:val="20"/>
              </w:rPr>
              <w:t>主要係工程尚待辦理物價調整，未完成付款所致。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gridAfter w:val="1"/>
          <w:wAfter w:w="70" w:type="pct"/>
          <w:trHeight w:val="1416"/>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21</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文化局</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F4352B" w:rsidRDefault="004806DF" w:rsidP="004806DF">
            <w:pPr>
              <w:spacing w:line="240" w:lineRule="exact"/>
              <w:ind w:rightChars="10" w:right="20"/>
              <w:jc w:val="both"/>
              <w:rPr>
                <w:rFonts w:hAnsi="標楷體"/>
                <w:snapToGrid w:val="0"/>
                <w:spacing w:val="-26"/>
                <w:kern w:val="0"/>
                <w:sz w:val="20"/>
              </w:rPr>
            </w:pPr>
            <w:r w:rsidRPr="007F51EB">
              <w:rPr>
                <w:rFonts w:hAnsi="標楷體" w:hint="eastAsia"/>
                <w:snapToGrid w:val="0"/>
                <w:spacing w:val="-24"/>
                <w:kern w:val="0"/>
                <w:sz w:val="20"/>
              </w:rPr>
              <w:t>新竹市圖書館新總館</w:t>
            </w:r>
            <w:r w:rsidRPr="00F4352B">
              <w:rPr>
                <w:rFonts w:hAnsi="標楷體" w:hint="eastAsia"/>
                <w:snapToGrid w:val="0"/>
                <w:spacing w:val="-26"/>
                <w:kern w:val="0"/>
                <w:sz w:val="20"/>
              </w:rPr>
              <w:t>興建工程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10809-11312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1,470,969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687,284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199,543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29.03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646,233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158,492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4.53</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r w:rsidRPr="000518E7">
              <w:rPr>
                <w:rFonts w:hAnsi="標楷體" w:hint="eastAsia"/>
                <w:spacing w:val="-18"/>
                <w:sz w:val="20"/>
              </w:rPr>
              <w:t>主要係基地內管線遷移，影響工程進度所致。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D36920">
        <w:trPr>
          <w:gridAfter w:val="1"/>
          <w:wAfter w:w="70" w:type="pct"/>
          <w:trHeight w:hRule="exact" w:val="1502"/>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22</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文化局</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F4352B" w:rsidRDefault="004806DF" w:rsidP="004806DF">
            <w:pPr>
              <w:spacing w:line="240" w:lineRule="exact"/>
              <w:ind w:rightChars="10" w:right="20"/>
              <w:jc w:val="both"/>
              <w:rPr>
                <w:rFonts w:hAnsi="標楷體"/>
                <w:snapToGrid w:val="0"/>
                <w:spacing w:val="-26"/>
                <w:kern w:val="0"/>
                <w:sz w:val="20"/>
              </w:rPr>
            </w:pPr>
            <w:r w:rsidRPr="00F4352B">
              <w:rPr>
                <w:rFonts w:hAnsi="標楷體" w:hint="eastAsia"/>
                <w:snapToGrid w:val="0"/>
                <w:spacing w:val="-26"/>
                <w:kern w:val="0"/>
                <w:sz w:val="20"/>
              </w:rPr>
              <w:t>兒童探索館整修工程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11001-11212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80,000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80,000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21,964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27.4</w:t>
            </w:r>
            <w:r w:rsidRPr="004806DF">
              <w:rPr>
                <w:rFonts w:hAnsi="標楷體" w:cs="新細明體"/>
                <w:color w:val="000000"/>
                <w:kern w:val="0"/>
                <w:sz w:val="20"/>
              </w:rPr>
              <w:t>6</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80,000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21,964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7.46</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主要係施工延宕終止契約辦理結算所致。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D36920">
        <w:trPr>
          <w:gridAfter w:val="1"/>
          <w:wAfter w:w="70" w:type="pct"/>
          <w:trHeight w:val="1531"/>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23</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pacing w:val="-16"/>
                <w:sz w:val="20"/>
              </w:rPr>
            </w:pPr>
            <w:r w:rsidRPr="0014208D">
              <w:rPr>
                <w:rFonts w:hAnsi="標楷體" w:hint="eastAsia"/>
                <w:spacing w:val="-16"/>
                <w:sz w:val="20"/>
              </w:rPr>
              <w:t>新竹漁港漁產品直銷中心新建工程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jc w:val="left"/>
              <w:rPr>
                <w:rFonts w:hAnsi="標楷體" w:cs="新細明體"/>
                <w:color w:val="000000"/>
                <w:spacing w:val="-30"/>
                <w:kern w:val="0"/>
                <w:sz w:val="20"/>
              </w:rPr>
            </w:pPr>
            <w:r w:rsidRPr="004806DF">
              <w:rPr>
                <w:rFonts w:hAnsi="標楷體" w:cs="新細明體" w:hint="eastAsia"/>
                <w:color w:val="000000"/>
                <w:spacing w:val="-30"/>
                <w:kern w:val="0"/>
                <w:sz w:val="20"/>
              </w:rPr>
              <w:t>10712-11312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364,530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294,221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145,465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49.44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208,337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59,580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8.60</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主要係裝修工程因另案工程影響而停工所致。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D36920">
        <w:trPr>
          <w:gridAfter w:val="1"/>
          <w:wAfter w:w="70" w:type="pct"/>
          <w:trHeight w:hRule="exact" w:val="1474"/>
          <w:jc w:val="center"/>
        </w:trPr>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w:t>
            </w:r>
            <w:r w:rsidRPr="004806DF">
              <w:rPr>
                <w:rFonts w:hAnsi="標楷體" w:cs="新細明體"/>
                <w:spacing w:val="-16"/>
                <w:kern w:val="0"/>
                <w:sz w:val="20"/>
              </w:rPr>
              <w:t>4</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警察局</w:t>
            </w:r>
          </w:p>
        </w:tc>
        <w:tc>
          <w:tcPr>
            <w:tcW w:w="4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pacing w:val="-16"/>
                <w:sz w:val="20"/>
              </w:rPr>
            </w:pPr>
            <w:r w:rsidRPr="00F4352B">
              <w:rPr>
                <w:rFonts w:hAnsi="標楷體" w:hint="eastAsia"/>
                <w:snapToGrid w:val="0"/>
                <w:spacing w:val="-26"/>
                <w:kern w:val="0"/>
                <w:sz w:val="20"/>
              </w:rPr>
              <w:t>交通警察隊辦公廳舍興建工程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jc w:val="left"/>
              <w:rPr>
                <w:rFonts w:hAnsi="標楷體" w:cs="新細明體"/>
                <w:color w:val="000000"/>
                <w:spacing w:val="-30"/>
                <w:kern w:val="0"/>
                <w:sz w:val="20"/>
              </w:rPr>
            </w:pPr>
            <w:r w:rsidRPr="004806DF">
              <w:rPr>
                <w:rFonts w:hAnsi="標楷體" w:cs="新細明體" w:hint="eastAsia"/>
                <w:color w:val="000000"/>
                <w:spacing w:val="-30"/>
                <w:kern w:val="0"/>
                <w:sz w:val="20"/>
              </w:rPr>
              <w:t>11203-11312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160,824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77,191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22,462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29.</w:t>
            </w:r>
            <w:r w:rsidRPr="004806DF">
              <w:rPr>
                <w:rFonts w:hAnsi="標楷體" w:cs="新細明體"/>
                <w:color w:val="000000"/>
                <w:kern w:val="0"/>
                <w:sz w:val="20"/>
              </w:rPr>
              <w:t>10</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77,191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22,462 </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2</w:t>
            </w:r>
            <w:r w:rsidRPr="004806DF">
              <w:rPr>
                <w:rFonts w:hAnsi="標楷體" w:cs="新細明體"/>
                <w:color w:val="000000"/>
                <w:kern w:val="0"/>
                <w:sz w:val="20"/>
              </w:rPr>
              <w:t>9.10</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r w:rsidRPr="000518E7">
              <w:rPr>
                <w:rFonts w:hAnsi="標楷體" w:hint="eastAsia"/>
                <w:spacing w:val="-18"/>
                <w:sz w:val="20"/>
              </w:rPr>
              <w:t>主要係變更設計影響付款進度所致。</w:t>
            </w:r>
          </w:p>
        </w:tc>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val="20"/>
          <w:jc w:val="center"/>
        </w:trPr>
        <w:tc>
          <w:tcPr>
            <w:tcW w:w="5000" w:type="pct"/>
            <w:gridSpan w:val="43"/>
            <w:tcBorders>
              <w:top w:val="nil"/>
              <w:left w:val="nil"/>
              <w:bottom w:val="nil"/>
              <w:right w:val="nil"/>
            </w:tcBorders>
            <w:shd w:val="clear" w:color="auto" w:fill="auto"/>
            <w:vAlign w:val="center"/>
          </w:tcPr>
          <w:p w:rsidR="004806DF" w:rsidRPr="004806DF" w:rsidRDefault="004806DF" w:rsidP="004806DF">
            <w:pPr>
              <w:widowControl/>
              <w:jc w:val="center"/>
              <w:rPr>
                <w:rFonts w:hAnsi="標楷體" w:cs="Courier New"/>
                <w:b/>
                <w:spacing w:val="0"/>
                <w:kern w:val="0"/>
              </w:rPr>
            </w:pPr>
            <w:r w:rsidRPr="004806DF">
              <w:rPr>
                <w:rFonts w:hAnsi="標楷體" w:cs="Courier New" w:hint="eastAsia"/>
                <w:b/>
                <w:spacing w:val="0"/>
                <w:kern w:val="0"/>
              </w:rPr>
              <w:lastRenderedPageBreak/>
              <w:t xml:space="preserve">表2  </w:t>
            </w:r>
            <w:r w:rsidRPr="004806DF">
              <w:rPr>
                <w:rFonts w:hAnsi="標楷體" w:cs="Courier New" w:hint="eastAsia"/>
                <w:b/>
                <w:color w:val="000000"/>
                <w:spacing w:val="0"/>
                <w:kern w:val="0"/>
              </w:rPr>
              <w:t>市政府所屬各機關</w:t>
            </w:r>
            <w:proofErr w:type="gramStart"/>
            <w:r w:rsidRPr="004806DF">
              <w:rPr>
                <w:rFonts w:hAnsi="標楷體" w:cs="Courier New" w:hint="eastAsia"/>
                <w:b/>
                <w:color w:val="000000"/>
                <w:spacing w:val="0"/>
                <w:kern w:val="0"/>
              </w:rPr>
              <w:t>112</w:t>
            </w:r>
            <w:proofErr w:type="gramEnd"/>
            <w:r w:rsidRPr="004806DF">
              <w:rPr>
                <w:rFonts w:hAnsi="標楷體" w:cs="Courier New" w:hint="eastAsia"/>
                <w:b/>
                <w:color w:val="000000"/>
                <w:spacing w:val="0"/>
                <w:kern w:val="0"/>
              </w:rPr>
              <w:t>年度重大公共建設計畫年度預算執行率未達80％案件</w:t>
            </w:r>
            <w:r w:rsidRPr="004806DF">
              <w:rPr>
                <w:rFonts w:hAnsi="標楷體" w:cs="Courier New" w:hint="eastAsia"/>
                <w:b/>
                <w:spacing w:val="0"/>
                <w:kern w:val="0"/>
              </w:rPr>
              <w:t>（續）</w:t>
            </w:r>
          </w:p>
        </w:tc>
      </w:tr>
      <w:tr w:rsidR="004806DF" w:rsidRPr="004806DF" w:rsidTr="00F7637F">
        <w:trPr>
          <w:trHeight w:val="80"/>
          <w:tblHeader/>
          <w:jc w:val="center"/>
        </w:trPr>
        <w:tc>
          <w:tcPr>
            <w:tcW w:w="5000" w:type="pct"/>
            <w:gridSpan w:val="43"/>
            <w:tcBorders>
              <w:top w:val="nil"/>
              <w:left w:val="nil"/>
              <w:bottom w:val="single" w:sz="4" w:space="0" w:color="auto"/>
              <w:right w:val="nil"/>
            </w:tcBorders>
            <w:shd w:val="clear" w:color="auto" w:fill="auto"/>
            <w:vAlign w:val="center"/>
          </w:tcPr>
          <w:p w:rsidR="004806DF" w:rsidRPr="004806DF" w:rsidRDefault="004806DF" w:rsidP="000F70E4">
            <w:pPr>
              <w:widowControl/>
              <w:rPr>
                <w:rFonts w:hAnsi="標楷體" w:cs="新細明體"/>
                <w:spacing w:val="-16"/>
                <w:kern w:val="0"/>
                <w:sz w:val="20"/>
              </w:rPr>
            </w:pPr>
            <w:r w:rsidRPr="004806DF">
              <w:rPr>
                <w:rFonts w:hAnsi="標楷體" w:cs="新細明體" w:hint="eastAsia"/>
                <w:spacing w:val="-16"/>
                <w:kern w:val="0"/>
                <w:sz w:val="20"/>
              </w:rPr>
              <w:t>單位：新臺幣千元、％</w:t>
            </w:r>
          </w:p>
        </w:tc>
      </w:tr>
      <w:tr w:rsidR="004806DF" w:rsidRPr="004806DF" w:rsidTr="00F7637F">
        <w:trPr>
          <w:trHeight w:val="829"/>
          <w:tblHeader/>
          <w:jc w:val="center"/>
        </w:trPr>
        <w:tc>
          <w:tcPr>
            <w:tcW w:w="232" w:type="pct"/>
            <w:gridSpan w:val="4"/>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jc w:val="center"/>
              <w:rPr>
                <w:rFonts w:hAnsi="標楷體" w:cs="新細明體"/>
                <w:color w:val="000000"/>
                <w:spacing w:val="-18"/>
                <w:kern w:val="0"/>
                <w:sz w:val="20"/>
              </w:rPr>
            </w:pPr>
            <w:r w:rsidRPr="004806DF">
              <w:rPr>
                <w:rFonts w:hAnsi="標楷體" w:cs="新細明體" w:hint="eastAsia"/>
                <w:color w:val="000000"/>
                <w:spacing w:val="-18"/>
                <w:kern w:val="0"/>
                <w:sz w:val="20"/>
              </w:rPr>
              <w:t>序號</w:t>
            </w:r>
          </w:p>
        </w:tc>
        <w:tc>
          <w:tcPr>
            <w:tcW w:w="284" w:type="pct"/>
            <w:gridSpan w:val="3"/>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主 管</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機 關</w:t>
            </w:r>
          </w:p>
        </w:tc>
        <w:tc>
          <w:tcPr>
            <w:tcW w:w="411" w:type="pct"/>
            <w:gridSpan w:val="4"/>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名  稱</w:t>
            </w:r>
          </w:p>
        </w:tc>
        <w:tc>
          <w:tcPr>
            <w:tcW w:w="416" w:type="pct"/>
            <w:gridSpan w:val="4"/>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計畫期程</w:t>
            </w:r>
          </w:p>
        </w:tc>
        <w:tc>
          <w:tcPr>
            <w:tcW w:w="465" w:type="pct"/>
            <w:gridSpan w:val="5"/>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總經費</w:t>
            </w:r>
          </w:p>
        </w:tc>
        <w:tc>
          <w:tcPr>
            <w:tcW w:w="417" w:type="pct"/>
            <w:gridSpan w:val="4"/>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累計預定</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418" w:type="pct"/>
            <w:gridSpan w:val="4"/>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累計實際</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280" w:type="pct"/>
            <w:gridSpan w:val="3"/>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總累計</w:t>
            </w:r>
            <w:r w:rsidRPr="004806DF">
              <w:rPr>
                <w:rFonts w:hAnsi="標楷體" w:cs="新細明體" w:hint="eastAsia"/>
                <w:color w:val="000000"/>
                <w:spacing w:val="-18"/>
                <w:kern w:val="0"/>
                <w:sz w:val="20"/>
              </w:rPr>
              <w:br/>
              <w:t>執行率</w:t>
            </w:r>
          </w:p>
        </w:tc>
        <w:tc>
          <w:tcPr>
            <w:tcW w:w="380" w:type="pct"/>
            <w:gridSpan w:val="3"/>
            <w:tcBorders>
              <w:top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可支用</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預算數</w:t>
            </w:r>
          </w:p>
        </w:tc>
        <w:tc>
          <w:tcPr>
            <w:tcW w:w="35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執行數</w:t>
            </w:r>
          </w:p>
        </w:tc>
        <w:tc>
          <w:tcPr>
            <w:tcW w:w="352" w:type="pct"/>
            <w:gridSpan w:val="2"/>
            <w:tcBorders>
              <w:top w:val="single" w:sz="4" w:space="0" w:color="auto"/>
              <w:left w:val="single" w:sz="4" w:space="0" w:color="auto"/>
              <w:bottom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執行率</w:t>
            </w:r>
          </w:p>
        </w:tc>
        <w:tc>
          <w:tcPr>
            <w:tcW w:w="492" w:type="pct"/>
            <w:gridSpan w:val="2"/>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落後原因</w:t>
            </w:r>
          </w:p>
        </w:tc>
        <w:tc>
          <w:tcPr>
            <w:tcW w:w="495" w:type="pct"/>
            <w:gridSpan w:val="2"/>
            <w:tcBorders>
              <w:top w:val="single" w:sz="4" w:space="0" w:color="auto"/>
              <w:bottom w:val="single" w:sz="4" w:space="0" w:color="auto"/>
            </w:tcBorders>
            <w:shd w:val="clear" w:color="auto" w:fill="D9D9D9"/>
            <w:vAlign w:val="center"/>
            <w:hideMark/>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本室</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查核意見</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25</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0A5155" w:rsidRDefault="004806DF" w:rsidP="004806DF">
            <w:pPr>
              <w:spacing w:line="240" w:lineRule="exact"/>
              <w:ind w:rightChars="10" w:right="20"/>
              <w:jc w:val="both"/>
              <w:rPr>
                <w:rFonts w:hAnsi="標楷體"/>
                <w:snapToGrid w:val="0"/>
                <w:spacing w:val="-26"/>
                <w:kern w:val="0"/>
                <w:sz w:val="20"/>
              </w:rPr>
            </w:pPr>
            <w:r w:rsidRPr="000A5155">
              <w:rPr>
                <w:rFonts w:hAnsi="標楷體" w:hint="eastAsia"/>
                <w:snapToGrid w:val="0"/>
                <w:spacing w:val="-26"/>
                <w:kern w:val="0"/>
                <w:sz w:val="20"/>
              </w:rPr>
              <w:t>新竹市大坪頂納骨塔新建工程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10804-11112</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504,900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504,900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462,809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91.66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60,633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18,542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3</w:t>
            </w:r>
            <w:r w:rsidRPr="004806DF">
              <w:rPr>
                <w:rFonts w:hAnsi="標楷體" w:cs="新細明體"/>
                <w:color w:val="000000"/>
                <w:kern w:val="0"/>
                <w:sz w:val="20"/>
              </w:rPr>
              <w:t>0.58</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0518E7">
            <w:pPr>
              <w:widowControl/>
              <w:spacing w:beforeLines="30" w:before="108" w:afterLines="30" w:after="108"/>
              <w:ind w:rightChars="10" w:right="20"/>
              <w:jc w:val="both"/>
              <w:rPr>
                <w:rFonts w:hAnsi="標楷體"/>
                <w:sz w:val="20"/>
              </w:rPr>
            </w:pPr>
            <w:r w:rsidRPr="004806DF">
              <w:rPr>
                <w:rFonts w:hAnsi="標楷體" w:hint="eastAsia"/>
                <w:sz w:val="20"/>
              </w:rPr>
              <w:t>主要係工程竣工，尚在辦理</w:t>
            </w:r>
            <w:r w:rsidR="000518E7" w:rsidRPr="004806DF">
              <w:rPr>
                <w:rFonts w:hAnsi="標楷體" w:hint="eastAsia"/>
                <w:sz w:val="20"/>
              </w:rPr>
              <w:t>結算</w:t>
            </w:r>
            <w:r w:rsidRPr="004806DF">
              <w:rPr>
                <w:rFonts w:hAnsi="標楷體" w:hint="eastAsia"/>
                <w:sz w:val="20"/>
              </w:rPr>
              <w:t>驗收作業所致。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keepNext/>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26</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842EA0" w:rsidRDefault="004806DF" w:rsidP="004806DF">
            <w:pPr>
              <w:spacing w:line="240" w:lineRule="exact"/>
              <w:ind w:rightChars="10" w:right="20"/>
              <w:jc w:val="both"/>
              <w:rPr>
                <w:rFonts w:hAnsi="標楷體"/>
                <w:snapToGrid w:val="0"/>
                <w:spacing w:val="-16"/>
                <w:kern w:val="0"/>
                <w:sz w:val="20"/>
              </w:rPr>
            </w:pPr>
            <w:r w:rsidRPr="00842EA0">
              <w:rPr>
                <w:rFonts w:hAnsi="標楷體" w:hint="eastAsia"/>
                <w:snapToGrid w:val="0"/>
                <w:spacing w:val="-16"/>
                <w:kern w:val="0"/>
                <w:sz w:val="20"/>
              </w:rPr>
              <w:t>青草湖多功能活動中心</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10801-11212</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151,768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118,902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53,567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45.05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100,833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35,498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3</w:t>
            </w:r>
            <w:r w:rsidRPr="004806DF">
              <w:rPr>
                <w:rFonts w:hAnsi="標楷體" w:cs="新細明體"/>
                <w:color w:val="000000"/>
                <w:kern w:val="0"/>
                <w:sz w:val="20"/>
              </w:rPr>
              <w:t>5.20</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sz w:val="20"/>
              </w:rPr>
            </w:pPr>
            <w:r w:rsidRPr="004806DF">
              <w:rPr>
                <w:rFonts w:hAnsi="標楷體" w:hint="eastAsia"/>
                <w:sz w:val="20"/>
              </w:rPr>
              <w:t>主要係變更設計影響付款進度所致。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27</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napToGrid w:val="0"/>
                <w:spacing w:val="-16"/>
                <w:kern w:val="0"/>
                <w:sz w:val="20"/>
              </w:rPr>
            </w:pPr>
            <w:r w:rsidRPr="0014208D">
              <w:rPr>
                <w:rFonts w:hAnsi="標楷體" w:hint="eastAsia"/>
                <w:snapToGrid w:val="0"/>
                <w:spacing w:val="-16"/>
                <w:kern w:val="0"/>
                <w:sz w:val="20"/>
              </w:rPr>
              <w:t>水源國小多功能活動中心</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10801-11212</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84,895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52,495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49,193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93.71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4,132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1,830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w:t>
            </w:r>
            <w:r w:rsidRPr="004806DF">
              <w:rPr>
                <w:rFonts w:hAnsi="標楷體" w:cs="新細明體"/>
                <w:color w:val="000000"/>
                <w:kern w:val="0"/>
                <w:sz w:val="20"/>
              </w:rPr>
              <w:t>4.29</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sz w:val="20"/>
              </w:rPr>
            </w:pPr>
            <w:r w:rsidRPr="004806DF">
              <w:rPr>
                <w:rFonts w:hAnsi="標楷體" w:hint="eastAsia"/>
                <w:sz w:val="20"/>
              </w:rPr>
              <w:t>主要係公共藝術設置計畫審定尚未完成所致。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758"/>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28</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pacing w:val="-16"/>
                <w:sz w:val="20"/>
              </w:rPr>
            </w:pPr>
            <w:r w:rsidRPr="0014208D">
              <w:rPr>
                <w:rFonts w:hAnsi="標楷體" w:hint="eastAsia"/>
                <w:spacing w:val="-16"/>
                <w:sz w:val="20"/>
              </w:rPr>
              <w:t>華德福實驗學校新建工程及華德福實驗學校新建校舍暨景觀工程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10512-11211</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751,310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749,360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525,351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70.1</w:t>
            </w:r>
            <w:r w:rsidRPr="004806DF">
              <w:rPr>
                <w:rFonts w:hAnsi="標楷體" w:cs="新細明體"/>
                <w:color w:val="000000"/>
                <w:kern w:val="0"/>
                <w:sz w:val="20"/>
              </w:rPr>
              <w:t>1</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431,639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207,630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w:t>
            </w:r>
            <w:r w:rsidRPr="004806DF">
              <w:rPr>
                <w:rFonts w:hAnsi="標楷體" w:cs="新細明體"/>
                <w:color w:val="000000"/>
                <w:kern w:val="0"/>
                <w:sz w:val="20"/>
              </w:rPr>
              <w:t>8.10</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sz w:val="20"/>
              </w:rPr>
            </w:pPr>
            <w:proofErr w:type="gramStart"/>
            <w:r w:rsidRPr="004806DF">
              <w:rPr>
                <w:rFonts w:hAnsi="標楷體" w:hint="eastAsia"/>
                <w:sz w:val="20"/>
              </w:rPr>
              <w:t>主要係估驗</w:t>
            </w:r>
            <w:proofErr w:type="gramEnd"/>
            <w:r w:rsidRPr="004806DF">
              <w:rPr>
                <w:rFonts w:hAnsi="標楷體" w:hint="eastAsia"/>
                <w:sz w:val="20"/>
              </w:rPr>
              <w:t>計價作業延遲所致。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29</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pacing w:val="-16"/>
                <w:sz w:val="20"/>
              </w:rPr>
            </w:pPr>
            <w:r w:rsidRPr="0014208D">
              <w:rPr>
                <w:rFonts w:hAnsi="標楷體" w:hint="eastAsia"/>
                <w:spacing w:val="-16"/>
                <w:sz w:val="20"/>
              </w:rPr>
              <w:t>港</w:t>
            </w:r>
            <w:proofErr w:type="gramStart"/>
            <w:r w:rsidRPr="0014208D">
              <w:rPr>
                <w:rFonts w:hAnsi="標楷體" w:hint="eastAsia"/>
                <w:spacing w:val="-16"/>
                <w:sz w:val="20"/>
              </w:rPr>
              <w:t>南國小暨附設</w:t>
            </w:r>
            <w:proofErr w:type="gramEnd"/>
            <w:r w:rsidRPr="0014208D">
              <w:rPr>
                <w:rFonts w:hAnsi="標楷體" w:hint="eastAsia"/>
                <w:spacing w:val="-16"/>
                <w:sz w:val="20"/>
              </w:rPr>
              <w:t>幼兒園老舊校舍拆除重建工程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10901-11305</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183,236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142,638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75,824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53.1</w:t>
            </w:r>
            <w:r w:rsidRPr="004806DF">
              <w:rPr>
                <w:rFonts w:hAnsi="標楷體" w:cs="新細明體"/>
                <w:color w:val="000000"/>
                <w:kern w:val="0"/>
                <w:sz w:val="20"/>
              </w:rPr>
              <w:t>6</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128,942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62,128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w:t>
            </w:r>
            <w:r w:rsidRPr="004806DF">
              <w:rPr>
                <w:rFonts w:hAnsi="標楷體" w:cs="新細明體"/>
                <w:color w:val="000000"/>
                <w:kern w:val="0"/>
                <w:sz w:val="20"/>
              </w:rPr>
              <w:t>8.18</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sz w:val="20"/>
              </w:rPr>
            </w:pPr>
            <w:r w:rsidRPr="004806DF">
              <w:rPr>
                <w:rFonts w:hAnsi="標楷體" w:hint="eastAsia"/>
                <w:sz w:val="20"/>
              </w:rPr>
              <w:t>主要係變更設計影響付款進度所致。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30</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0A5155" w:rsidRDefault="004806DF" w:rsidP="003C2A74">
            <w:pPr>
              <w:spacing w:line="240" w:lineRule="exact"/>
              <w:ind w:rightChars="10" w:right="20"/>
              <w:jc w:val="both"/>
              <w:rPr>
                <w:rFonts w:hAnsi="標楷體"/>
                <w:snapToGrid w:val="0"/>
                <w:spacing w:val="-26"/>
                <w:kern w:val="0"/>
                <w:sz w:val="20"/>
              </w:rPr>
            </w:pPr>
            <w:r w:rsidRPr="000A5155">
              <w:rPr>
                <w:rFonts w:hAnsi="標楷體" w:hint="eastAsia"/>
                <w:snapToGrid w:val="0"/>
                <w:spacing w:val="-26"/>
                <w:kern w:val="0"/>
                <w:sz w:val="20"/>
              </w:rPr>
              <w:t>香山綜合休</w:t>
            </w:r>
            <w:r w:rsidRPr="000A5155">
              <w:rPr>
                <w:rFonts w:hAnsi="標楷體" w:hint="eastAsia"/>
                <w:snapToGrid w:val="0"/>
                <w:spacing w:val="-16"/>
                <w:kern w:val="0"/>
                <w:sz w:val="20"/>
              </w:rPr>
              <w:t>閒運動館</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10801-11212</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315,374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249,248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124,555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49.97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249,248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124,555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4</w:t>
            </w:r>
            <w:r w:rsidRPr="004806DF">
              <w:rPr>
                <w:rFonts w:hAnsi="標楷體" w:cs="新細明體"/>
                <w:color w:val="000000"/>
                <w:kern w:val="0"/>
                <w:sz w:val="20"/>
              </w:rPr>
              <w:t>9.97</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sz w:val="20"/>
              </w:rPr>
            </w:pPr>
            <w:r w:rsidRPr="004806DF">
              <w:rPr>
                <w:rFonts w:hAnsi="標楷體" w:hint="eastAsia"/>
                <w:sz w:val="20"/>
              </w:rPr>
              <w:t>主要</w:t>
            </w:r>
            <w:proofErr w:type="gramStart"/>
            <w:r w:rsidRPr="004806DF">
              <w:rPr>
                <w:rFonts w:hAnsi="標楷體" w:hint="eastAsia"/>
                <w:sz w:val="20"/>
              </w:rPr>
              <w:t>係鄰損</w:t>
            </w:r>
            <w:proofErr w:type="gramEnd"/>
            <w:r w:rsidRPr="004806DF">
              <w:rPr>
                <w:rFonts w:hAnsi="標楷體" w:hint="eastAsia"/>
                <w:sz w:val="20"/>
              </w:rPr>
              <w:t>停工影響付款進度所致。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31</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交通處</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napToGrid w:val="0"/>
                <w:spacing w:val="-16"/>
                <w:kern w:val="0"/>
                <w:sz w:val="20"/>
              </w:rPr>
            </w:pPr>
            <w:r w:rsidRPr="0014208D">
              <w:rPr>
                <w:rFonts w:hAnsi="標楷體" w:hint="eastAsia"/>
                <w:snapToGrid w:val="0"/>
                <w:spacing w:val="-16"/>
                <w:kern w:val="0"/>
                <w:sz w:val="20"/>
              </w:rPr>
              <w:t>園道五地下停車場興建工程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jc w:val="left"/>
              <w:rPr>
                <w:rFonts w:hAnsi="標楷體" w:cs="新細明體"/>
                <w:color w:val="000000"/>
                <w:spacing w:val="-30"/>
                <w:kern w:val="0"/>
                <w:sz w:val="20"/>
              </w:rPr>
            </w:pPr>
            <w:r w:rsidRPr="004806DF">
              <w:rPr>
                <w:rFonts w:hAnsi="標楷體" w:cs="新細明體" w:hint="eastAsia"/>
                <w:color w:val="000000"/>
                <w:spacing w:val="-30"/>
                <w:kern w:val="0"/>
                <w:sz w:val="20"/>
              </w:rPr>
              <w:t>11010-11208</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363,836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276,106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309,079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kern w:val="0"/>
                <w:sz w:val="20"/>
              </w:rPr>
              <w:t>111.94</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211,436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124,765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5</w:t>
            </w:r>
            <w:r w:rsidRPr="004806DF">
              <w:rPr>
                <w:rFonts w:hAnsi="標楷體" w:cs="新細明體"/>
                <w:color w:val="000000"/>
                <w:kern w:val="0"/>
                <w:sz w:val="20"/>
              </w:rPr>
              <w:t>9.0</w:t>
            </w:r>
            <w:r w:rsidRPr="004806DF">
              <w:rPr>
                <w:rFonts w:hAnsi="標楷體" w:cs="新細明體" w:hint="eastAsia"/>
                <w:color w:val="000000"/>
                <w:kern w:val="0"/>
                <w:sz w:val="20"/>
              </w:rPr>
              <w:t>1</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ind w:rightChars="10" w:right="20"/>
              <w:jc w:val="both"/>
              <w:rPr>
                <w:rFonts w:hAnsi="標楷體"/>
                <w:sz w:val="20"/>
              </w:rPr>
            </w:pPr>
            <w:r w:rsidRPr="004806DF">
              <w:rPr>
                <w:rFonts w:hAnsi="標楷體" w:hint="eastAsia"/>
                <w:sz w:val="20"/>
              </w:rPr>
              <w:t>主要係完工尚未完成驗收作業所致。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trHeight w:hRule="exact" w:val="1503"/>
          <w:jc w:val="center"/>
        </w:trPr>
        <w:tc>
          <w:tcPr>
            <w:tcW w:w="2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32</w:t>
            </w:r>
          </w:p>
        </w:tc>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14208D" w:rsidRDefault="004806DF" w:rsidP="004806DF">
            <w:pPr>
              <w:spacing w:line="240" w:lineRule="exact"/>
              <w:ind w:rightChars="10" w:right="20"/>
              <w:jc w:val="both"/>
              <w:rPr>
                <w:rFonts w:hAnsi="標楷體"/>
                <w:snapToGrid w:val="0"/>
                <w:spacing w:val="-16"/>
                <w:kern w:val="0"/>
                <w:sz w:val="20"/>
              </w:rPr>
            </w:pPr>
            <w:r w:rsidRPr="0014208D">
              <w:rPr>
                <w:rFonts w:hAnsi="標楷體" w:hint="eastAsia"/>
                <w:snapToGrid w:val="0"/>
                <w:spacing w:val="-16"/>
                <w:kern w:val="0"/>
                <w:sz w:val="20"/>
              </w:rPr>
              <w:t>新竹市光復路綠門戶計畫</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jc w:val="left"/>
              <w:rPr>
                <w:rFonts w:hAnsi="標楷體" w:cs="新細明體"/>
                <w:color w:val="000000"/>
                <w:spacing w:val="-30"/>
                <w:kern w:val="0"/>
                <w:sz w:val="20"/>
              </w:rPr>
            </w:pPr>
            <w:r w:rsidRPr="004806DF">
              <w:rPr>
                <w:rFonts w:hAnsi="標楷體" w:cs="新細明體" w:hint="eastAsia"/>
                <w:color w:val="000000"/>
                <w:spacing w:val="-30"/>
                <w:kern w:val="0"/>
                <w:sz w:val="20"/>
              </w:rPr>
              <w:t>11012-11207</w:t>
            </w:r>
          </w:p>
        </w:tc>
        <w:tc>
          <w:tcPr>
            <w:tcW w:w="46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105,300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105,300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86,128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81.79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49,012 </w:t>
            </w:r>
          </w:p>
        </w:tc>
        <w:tc>
          <w:tcPr>
            <w:tcW w:w="35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29,841 </w:t>
            </w:r>
          </w:p>
        </w:tc>
        <w:tc>
          <w:tcPr>
            <w:tcW w:w="352"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6</w:t>
            </w:r>
            <w:r w:rsidRPr="004806DF">
              <w:rPr>
                <w:rFonts w:hAnsi="標楷體" w:cs="新細明體"/>
                <w:color w:val="000000"/>
                <w:kern w:val="0"/>
                <w:sz w:val="20"/>
              </w:rPr>
              <w:t>0.8</w:t>
            </w:r>
            <w:r w:rsidRPr="004806DF">
              <w:rPr>
                <w:rFonts w:hAnsi="標楷體" w:cs="新細明體" w:hint="eastAsia"/>
                <w:color w:val="000000"/>
                <w:kern w:val="0"/>
                <w:sz w:val="20"/>
              </w:rPr>
              <w:t>9</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0518E7">
            <w:pPr>
              <w:widowControl/>
              <w:spacing w:beforeLines="30" w:before="108" w:afterLines="30" w:after="108"/>
              <w:ind w:rightChars="10" w:right="20"/>
              <w:jc w:val="both"/>
              <w:rPr>
                <w:rFonts w:hAnsi="標楷體"/>
                <w:sz w:val="20"/>
              </w:rPr>
            </w:pPr>
            <w:r w:rsidRPr="004806DF">
              <w:rPr>
                <w:rFonts w:hAnsi="標楷體" w:hint="eastAsia"/>
                <w:sz w:val="20"/>
              </w:rPr>
              <w:t>主要係工程竣工，尚在辦理</w:t>
            </w:r>
            <w:r w:rsidR="000518E7" w:rsidRPr="004806DF">
              <w:rPr>
                <w:rFonts w:hAnsi="標楷體" w:hint="eastAsia"/>
                <w:sz w:val="20"/>
              </w:rPr>
              <w:t>結算</w:t>
            </w:r>
            <w:r w:rsidRPr="004806DF">
              <w:rPr>
                <w:rFonts w:hAnsi="標楷體" w:hint="eastAsia"/>
                <w:sz w:val="20"/>
              </w:rPr>
              <w:t>驗收作業所致。</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AC5A25" w:rsidRDefault="004806DF" w:rsidP="004806DF">
            <w:pPr>
              <w:widowControl/>
              <w:spacing w:beforeLines="30" w:before="108" w:afterLines="30" w:after="108"/>
              <w:ind w:rightChars="10" w:right="20"/>
              <w:jc w:val="both"/>
              <w:rPr>
                <w:rFonts w:hAnsi="標楷體"/>
                <w:spacing w:val="-18"/>
                <w:sz w:val="20"/>
              </w:rPr>
            </w:pPr>
            <w:proofErr w:type="gramStart"/>
            <w:r w:rsidRPr="00AC5A25">
              <w:rPr>
                <w:rFonts w:hAnsi="標楷體" w:hint="eastAsia"/>
                <w:spacing w:val="-18"/>
                <w:sz w:val="20"/>
              </w:rPr>
              <w:t>業函請</w:t>
            </w:r>
            <w:proofErr w:type="gramEnd"/>
            <w:r w:rsidRPr="00AC5A25">
              <w:rPr>
                <w:rFonts w:hAnsi="標楷體" w:hint="eastAsia"/>
                <w:spacing w:val="-18"/>
                <w:sz w:val="20"/>
              </w:rPr>
              <w:t>市政府檢討計畫執行落後原因，並</w:t>
            </w:r>
            <w:proofErr w:type="gramStart"/>
            <w:r w:rsidRPr="00AC5A25">
              <w:rPr>
                <w:rFonts w:hAnsi="標楷體" w:hint="eastAsia"/>
                <w:spacing w:val="-18"/>
                <w:sz w:val="20"/>
              </w:rPr>
              <w:t>研</w:t>
            </w:r>
            <w:proofErr w:type="gramEnd"/>
            <w:r w:rsidRPr="00AC5A25">
              <w:rPr>
                <w:rFonts w:hAnsi="標楷體" w:hint="eastAsia"/>
                <w:spacing w:val="-18"/>
                <w:sz w:val="20"/>
              </w:rPr>
              <w:t>擬具體改進措施。</w:t>
            </w:r>
          </w:p>
        </w:tc>
      </w:tr>
      <w:tr w:rsidR="004806DF" w:rsidRPr="004806DF" w:rsidTr="00F7637F">
        <w:trPr>
          <w:gridAfter w:val="1"/>
          <w:wAfter w:w="70" w:type="pct"/>
          <w:trHeight w:val="20"/>
          <w:jc w:val="center"/>
        </w:trPr>
        <w:tc>
          <w:tcPr>
            <w:tcW w:w="4930" w:type="pct"/>
            <w:gridSpan w:val="42"/>
            <w:tcBorders>
              <w:top w:val="nil"/>
              <w:left w:val="nil"/>
              <w:bottom w:val="nil"/>
              <w:right w:val="nil"/>
            </w:tcBorders>
            <w:shd w:val="clear" w:color="auto" w:fill="auto"/>
            <w:vAlign w:val="center"/>
          </w:tcPr>
          <w:p w:rsidR="004806DF" w:rsidRPr="004806DF" w:rsidRDefault="004806DF" w:rsidP="004806DF">
            <w:pPr>
              <w:widowControl/>
              <w:jc w:val="center"/>
              <w:rPr>
                <w:rFonts w:hAnsi="標楷體" w:cs="Courier New"/>
                <w:b/>
                <w:spacing w:val="0"/>
                <w:kern w:val="0"/>
              </w:rPr>
            </w:pPr>
            <w:r w:rsidRPr="004806DF">
              <w:rPr>
                <w:rFonts w:hAnsi="標楷體" w:cs="Courier New" w:hint="eastAsia"/>
                <w:b/>
                <w:spacing w:val="0"/>
                <w:kern w:val="0"/>
              </w:rPr>
              <w:lastRenderedPageBreak/>
              <w:t xml:space="preserve">表2  </w:t>
            </w:r>
            <w:r w:rsidRPr="004806DF">
              <w:rPr>
                <w:rFonts w:hAnsi="標楷體" w:cs="Courier New" w:hint="eastAsia"/>
                <w:b/>
                <w:color w:val="000000"/>
                <w:spacing w:val="0"/>
                <w:kern w:val="0"/>
              </w:rPr>
              <w:t>市政府所屬各機關</w:t>
            </w:r>
            <w:proofErr w:type="gramStart"/>
            <w:r w:rsidRPr="004806DF">
              <w:rPr>
                <w:rFonts w:hAnsi="標楷體" w:cs="Courier New" w:hint="eastAsia"/>
                <w:b/>
                <w:color w:val="000000"/>
                <w:spacing w:val="0"/>
                <w:kern w:val="0"/>
              </w:rPr>
              <w:t>112</w:t>
            </w:r>
            <w:proofErr w:type="gramEnd"/>
            <w:r w:rsidRPr="004806DF">
              <w:rPr>
                <w:rFonts w:hAnsi="標楷體" w:cs="Courier New" w:hint="eastAsia"/>
                <w:b/>
                <w:color w:val="000000"/>
                <w:spacing w:val="0"/>
                <w:kern w:val="0"/>
              </w:rPr>
              <w:t>年度重大公共建設計畫年度預算執行率未達80％案件</w:t>
            </w:r>
            <w:r w:rsidRPr="004806DF">
              <w:rPr>
                <w:rFonts w:hAnsi="標楷體" w:cs="Courier New" w:hint="eastAsia"/>
                <w:b/>
                <w:spacing w:val="0"/>
                <w:kern w:val="0"/>
              </w:rPr>
              <w:t>（續）</w:t>
            </w:r>
          </w:p>
        </w:tc>
      </w:tr>
      <w:tr w:rsidR="004806DF" w:rsidRPr="004806DF" w:rsidTr="00F7637F">
        <w:trPr>
          <w:gridAfter w:val="1"/>
          <w:wAfter w:w="70" w:type="pct"/>
          <w:trHeight w:val="80"/>
          <w:tblHeader/>
          <w:jc w:val="center"/>
        </w:trPr>
        <w:tc>
          <w:tcPr>
            <w:tcW w:w="4930" w:type="pct"/>
            <w:gridSpan w:val="42"/>
            <w:tcBorders>
              <w:top w:val="nil"/>
              <w:left w:val="nil"/>
              <w:bottom w:val="single" w:sz="4" w:space="0" w:color="auto"/>
              <w:right w:val="nil"/>
            </w:tcBorders>
            <w:shd w:val="clear" w:color="auto" w:fill="auto"/>
            <w:vAlign w:val="center"/>
          </w:tcPr>
          <w:p w:rsidR="004806DF" w:rsidRPr="004806DF" w:rsidRDefault="004806DF" w:rsidP="004806DF">
            <w:pPr>
              <w:widowControl/>
              <w:rPr>
                <w:rFonts w:hAnsi="標楷體" w:cs="新細明體"/>
                <w:spacing w:val="-16"/>
                <w:kern w:val="0"/>
                <w:sz w:val="20"/>
              </w:rPr>
            </w:pPr>
            <w:r w:rsidRPr="004806DF">
              <w:rPr>
                <w:rFonts w:hAnsi="標楷體" w:cs="新細明體" w:hint="eastAsia"/>
                <w:spacing w:val="-16"/>
                <w:kern w:val="0"/>
                <w:sz w:val="20"/>
              </w:rPr>
              <w:t>單位：新臺幣千元、％</w:t>
            </w:r>
          </w:p>
        </w:tc>
      </w:tr>
      <w:tr w:rsidR="004806DF" w:rsidRPr="004806DF" w:rsidTr="00F7637F">
        <w:trPr>
          <w:gridAfter w:val="1"/>
          <w:wAfter w:w="70" w:type="pct"/>
          <w:trHeight w:val="829"/>
          <w:tblHeader/>
          <w:jc w:val="center"/>
        </w:trPr>
        <w:tc>
          <w:tcPr>
            <w:tcW w:w="227" w:type="pct"/>
            <w:gridSpan w:val="3"/>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jc w:val="center"/>
              <w:rPr>
                <w:rFonts w:hAnsi="標楷體" w:cs="新細明體"/>
                <w:color w:val="000000"/>
                <w:spacing w:val="-18"/>
                <w:kern w:val="0"/>
                <w:sz w:val="20"/>
              </w:rPr>
            </w:pPr>
            <w:r w:rsidRPr="004806DF">
              <w:rPr>
                <w:rFonts w:hAnsi="標楷體" w:cs="新細明體" w:hint="eastAsia"/>
                <w:color w:val="000000"/>
                <w:spacing w:val="-18"/>
                <w:kern w:val="0"/>
                <w:sz w:val="20"/>
              </w:rPr>
              <w:t>序號</w:t>
            </w:r>
          </w:p>
        </w:tc>
        <w:tc>
          <w:tcPr>
            <w:tcW w:w="283" w:type="pct"/>
            <w:gridSpan w:val="3"/>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主 管</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機 關</w:t>
            </w:r>
          </w:p>
        </w:tc>
        <w:tc>
          <w:tcPr>
            <w:tcW w:w="411" w:type="pct"/>
            <w:gridSpan w:val="4"/>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r w:rsidRPr="004806DF">
              <w:rPr>
                <w:rFonts w:hAnsi="標楷體" w:cs="新細明體"/>
                <w:color w:val="000000"/>
                <w:spacing w:val="-18"/>
                <w:kern w:val="0"/>
                <w:sz w:val="20"/>
              </w:rPr>
              <w:br/>
            </w:r>
            <w:r w:rsidRPr="004806DF">
              <w:rPr>
                <w:rFonts w:hAnsi="標楷體" w:cs="新細明體" w:hint="eastAsia"/>
                <w:color w:val="000000"/>
                <w:spacing w:val="-18"/>
                <w:kern w:val="0"/>
                <w:sz w:val="20"/>
              </w:rPr>
              <w:t>名  稱</w:t>
            </w:r>
          </w:p>
        </w:tc>
        <w:tc>
          <w:tcPr>
            <w:tcW w:w="416" w:type="pct"/>
            <w:gridSpan w:val="4"/>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計畫期程</w:t>
            </w:r>
          </w:p>
        </w:tc>
        <w:tc>
          <w:tcPr>
            <w:tcW w:w="464" w:type="pct"/>
            <w:gridSpan w:val="5"/>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計  畫</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總經費</w:t>
            </w:r>
          </w:p>
        </w:tc>
        <w:tc>
          <w:tcPr>
            <w:tcW w:w="417" w:type="pct"/>
            <w:gridSpan w:val="4"/>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累計預定</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417" w:type="pct"/>
            <w:gridSpan w:val="4"/>
            <w:tcBorders>
              <w:top w:val="single" w:sz="4" w:space="0" w:color="auto"/>
              <w:bottom w:val="single" w:sz="4" w:space="0" w:color="auto"/>
            </w:tcBorders>
            <w:shd w:val="clear" w:color="auto" w:fill="D9D9D9"/>
            <w:noWrap/>
            <w:vAlign w:val="center"/>
          </w:tcPr>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累計實際</w:t>
            </w:r>
          </w:p>
          <w:p w:rsidR="004806DF" w:rsidRPr="004806DF" w:rsidRDefault="004806DF" w:rsidP="004806DF">
            <w:pPr>
              <w:widowControl/>
              <w:spacing w:line="220" w:lineRule="exact"/>
              <w:ind w:rightChars="10" w:right="20"/>
              <w:jc w:val="distribute"/>
              <w:rPr>
                <w:rFonts w:hAnsi="標楷體" w:cs="新細明體"/>
                <w:color w:val="000000"/>
                <w:spacing w:val="-18"/>
                <w:kern w:val="0"/>
                <w:sz w:val="20"/>
              </w:rPr>
            </w:pPr>
            <w:r w:rsidRPr="004806DF">
              <w:rPr>
                <w:rFonts w:hAnsi="標楷體" w:cs="新細明體" w:hint="eastAsia"/>
                <w:color w:val="000000"/>
                <w:spacing w:val="-18"/>
                <w:kern w:val="0"/>
                <w:sz w:val="20"/>
              </w:rPr>
              <w:t>支用數</w:t>
            </w:r>
          </w:p>
        </w:tc>
        <w:tc>
          <w:tcPr>
            <w:tcW w:w="280" w:type="pct"/>
            <w:gridSpan w:val="3"/>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總累計</w:t>
            </w:r>
            <w:r w:rsidRPr="004806DF">
              <w:rPr>
                <w:rFonts w:hAnsi="標楷體" w:cs="新細明體" w:hint="eastAsia"/>
                <w:color w:val="000000"/>
                <w:spacing w:val="-18"/>
                <w:kern w:val="0"/>
                <w:sz w:val="20"/>
              </w:rPr>
              <w:br/>
              <w:t>執行率</w:t>
            </w:r>
          </w:p>
        </w:tc>
        <w:tc>
          <w:tcPr>
            <w:tcW w:w="380" w:type="pct"/>
            <w:gridSpan w:val="3"/>
            <w:tcBorders>
              <w:top w:val="single" w:sz="4" w:space="0" w:color="auto"/>
              <w:bottom w:val="single" w:sz="4" w:space="0" w:color="auto"/>
              <w:right w:val="single" w:sz="4" w:space="0" w:color="auto"/>
            </w:tcBorders>
            <w:shd w:val="clear" w:color="auto" w:fill="D9D9D9"/>
            <w:noWrap/>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可支用</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預算數</w:t>
            </w:r>
          </w:p>
        </w:tc>
        <w:tc>
          <w:tcPr>
            <w:tcW w:w="35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執行數</w:t>
            </w:r>
          </w:p>
        </w:tc>
        <w:tc>
          <w:tcPr>
            <w:tcW w:w="280" w:type="pct"/>
            <w:gridSpan w:val="2"/>
            <w:tcBorders>
              <w:top w:val="single" w:sz="4" w:space="0" w:color="auto"/>
              <w:left w:val="single" w:sz="4" w:space="0" w:color="auto"/>
              <w:bottom w:val="single" w:sz="4" w:space="0" w:color="auto"/>
            </w:tcBorders>
            <w:shd w:val="clear" w:color="auto" w:fill="D9D9D9"/>
            <w:vAlign w:val="center"/>
          </w:tcPr>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年度</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預算</w:t>
            </w:r>
          </w:p>
          <w:p w:rsidR="004806DF" w:rsidRPr="004806DF" w:rsidRDefault="004806DF" w:rsidP="004806DF">
            <w:pPr>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執行率</w:t>
            </w:r>
          </w:p>
        </w:tc>
        <w:tc>
          <w:tcPr>
            <w:tcW w:w="494" w:type="pct"/>
            <w:gridSpan w:val="2"/>
            <w:tcBorders>
              <w:top w:val="single" w:sz="4" w:space="0" w:color="auto"/>
              <w:bottom w:val="single" w:sz="4" w:space="0" w:color="auto"/>
            </w:tcBorders>
            <w:shd w:val="clear" w:color="auto" w:fill="D9D9D9"/>
            <w:vAlign w:val="center"/>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落後原因</w:t>
            </w:r>
          </w:p>
        </w:tc>
        <w:tc>
          <w:tcPr>
            <w:tcW w:w="502" w:type="pct"/>
            <w:gridSpan w:val="2"/>
            <w:tcBorders>
              <w:top w:val="single" w:sz="4" w:space="0" w:color="auto"/>
              <w:bottom w:val="single" w:sz="4" w:space="0" w:color="auto"/>
            </w:tcBorders>
            <w:shd w:val="clear" w:color="auto" w:fill="D9D9D9"/>
            <w:vAlign w:val="center"/>
            <w:hideMark/>
          </w:tcPr>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本室</w:t>
            </w:r>
          </w:p>
          <w:p w:rsidR="004806DF" w:rsidRPr="004806DF" w:rsidRDefault="004806DF" w:rsidP="004806DF">
            <w:pPr>
              <w:widowControl/>
              <w:spacing w:line="220" w:lineRule="exact"/>
              <w:jc w:val="distribute"/>
              <w:rPr>
                <w:rFonts w:hAnsi="標楷體" w:cs="新細明體"/>
                <w:color w:val="000000"/>
                <w:spacing w:val="-18"/>
                <w:kern w:val="0"/>
                <w:sz w:val="20"/>
              </w:rPr>
            </w:pPr>
            <w:r w:rsidRPr="004806DF">
              <w:rPr>
                <w:rFonts w:hAnsi="標楷體" w:cs="新細明體" w:hint="eastAsia"/>
                <w:color w:val="000000"/>
                <w:spacing w:val="-18"/>
                <w:kern w:val="0"/>
                <w:sz w:val="20"/>
              </w:rPr>
              <w:t>查核意見</w:t>
            </w:r>
          </w:p>
        </w:tc>
      </w:tr>
      <w:tr w:rsidR="004806DF" w:rsidRPr="004806DF" w:rsidTr="001C5CDD">
        <w:trPr>
          <w:gridAfter w:val="1"/>
          <w:wAfter w:w="70" w:type="pct"/>
          <w:trHeight w:val="2183"/>
          <w:jc w:val="center"/>
        </w:trPr>
        <w:tc>
          <w:tcPr>
            <w:tcW w:w="2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33</w:t>
            </w:r>
          </w:p>
        </w:tc>
        <w:tc>
          <w:tcPr>
            <w:tcW w:w="2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CF4B48" w:rsidRDefault="004806DF" w:rsidP="004806DF">
            <w:pPr>
              <w:ind w:rightChars="10" w:right="20"/>
              <w:jc w:val="both"/>
              <w:rPr>
                <w:rFonts w:hAnsi="標楷體"/>
                <w:snapToGrid w:val="0"/>
                <w:spacing w:val="-16"/>
                <w:kern w:val="0"/>
                <w:sz w:val="20"/>
              </w:rPr>
            </w:pPr>
            <w:r w:rsidRPr="00CF4B48">
              <w:rPr>
                <w:rFonts w:hAnsi="標楷體" w:hint="eastAsia"/>
                <w:snapToGrid w:val="0"/>
                <w:spacing w:val="-16"/>
                <w:kern w:val="0"/>
                <w:sz w:val="20"/>
              </w:rPr>
              <w:t>新竹國小附</w:t>
            </w:r>
            <w:proofErr w:type="gramStart"/>
            <w:r w:rsidRPr="00CF4B48">
              <w:rPr>
                <w:rFonts w:hAnsi="標楷體" w:hint="eastAsia"/>
                <w:snapToGrid w:val="0"/>
                <w:spacing w:val="-16"/>
                <w:kern w:val="0"/>
                <w:sz w:val="20"/>
              </w:rPr>
              <w:t>幼園舍興建</w:t>
            </w:r>
            <w:proofErr w:type="gramEnd"/>
            <w:r w:rsidRPr="00CF4B48">
              <w:rPr>
                <w:rFonts w:hAnsi="標楷體" w:hint="eastAsia"/>
                <w:snapToGrid w:val="0"/>
                <w:spacing w:val="-16"/>
                <w:kern w:val="0"/>
                <w:sz w:val="20"/>
              </w:rPr>
              <w:t>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10901-11312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209,380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72,597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46,632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64.23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71,936 </w:t>
            </w:r>
          </w:p>
        </w:tc>
        <w:tc>
          <w:tcPr>
            <w:tcW w:w="3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45,971 </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6</w:t>
            </w:r>
            <w:r w:rsidRPr="004806DF">
              <w:rPr>
                <w:rFonts w:hAnsi="標楷體" w:cs="新細明體"/>
                <w:color w:val="000000"/>
                <w:kern w:val="0"/>
                <w:sz w:val="20"/>
              </w:rPr>
              <w:t>3.90</w:t>
            </w:r>
          </w:p>
        </w:tc>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主要係尚未達付款條件所致。</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keepNext/>
              <w:widowControl/>
              <w:spacing w:beforeLines="30" w:before="108" w:afterLines="30" w:after="108"/>
              <w:ind w:rightChars="10" w:right="20"/>
              <w:jc w:val="both"/>
              <w:rPr>
                <w:rFonts w:hAnsi="標楷體"/>
                <w:spacing w:val="-18"/>
                <w:sz w:val="20"/>
              </w:rPr>
            </w:pPr>
            <w:proofErr w:type="gramStart"/>
            <w:r w:rsidRPr="000518E7">
              <w:rPr>
                <w:rFonts w:hAnsi="標楷體" w:hint="eastAsia"/>
                <w:spacing w:val="-18"/>
                <w:sz w:val="20"/>
              </w:rPr>
              <w:t>業函請</w:t>
            </w:r>
            <w:proofErr w:type="gramEnd"/>
            <w:r w:rsidRPr="000518E7">
              <w:rPr>
                <w:rFonts w:hAnsi="標楷體" w:hint="eastAsia"/>
                <w:spacing w:val="-18"/>
                <w:sz w:val="20"/>
              </w:rPr>
              <w:t>市政府檢討計畫執行落後原因，並</w:t>
            </w:r>
            <w:proofErr w:type="gramStart"/>
            <w:r w:rsidRPr="000518E7">
              <w:rPr>
                <w:rFonts w:hAnsi="標楷體" w:hint="eastAsia"/>
                <w:spacing w:val="-18"/>
                <w:sz w:val="20"/>
              </w:rPr>
              <w:t>研</w:t>
            </w:r>
            <w:proofErr w:type="gramEnd"/>
            <w:r w:rsidRPr="000518E7">
              <w:rPr>
                <w:rFonts w:hAnsi="標楷體" w:hint="eastAsia"/>
                <w:spacing w:val="-18"/>
                <w:sz w:val="20"/>
              </w:rPr>
              <w:t>擬具體改進措施。</w:t>
            </w:r>
          </w:p>
        </w:tc>
      </w:tr>
      <w:tr w:rsidR="004806DF" w:rsidRPr="004806DF" w:rsidTr="00F7637F">
        <w:trPr>
          <w:gridAfter w:val="1"/>
          <w:wAfter w:w="70" w:type="pct"/>
          <w:trHeight w:val="2268"/>
          <w:jc w:val="center"/>
        </w:trPr>
        <w:tc>
          <w:tcPr>
            <w:tcW w:w="2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34</w:t>
            </w:r>
          </w:p>
        </w:tc>
        <w:tc>
          <w:tcPr>
            <w:tcW w:w="2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CF4B48" w:rsidRDefault="004806DF" w:rsidP="004806DF">
            <w:pPr>
              <w:ind w:rightChars="10" w:right="20"/>
              <w:jc w:val="both"/>
              <w:rPr>
                <w:rFonts w:hAnsi="標楷體"/>
                <w:snapToGrid w:val="0"/>
                <w:spacing w:val="-16"/>
                <w:kern w:val="0"/>
                <w:sz w:val="20"/>
              </w:rPr>
            </w:pPr>
            <w:r w:rsidRPr="00CF4B48">
              <w:rPr>
                <w:rFonts w:hAnsi="標楷體" w:hint="eastAsia"/>
                <w:snapToGrid w:val="0"/>
                <w:spacing w:val="-16"/>
                <w:kern w:val="0"/>
                <w:sz w:val="20"/>
              </w:rPr>
              <w:t>舊漁會周邊環境改善工程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11008-11209</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103,515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103,515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79,516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76.8</w:t>
            </w:r>
            <w:r w:rsidRPr="004806DF">
              <w:rPr>
                <w:rFonts w:hAnsi="標楷體" w:cs="新細明體"/>
                <w:color w:val="000000"/>
                <w:kern w:val="0"/>
                <w:sz w:val="20"/>
              </w:rPr>
              <w:t>2</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70,844 </w:t>
            </w:r>
          </w:p>
        </w:tc>
        <w:tc>
          <w:tcPr>
            <w:tcW w:w="3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46,846 </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6</w:t>
            </w:r>
            <w:r w:rsidRPr="004806DF">
              <w:rPr>
                <w:rFonts w:hAnsi="標楷體" w:cs="新細明體"/>
                <w:color w:val="000000"/>
                <w:kern w:val="0"/>
                <w:sz w:val="20"/>
              </w:rPr>
              <w:t>6.13</w:t>
            </w:r>
          </w:p>
        </w:tc>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0518E7">
            <w:pPr>
              <w:widowControl/>
              <w:spacing w:beforeLines="30" w:before="108" w:afterLines="30" w:after="108"/>
              <w:ind w:rightChars="10" w:right="20"/>
              <w:jc w:val="both"/>
              <w:rPr>
                <w:rFonts w:hAnsi="標楷體"/>
                <w:spacing w:val="-18"/>
                <w:sz w:val="20"/>
              </w:rPr>
            </w:pPr>
            <w:r w:rsidRPr="000518E7">
              <w:rPr>
                <w:rFonts w:hAnsi="標楷體" w:hint="eastAsia"/>
                <w:spacing w:val="-18"/>
                <w:sz w:val="20"/>
              </w:rPr>
              <w:t>主要係工程竣工，尚在辦理</w:t>
            </w:r>
            <w:r w:rsidR="000518E7" w:rsidRPr="000518E7">
              <w:rPr>
                <w:rFonts w:hAnsi="標楷體" w:hint="eastAsia"/>
                <w:spacing w:val="-18"/>
                <w:sz w:val="20"/>
              </w:rPr>
              <w:t>結算</w:t>
            </w:r>
            <w:r w:rsidRPr="000518E7">
              <w:rPr>
                <w:rFonts w:hAnsi="標楷體" w:hint="eastAsia"/>
                <w:spacing w:val="-18"/>
                <w:sz w:val="20"/>
              </w:rPr>
              <w:t>驗收作業所致。</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proofErr w:type="gramStart"/>
            <w:r w:rsidRPr="000518E7">
              <w:rPr>
                <w:rFonts w:hAnsi="標楷體" w:hint="eastAsia"/>
                <w:spacing w:val="-18"/>
                <w:sz w:val="20"/>
              </w:rPr>
              <w:t>業函請</w:t>
            </w:r>
            <w:proofErr w:type="gramEnd"/>
            <w:r w:rsidRPr="000518E7">
              <w:rPr>
                <w:rFonts w:hAnsi="標楷體" w:hint="eastAsia"/>
                <w:spacing w:val="-18"/>
                <w:sz w:val="20"/>
              </w:rPr>
              <w:t>市政府檢討計畫執行落後原因，並</w:t>
            </w:r>
            <w:proofErr w:type="gramStart"/>
            <w:r w:rsidRPr="000518E7">
              <w:rPr>
                <w:rFonts w:hAnsi="標楷體" w:hint="eastAsia"/>
                <w:spacing w:val="-18"/>
                <w:sz w:val="20"/>
              </w:rPr>
              <w:t>研</w:t>
            </w:r>
            <w:proofErr w:type="gramEnd"/>
            <w:r w:rsidRPr="000518E7">
              <w:rPr>
                <w:rFonts w:hAnsi="標楷體" w:hint="eastAsia"/>
                <w:spacing w:val="-18"/>
                <w:sz w:val="20"/>
              </w:rPr>
              <w:t>擬具體改進措施。</w:t>
            </w:r>
          </w:p>
        </w:tc>
      </w:tr>
      <w:tr w:rsidR="004806DF" w:rsidRPr="004806DF" w:rsidTr="00F7637F">
        <w:trPr>
          <w:gridAfter w:val="1"/>
          <w:wAfter w:w="70" w:type="pct"/>
          <w:trHeight w:val="2268"/>
          <w:jc w:val="center"/>
        </w:trPr>
        <w:tc>
          <w:tcPr>
            <w:tcW w:w="2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35</w:t>
            </w:r>
          </w:p>
        </w:tc>
        <w:tc>
          <w:tcPr>
            <w:tcW w:w="2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CF4B48" w:rsidRDefault="004806DF" w:rsidP="004806DF">
            <w:pPr>
              <w:ind w:rightChars="10" w:right="20"/>
              <w:jc w:val="both"/>
              <w:rPr>
                <w:rFonts w:hAnsi="標楷體"/>
                <w:snapToGrid w:val="0"/>
                <w:spacing w:val="-26"/>
                <w:kern w:val="0"/>
                <w:sz w:val="20"/>
              </w:rPr>
            </w:pPr>
            <w:r w:rsidRPr="00CF4B48">
              <w:rPr>
                <w:rFonts w:hAnsi="標楷體" w:hint="eastAsia"/>
                <w:snapToGrid w:val="0"/>
                <w:spacing w:val="-26"/>
                <w:kern w:val="0"/>
                <w:sz w:val="20"/>
              </w:rPr>
              <w:t>新竹市北門公有零售市場拆除重建工程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11003-11211</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75,008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78,987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65,496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82.92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40,342 </w:t>
            </w:r>
          </w:p>
        </w:tc>
        <w:tc>
          <w:tcPr>
            <w:tcW w:w="3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26,852 </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6</w:t>
            </w:r>
            <w:r w:rsidRPr="004806DF">
              <w:rPr>
                <w:rFonts w:hAnsi="標楷體" w:cs="新細明體"/>
                <w:color w:val="000000"/>
                <w:kern w:val="0"/>
                <w:sz w:val="20"/>
              </w:rPr>
              <w:t>6.56</w:t>
            </w:r>
          </w:p>
        </w:tc>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0518E7">
            <w:pPr>
              <w:widowControl/>
              <w:spacing w:beforeLines="30" w:before="108" w:afterLines="30" w:after="108"/>
              <w:ind w:rightChars="10" w:right="20"/>
              <w:jc w:val="both"/>
              <w:rPr>
                <w:rFonts w:hAnsi="標楷體"/>
                <w:spacing w:val="-18"/>
                <w:sz w:val="20"/>
              </w:rPr>
            </w:pPr>
            <w:r w:rsidRPr="000518E7">
              <w:rPr>
                <w:rFonts w:hAnsi="標楷體" w:hint="eastAsia"/>
                <w:spacing w:val="-18"/>
                <w:sz w:val="20"/>
              </w:rPr>
              <w:t>主要係工程竣工，尚在辦理</w:t>
            </w:r>
            <w:r w:rsidR="000518E7" w:rsidRPr="000518E7">
              <w:rPr>
                <w:rFonts w:hAnsi="標楷體" w:hint="eastAsia"/>
                <w:spacing w:val="-18"/>
                <w:sz w:val="20"/>
              </w:rPr>
              <w:t>結算</w:t>
            </w:r>
            <w:r w:rsidRPr="000518E7">
              <w:rPr>
                <w:rFonts w:hAnsi="標楷體" w:hint="eastAsia"/>
                <w:spacing w:val="-18"/>
                <w:sz w:val="20"/>
              </w:rPr>
              <w:t>驗收作業所致。</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proofErr w:type="gramStart"/>
            <w:r w:rsidRPr="000518E7">
              <w:rPr>
                <w:rFonts w:hAnsi="標楷體" w:hint="eastAsia"/>
                <w:spacing w:val="-18"/>
                <w:sz w:val="20"/>
              </w:rPr>
              <w:t>業函請</w:t>
            </w:r>
            <w:proofErr w:type="gramEnd"/>
            <w:r w:rsidRPr="000518E7">
              <w:rPr>
                <w:rFonts w:hAnsi="標楷體" w:hint="eastAsia"/>
                <w:spacing w:val="-18"/>
                <w:sz w:val="20"/>
              </w:rPr>
              <w:t>市政府檢討計畫執行落後原因，並</w:t>
            </w:r>
            <w:proofErr w:type="gramStart"/>
            <w:r w:rsidRPr="000518E7">
              <w:rPr>
                <w:rFonts w:hAnsi="標楷體" w:hint="eastAsia"/>
                <w:spacing w:val="-18"/>
                <w:sz w:val="20"/>
              </w:rPr>
              <w:t>研</w:t>
            </w:r>
            <w:proofErr w:type="gramEnd"/>
            <w:r w:rsidRPr="000518E7">
              <w:rPr>
                <w:rFonts w:hAnsi="標楷體" w:hint="eastAsia"/>
                <w:spacing w:val="-18"/>
                <w:sz w:val="20"/>
              </w:rPr>
              <w:t>擬具體改進措施。</w:t>
            </w:r>
          </w:p>
        </w:tc>
      </w:tr>
      <w:tr w:rsidR="004806DF" w:rsidRPr="004806DF" w:rsidTr="00F7637F">
        <w:trPr>
          <w:gridAfter w:val="1"/>
          <w:wAfter w:w="70" w:type="pct"/>
          <w:trHeight w:val="2268"/>
          <w:jc w:val="center"/>
        </w:trPr>
        <w:tc>
          <w:tcPr>
            <w:tcW w:w="2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36</w:t>
            </w:r>
          </w:p>
        </w:tc>
        <w:tc>
          <w:tcPr>
            <w:tcW w:w="2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0A5155" w:rsidRDefault="004806DF" w:rsidP="004806DF">
            <w:pPr>
              <w:ind w:rightChars="10" w:right="20"/>
              <w:jc w:val="both"/>
              <w:rPr>
                <w:rFonts w:hAnsi="標楷體"/>
                <w:snapToGrid w:val="0"/>
                <w:spacing w:val="-16"/>
                <w:kern w:val="0"/>
                <w:sz w:val="20"/>
              </w:rPr>
            </w:pPr>
            <w:r w:rsidRPr="000A5155">
              <w:rPr>
                <w:rFonts w:hAnsi="標楷體" w:hint="eastAsia"/>
                <w:snapToGrid w:val="0"/>
                <w:spacing w:val="-16"/>
                <w:kern w:val="0"/>
                <w:sz w:val="20"/>
              </w:rPr>
              <w:t>成德高中老舊校舍整建工程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10601-11206</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270,018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111,097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108,042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97.2</w:t>
            </w:r>
            <w:r w:rsidRPr="004806DF">
              <w:rPr>
                <w:rFonts w:hAnsi="標楷體" w:cs="新細明體"/>
                <w:color w:val="000000"/>
                <w:kern w:val="0"/>
                <w:sz w:val="20"/>
              </w:rPr>
              <w:t>5</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13,128 </w:t>
            </w:r>
          </w:p>
        </w:tc>
        <w:tc>
          <w:tcPr>
            <w:tcW w:w="3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10,073 </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7</w:t>
            </w:r>
            <w:r w:rsidRPr="004806DF">
              <w:rPr>
                <w:rFonts w:hAnsi="標楷體" w:cs="新細明體"/>
                <w:color w:val="000000"/>
                <w:kern w:val="0"/>
                <w:sz w:val="20"/>
              </w:rPr>
              <w:t>6.73</w:t>
            </w:r>
          </w:p>
        </w:tc>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0518E7">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主要係工程結餘款尚未繳回所致。</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proofErr w:type="gramStart"/>
            <w:r w:rsidRPr="000518E7">
              <w:rPr>
                <w:rFonts w:hAnsi="標楷體" w:hint="eastAsia"/>
                <w:spacing w:val="-18"/>
                <w:sz w:val="20"/>
              </w:rPr>
              <w:t>業函請</w:t>
            </w:r>
            <w:proofErr w:type="gramEnd"/>
            <w:r w:rsidRPr="000518E7">
              <w:rPr>
                <w:rFonts w:hAnsi="標楷體" w:hint="eastAsia"/>
                <w:spacing w:val="-18"/>
                <w:sz w:val="20"/>
              </w:rPr>
              <w:t>市政府檢討計畫執行落後原因，並</w:t>
            </w:r>
            <w:proofErr w:type="gramStart"/>
            <w:r w:rsidRPr="000518E7">
              <w:rPr>
                <w:rFonts w:hAnsi="標楷體" w:hint="eastAsia"/>
                <w:spacing w:val="-18"/>
                <w:sz w:val="20"/>
              </w:rPr>
              <w:t>研</w:t>
            </w:r>
            <w:proofErr w:type="gramEnd"/>
            <w:r w:rsidRPr="000518E7">
              <w:rPr>
                <w:rFonts w:hAnsi="標楷體" w:hint="eastAsia"/>
                <w:spacing w:val="-18"/>
                <w:sz w:val="20"/>
              </w:rPr>
              <w:t>擬具體改進措施。</w:t>
            </w:r>
          </w:p>
        </w:tc>
      </w:tr>
      <w:tr w:rsidR="004806DF" w:rsidRPr="004806DF" w:rsidTr="00F7637F">
        <w:trPr>
          <w:gridAfter w:val="1"/>
          <w:wAfter w:w="70" w:type="pct"/>
          <w:trHeight w:val="2268"/>
          <w:jc w:val="center"/>
        </w:trPr>
        <w:tc>
          <w:tcPr>
            <w:tcW w:w="22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widowControl/>
              <w:spacing w:beforeLines="30" w:before="108" w:afterLines="30" w:after="108"/>
              <w:jc w:val="center"/>
              <w:rPr>
                <w:rFonts w:hAnsi="標楷體" w:cs="新細明體"/>
                <w:spacing w:val="-16"/>
                <w:kern w:val="0"/>
                <w:sz w:val="20"/>
              </w:rPr>
            </w:pPr>
            <w:r w:rsidRPr="004806DF">
              <w:rPr>
                <w:rFonts w:hAnsi="標楷體" w:cs="新細明體" w:hint="eastAsia"/>
                <w:spacing w:val="-16"/>
                <w:kern w:val="0"/>
                <w:sz w:val="20"/>
              </w:rPr>
              <w:t>37</w:t>
            </w:r>
          </w:p>
        </w:tc>
        <w:tc>
          <w:tcPr>
            <w:tcW w:w="2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jc w:val="left"/>
              <w:rPr>
                <w:rFonts w:hAnsi="標楷體"/>
                <w:sz w:val="20"/>
              </w:rPr>
            </w:pPr>
            <w:r w:rsidRPr="004806DF">
              <w:rPr>
                <w:rFonts w:hAnsi="標楷體" w:hint="eastAsia"/>
                <w:sz w:val="20"/>
              </w:rPr>
              <w:t>市政府</w:t>
            </w:r>
          </w:p>
        </w:tc>
        <w:tc>
          <w:tcPr>
            <w:tcW w:w="4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806DF" w:rsidRPr="000A5155" w:rsidRDefault="004806DF" w:rsidP="004806DF">
            <w:pPr>
              <w:ind w:rightChars="10" w:right="20"/>
              <w:jc w:val="both"/>
              <w:rPr>
                <w:rFonts w:hAnsi="標楷體"/>
                <w:snapToGrid w:val="0"/>
                <w:spacing w:val="-16"/>
                <w:kern w:val="0"/>
                <w:sz w:val="20"/>
              </w:rPr>
            </w:pPr>
            <w:r w:rsidRPr="000A5155">
              <w:rPr>
                <w:rFonts w:hAnsi="標楷體" w:hint="eastAsia"/>
                <w:snapToGrid w:val="0"/>
                <w:spacing w:val="-16"/>
                <w:kern w:val="0"/>
                <w:sz w:val="20"/>
              </w:rPr>
              <w:t>竹蓮國小多功能活動中心</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widowControl/>
              <w:spacing w:line="220" w:lineRule="exact"/>
              <w:jc w:val="both"/>
              <w:rPr>
                <w:rFonts w:hAnsi="標楷體" w:cs="新細明體"/>
                <w:color w:val="000000"/>
                <w:spacing w:val="-30"/>
                <w:kern w:val="0"/>
                <w:sz w:val="20"/>
              </w:rPr>
            </w:pPr>
            <w:r w:rsidRPr="004806DF">
              <w:rPr>
                <w:rFonts w:hAnsi="標楷體" w:cs="新細明體" w:hint="eastAsia"/>
                <w:color w:val="000000"/>
                <w:spacing w:val="-30"/>
                <w:kern w:val="0"/>
                <w:sz w:val="20"/>
              </w:rPr>
              <w:t>10801-11212</w:t>
            </w:r>
          </w:p>
        </w:tc>
        <w:tc>
          <w:tcPr>
            <w:tcW w:w="46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116,638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81,904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74,278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90.6</w:t>
            </w:r>
            <w:r w:rsidRPr="004806DF">
              <w:rPr>
                <w:rFonts w:hAnsi="標楷體" w:cs="新細明體"/>
                <w:color w:val="000000"/>
                <w:kern w:val="0"/>
                <w:sz w:val="20"/>
              </w:rPr>
              <w:t>9</w:t>
            </w:r>
            <w:r w:rsidRPr="004806DF">
              <w:rPr>
                <w:rFonts w:hAnsi="標楷體" w:cs="新細明體" w:hint="eastAsia"/>
                <w:color w:val="000000"/>
                <w:kern w:val="0"/>
                <w:sz w:val="20"/>
              </w:rPr>
              <w:t xml:space="preserve"> </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38,031 </w:t>
            </w:r>
          </w:p>
        </w:tc>
        <w:tc>
          <w:tcPr>
            <w:tcW w:w="3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 xml:space="preserve">30,405 </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4806DF" w:rsidRPr="004806DF" w:rsidRDefault="004806DF" w:rsidP="004806DF">
            <w:pPr>
              <w:keepNext/>
              <w:widowControl/>
              <w:spacing w:line="220" w:lineRule="exact"/>
              <w:rPr>
                <w:rFonts w:hAnsi="標楷體" w:cs="新細明體"/>
                <w:color w:val="000000"/>
                <w:kern w:val="0"/>
                <w:sz w:val="20"/>
              </w:rPr>
            </w:pPr>
            <w:r w:rsidRPr="004806DF">
              <w:rPr>
                <w:rFonts w:hAnsi="標楷體" w:cs="新細明體" w:hint="eastAsia"/>
                <w:color w:val="000000"/>
                <w:kern w:val="0"/>
                <w:sz w:val="20"/>
              </w:rPr>
              <w:t>7</w:t>
            </w:r>
            <w:r w:rsidRPr="004806DF">
              <w:rPr>
                <w:rFonts w:hAnsi="標楷體" w:cs="新細明體"/>
                <w:color w:val="000000"/>
                <w:kern w:val="0"/>
                <w:sz w:val="20"/>
              </w:rPr>
              <w:t>9.95</w:t>
            </w:r>
          </w:p>
        </w:tc>
        <w:tc>
          <w:tcPr>
            <w:tcW w:w="4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0518E7">
            <w:pPr>
              <w:widowControl/>
              <w:spacing w:beforeLines="30" w:before="108" w:afterLines="30" w:after="108"/>
              <w:ind w:rightChars="10" w:right="20"/>
              <w:jc w:val="both"/>
              <w:rPr>
                <w:rFonts w:hAnsi="標楷體"/>
                <w:spacing w:val="-14"/>
                <w:sz w:val="20"/>
              </w:rPr>
            </w:pPr>
            <w:r w:rsidRPr="000518E7">
              <w:rPr>
                <w:rFonts w:hAnsi="標楷體" w:hint="eastAsia"/>
                <w:spacing w:val="-14"/>
                <w:sz w:val="20"/>
              </w:rPr>
              <w:t>主要係驗收完竣，尚未完成撥款作業所致。</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06DF" w:rsidRPr="000518E7" w:rsidRDefault="004806DF" w:rsidP="004806DF">
            <w:pPr>
              <w:widowControl/>
              <w:spacing w:beforeLines="30" w:before="108" w:afterLines="30" w:after="108"/>
              <w:ind w:rightChars="10" w:right="20"/>
              <w:jc w:val="both"/>
              <w:rPr>
                <w:rFonts w:hAnsi="標楷體"/>
                <w:spacing w:val="-18"/>
                <w:sz w:val="20"/>
              </w:rPr>
            </w:pPr>
            <w:proofErr w:type="gramStart"/>
            <w:r w:rsidRPr="000518E7">
              <w:rPr>
                <w:rFonts w:hAnsi="標楷體" w:hint="eastAsia"/>
                <w:spacing w:val="-18"/>
                <w:sz w:val="20"/>
              </w:rPr>
              <w:t>業函請</w:t>
            </w:r>
            <w:proofErr w:type="gramEnd"/>
            <w:r w:rsidRPr="000518E7">
              <w:rPr>
                <w:rFonts w:hAnsi="標楷體" w:hint="eastAsia"/>
                <w:spacing w:val="-18"/>
                <w:sz w:val="20"/>
              </w:rPr>
              <w:t>市政府檢討計畫執行落後原因，並</w:t>
            </w:r>
            <w:proofErr w:type="gramStart"/>
            <w:r w:rsidRPr="000518E7">
              <w:rPr>
                <w:rFonts w:hAnsi="標楷體" w:hint="eastAsia"/>
                <w:spacing w:val="-18"/>
                <w:sz w:val="20"/>
              </w:rPr>
              <w:t>研</w:t>
            </w:r>
            <w:proofErr w:type="gramEnd"/>
            <w:r w:rsidRPr="000518E7">
              <w:rPr>
                <w:rFonts w:hAnsi="標楷體" w:hint="eastAsia"/>
                <w:spacing w:val="-18"/>
                <w:sz w:val="20"/>
              </w:rPr>
              <w:t>擬具體改進措施。</w:t>
            </w:r>
          </w:p>
        </w:tc>
      </w:tr>
    </w:tbl>
    <w:p w:rsidR="004806DF" w:rsidRPr="004806DF" w:rsidRDefault="004806DF" w:rsidP="004806DF">
      <w:pPr>
        <w:widowControl/>
        <w:snapToGrid w:val="0"/>
        <w:jc w:val="both"/>
        <w:rPr>
          <w:rFonts w:hAnsi="標楷體"/>
          <w:snapToGrid w:val="0"/>
          <w:spacing w:val="0"/>
          <w:kern w:val="0"/>
          <w:sz w:val="18"/>
          <w:szCs w:val="18"/>
        </w:rPr>
      </w:pPr>
      <w:proofErr w:type="gramStart"/>
      <w:r w:rsidRPr="004806DF">
        <w:rPr>
          <w:rFonts w:hAnsi="標楷體" w:hint="eastAsia"/>
          <w:snapToGrid w:val="0"/>
          <w:spacing w:val="0"/>
          <w:kern w:val="0"/>
          <w:sz w:val="18"/>
          <w:szCs w:val="18"/>
        </w:rPr>
        <w:t>註</w:t>
      </w:r>
      <w:proofErr w:type="gramEnd"/>
      <w:r w:rsidRPr="004806DF">
        <w:rPr>
          <w:rFonts w:hAnsi="標楷體" w:hint="eastAsia"/>
          <w:snapToGrid w:val="0"/>
          <w:spacing w:val="0"/>
          <w:kern w:val="0"/>
          <w:sz w:val="18"/>
          <w:szCs w:val="18"/>
        </w:rPr>
        <w:t>：1.</w:t>
      </w:r>
      <w:r w:rsidRPr="004806DF">
        <w:rPr>
          <w:rFonts w:hAnsi="標楷體"/>
          <w:snapToGrid w:val="0"/>
          <w:spacing w:val="0"/>
          <w:kern w:val="0"/>
          <w:sz w:val="18"/>
          <w:szCs w:val="18"/>
        </w:rPr>
        <w:t>本表依計畫年度預算執行率由低至高排序</w:t>
      </w:r>
      <w:r w:rsidRPr="004806DF">
        <w:rPr>
          <w:rFonts w:hAnsi="標楷體" w:hint="eastAsia"/>
          <w:snapToGrid w:val="0"/>
          <w:spacing w:val="0"/>
          <w:kern w:val="0"/>
          <w:sz w:val="18"/>
          <w:szCs w:val="18"/>
        </w:rPr>
        <w:t>。</w:t>
      </w:r>
    </w:p>
    <w:p w:rsidR="004806DF" w:rsidRPr="004806DF" w:rsidRDefault="004806DF" w:rsidP="004806DF">
      <w:pPr>
        <w:widowControl/>
        <w:snapToGrid w:val="0"/>
        <w:ind w:firstLineChars="200" w:firstLine="360"/>
        <w:jc w:val="both"/>
        <w:rPr>
          <w:rFonts w:hAnsi="標楷體"/>
          <w:snapToGrid w:val="0"/>
          <w:spacing w:val="0"/>
          <w:kern w:val="0"/>
          <w:sz w:val="18"/>
          <w:szCs w:val="18"/>
        </w:rPr>
      </w:pPr>
      <w:r w:rsidRPr="004806DF">
        <w:rPr>
          <w:rFonts w:hAnsi="標楷體" w:hint="eastAsia"/>
          <w:snapToGrid w:val="0"/>
          <w:spacing w:val="0"/>
          <w:kern w:val="0"/>
          <w:sz w:val="18"/>
          <w:szCs w:val="18"/>
        </w:rPr>
        <w:t>2.年度可支用預算數，係依據年累計預定支用數；另年度預算執行數包含年累計實際支用數。</w:t>
      </w:r>
    </w:p>
    <w:p w:rsidR="004806DF" w:rsidRPr="004806DF" w:rsidRDefault="004806DF" w:rsidP="004806DF">
      <w:pPr>
        <w:widowControl/>
        <w:snapToGrid w:val="0"/>
        <w:ind w:firstLineChars="200" w:firstLine="360"/>
        <w:jc w:val="both"/>
        <w:rPr>
          <w:rFonts w:hAnsi="標楷體"/>
          <w:snapToGrid w:val="0"/>
          <w:spacing w:val="0"/>
          <w:kern w:val="0"/>
          <w:sz w:val="18"/>
          <w:szCs w:val="18"/>
        </w:rPr>
      </w:pPr>
      <w:r w:rsidRPr="004806DF">
        <w:rPr>
          <w:rFonts w:hAnsi="標楷體" w:hint="eastAsia"/>
          <w:snapToGrid w:val="0"/>
          <w:spacing w:val="0"/>
          <w:kern w:val="0"/>
          <w:sz w:val="18"/>
          <w:szCs w:val="18"/>
        </w:rPr>
        <w:t>3.部分計畫累計執行率超過100％，係累計</w:t>
      </w:r>
      <w:proofErr w:type="gramStart"/>
      <w:r w:rsidRPr="004806DF">
        <w:rPr>
          <w:rFonts w:hAnsi="標楷體" w:hint="eastAsia"/>
          <w:snapToGrid w:val="0"/>
          <w:spacing w:val="0"/>
          <w:kern w:val="0"/>
          <w:sz w:val="18"/>
          <w:szCs w:val="18"/>
        </w:rPr>
        <w:t>支用數含報</w:t>
      </w:r>
      <w:proofErr w:type="gramEnd"/>
      <w:r w:rsidRPr="004806DF">
        <w:rPr>
          <w:rFonts w:hAnsi="標楷體" w:hint="eastAsia"/>
          <w:snapToGrid w:val="0"/>
          <w:spacing w:val="0"/>
          <w:kern w:val="0"/>
          <w:sz w:val="18"/>
          <w:szCs w:val="18"/>
        </w:rPr>
        <w:t>准先行辦理數之執行數。</w:t>
      </w:r>
    </w:p>
    <w:p w:rsidR="004806DF" w:rsidRPr="004806DF" w:rsidRDefault="004806DF" w:rsidP="004806DF">
      <w:pPr>
        <w:widowControl/>
        <w:snapToGrid w:val="0"/>
        <w:ind w:firstLineChars="200" w:firstLine="360"/>
        <w:jc w:val="both"/>
        <w:rPr>
          <w:rFonts w:hAnsi="標楷體"/>
          <w:snapToGrid w:val="0"/>
          <w:spacing w:val="0"/>
          <w:kern w:val="0"/>
          <w:sz w:val="18"/>
          <w:szCs w:val="18"/>
        </w:rPr>
      </w:pPr>
      <w:r w:rsidRPr="004806DF">
        <w:rPr>
          <w:rFonts w:hAnsi="標楷體" w:hint="eastAsia"/>
          <w:snapToGrid w:val="0"/>
          <w:spacing w:val="0"/>
          <w:kern w:val="0"/>
          <w:sz w:val="18"/>
          <w:szCs w:val="18"/>
        </w:rPr>
        <w:t>4.資料來源：整理自新竹市政府提供資料。</w:t>
      </w:r>
    </w:p>
    <w:p w:rsidR="004806DF" w:rsidRPr="004806DF" w:rsidRDefault="004806DF" w:rsidP="00E81AFB">
      <w:pPr>
        <w:overflowPunct w:val="0"/>
        <w:spacing w:line="580" w:lineRule="exact"/>
        <w:ind w:leftChars="142" w:left="284"/>
        <w:jc w:val="both"/>
        <w:rPr>
          <w:rFonts w:hAnsi="標楷體"/>
          <w:b/>
          <w:snapToGrid w:val="0"/>
          <w:spacing w:val="0"/>
          <w:kern w:val="0"/>
          <w:sz w:val="32"/>
          <w:szCs w:val="32"/>
        </w:rPr>
      </w:pPr>
      <w:r w:rsidRPr="004806DF">
        <w:rPr>
          <w:rFonts w:hAnsi="標楷體" w:hint="eastAsia"/>
          <w:b/>
          <w:snapToGrid w:val="0"/>
          <w:spacing w:val="0"/>
          <w:kern w:val="0"/>
          <w:sz w:val="32"/>
          <w:szCs w:val="32"/>
        </w:rPr>
        <w:lastRenderedPageBreak/>
        <w:t>二、市政府所屬各機關學校採購作業執行情形之查核</w:t>
      </w:r>
    </w:p>
    <w:p w:rsidR="004806DF" w:rsidRPr="00E766CC" w:rsidRDefault="004806DF" w:rsidP="00B60DFE">
      <w:pPr>
        <w:snapToGrid w:val="0"/>
        <w:spacing w:beforeLines="13" w:before="46" w:afterLines="13" w:after="46" w:line="560" w:lineRule="exact"/>
        <w:ind w:firstLineChars="100" w:firstLine="280"/>
        <w:jc w:val="both"/>
        <w:rPr>
          <w:rFonts w:hAnsi="標楷體"/>
          <w:b/>
          <w:snapToGrid w:val="0"/>
          <w:spacing w:val="0"/>
          <w:kern w:val="0"/>
          <w:sz w:val="28"/>
          <w:szCs w:val="28"/>
        </w:rPr>
      </w:pPr>
      <w:r w:rsidRPr="00E766CC">
        <w:rPr>
          <w:rFonts w:hAnsi="標楷體" w:hint="eastAsia"/>
          <w:b/>
          <w:snapToGrid w:val="0"/>
          <w:spacing w:val="0"/>
          <w:kern w:val="0"/>
          <w:sz w:val="28"/>
          <w:szCs w:val="28"/>
        </w:rPr>
        <w:t>（一）</w:t>
      </w:r>
      <w:proofErr w:type="gramStart"/>
      <w:r w:rsidRPr="00E766CC">
        <w:rPr>
          <w:rFonts w:hAnsi="標楷體" w:hint="eastAsia"/>
          <w:b/>
          <w:snapToGrid w:val="0"/>
          <w:spacing w:val="0"/>
          <w:kern w:val="0"/>
          <w:sz w:val="28"/>
          <w:szCs w:val="28"/>
        </w:rPr>
        <w:t>11</w:t>
      </w:r>
      <w:r w:rsidRPr="00E766CC">
        <w:rPr>
          <w:rFonts w:hAnsi="標楷體"/>
          <w:b/>
          <w:snapToGrid w:val="0"/>
          <w:spacing w:val="0"/>
          <w:kern w:val="0"/>
          <w:sz w:val="28"/>
          <w:szCs w:val="28"/>
        </w:rPr>
        <w:t>2</w:t>
      </w:r>
      <w:proofErr w:type="gramEnd"/>
      <w:r w:rsidRPr="00E766CC">
        <w:rPr>
          <w:rFonts w:hAnsi="標楷體" w:hint="eastAsia"/>
          <w:b/>
          <w:snapToGrid w:val="0"/>
          <w:spacing w:val="0"/>
          <w:kern w:val="0"/>
          <w:sz w:val="28"/>
          <w:szCs w:val="28"/>
        </w:rPr>
        <w:t>年度採購作業執行情形</w:t>
      </w:r>
    </w:p>
    <w:p w:rsidR="004806DF" w:rsidRPr="004806DF" w:rsidRDefault="00AD1130" w:rsidP="004806DF">
      <w:pPr>
        <w:snapToGrid w:val="0"/>
        <w:spacing w:line="500" w:lineRule="exact"/>
        <w:ind w:firstLineChars="200" w:firstLine="480"/>
        <w:jc w:val="both"/>
        <w:rPr>
          <w:rFonts w:hAnsi="標楷體"/>
          <w:spacing w:val="0"/>
          <w:szCs w:val="24"/>
        </w:rPr>
      </w:pPr>
      <w:r>
        <w:rPr>
          <w:rFonts w:hAnsi="標楷體" w:hint="eastAsia"/>
          <w:noProof/>
          <w:spacing w:val="0"/>
          <w:szCs w:val="24"/>
        </w:rPr>
        <mc:AlternateContent>
          <mc:Choice Requires="wps">
            <w:drawing>
              <wp:anchor distT="0" distB="0" distL="114300" distR="114300" simplePos="0" relativeHeight="251677696" behindDoc="0" locked="0" layoutInCell="1" allowOverlap="1">
                <wp:simplePos x="0" y="0"/>
                <wp:positionH relativeFrom="column">
                  <wp:posOffset>2343048</wp:posOffset>
                </wp:positionH>
                <wp:positionV relativeFrom="paragraph">
                  <wp:posOffset>2185111</wp:posOffset>
                </wp:positionV>
                <wp:extent cx="290195" cy="100965"/>
                <wp:effectExtent l="0" t="0" r="33655" b="32385"/>
                <wp:wrapTopAndBottom/>
                <wp:docPr id="11" name="直線接點 11"/>
                <wp:cNvGraphicFramePr/>
                <a:graphic xmlns:a="http://schemas.openxmlformats.org/drawingml/2006/main">
                  <a:graphicData uri="http://schemas.microsoft.com/office/word/2010/wordprocessingShape">
                    <wps:wsp>
                      <wps:cNvCnPr/>
                      <wps:spPr>
                        <a:xfrm flipV="1">
                          <a:off x="0" y="0"/>
                          <a:ext cx="290195" cy="100965"/>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6B1CCD" id="直線接點 11"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5pt,172.05pt" to="207.35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" strokecolor="#a5a5a5 [2092]" strokeweight=".5pt">
                <v:stroke joinstyle="miter"/>
                <w10:wrap type="topAndBottom"/>
              </v:line>
            </w:pict>
          </mc:Fallback>
        </mc:AlternateContent>
      </w:r>
      <w:r>
        <w:rPr>
          <w:rFonts w:hAnsi="標楷體" w:hint="eastAsia"/>
          <w:noProof/>
          <w:spacing w:val="0"/>
          <w:szCs w:val="24"/>
        </w:rPr>
        <mc:AlternateContent>
          <mc:Choice Requires="wps">
            <w:drawing>
              <wp:anchor distT="0" distB="0" distL="114300" distR="114300" simplePos="0" relativeHeight="251678720" behindDoc="0" locked="0" layoutInCell="1" allowOverlap="1">
                <wp:simplePos x="0" y="0"/>
                <wp:positionH relativeFrom="column">
                  <wp:posOffset>4239260</wp:posOffset>
                </wp:positionH>
                <wp:positionV relativeFrom="paragraph">
                  <wp:posOffset>3369310</wp:posOffset>
                </wp:positionV>
                <wp:extent cx="120580" cy="39823"/>
                <wp:effectExtent l="0" t="0" r="13335" b="36830"/>
                <wp:wrapTopAndBottom/>
                <wp:docPr id="13" name="直線接點 13"/>
                <wp:cNvGraphicFramePr/>
                <a:graphic xmlns:a="http://schemas.openxmlformats.org/drawingml/2006/main">
                  <a:graphicData uri="http://schemas.microsoft.com/office/word/2010/wordprocessingShape">
                    <wps:wsp>
                      <wps:cNvCnPr/>
                      <wps:spPr>
                        <a:xfrm flipH="1">
                          <a:off x="0" y="0"/>
                          <a:ext cx="120580" cy="39823"/>
                        </a:xfrm>
                        <a:prstGeom prst="line">
                          <a:avLst/>
                        </a:prstGeom>
                        <a:noFill/>
                        <a:ln w="9525" cap="flat" cmpd="sng" algn="ctr">
                          <a:solidFill>
                            <a:sysClr val="window" lastClr="FFFFFF">
                              <a:lumMod val="6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497851" id="直線接點 13"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8pt,265.3pt" to="343.3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" strokecolor="#a6a6a6">
                <w10:wrap type="topAndBottom"/>
              </v:line>
            </w:pict>
          </mc:Fallback>
        </mc:AlternateContent>
      </w:r>
      <w:r w:rsidR="00B526CA">
        <w:rPr>
          <w:rFonts w:hAnsi="標楷體" w:hint="eastAsia"/>
          <w:noProof/>
          <w:spacing w:val="0"/>
          <w:szCs w:val="24"/>
        </w:rPr>
        <mc:AlternateContent>
          <mc:Choice Requires="wps">
            <w:drawing>
              <wp:anchor distT="0" distB="0" distL="114300" distR="114300" simplePos="0" relativeHeight="251676672" behindDoc="0" locked="0" layoutInCell="1" allowOverlap="1">
                <wp:simplePos x="0" y="0"/>
                <wp:positionH relativeFrom="column">
                  <wp:posOffset>236220</wp:posOffset>
                </wp:positionH>
                <wp:positionV relativeFrom="paragraph">
                  <wp:posOffset>1510969</wp:posOffset>
                </wp:positionV>
                <wp:extent cx="5885180" cy="2623820"/>
                <wp:effectExtent l="0" t="0" r="1270" b="5080"/>
                <wp:wrapTopAndBottom/>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2623820"/>
                        </a:xfrm>
                        <a:prstGeom prst="rect">
                          <a:avLst/>
                        </a:prstGeom>
                        <a:solidFill>
                          <a:srgbClr val="FFFFFF"/>
                        </a:solidFill>
                        <a:ln w="9525">
                          <a:noFill/>
                          <a:miter lim="800000"/>
                          <a:headEnd/>
                          <a:tailEnd/>
                        </a:ln>
                      </wps:spPr>
                      <wps:txbx>
                        <w:txbxContent>
                          <w:p w:rsidR="00C0434D" w:rsidRPr="00B526CA" w:rsidRDefault="00C0434D" w:rsidP="00B526CA">
                            <w:pPr>
                              <w:jc w:val="center"/>
                              <w:rPr>
                                <w:rFonts w:hAnsi="標楷體"/>
                                <w:b/>
                                <w:spacing w:val="0"/>
                              </w:rPr>
                            </w:pPr>
                            <w:r w:rsidRPr="00B526CA">
                              <w:rPr>
                                <w:rFonts w:hAnsi="標楷體" w:hint="eastAsia"/>
                                <w:b/>
                                <w:spacing w:val="0"/>
                              </w:rPr>
                              <w:t>圖</w:t>
                            </w:r>
                            <w:r w:rsidRPr="00B526CA">
                              <w:rPr>
                                <w:rFonts w:hAnsi="標楷體"/>
                                <w:b/>
                                <w:spacing w:val="0"/>
                              </w:rPr>
                              <w:t xml:space="preserve">2 </w:t>
                            </w:r>
                            <w:r>
                              <w:rPr>
                                <w:rFonts w:hAnsi="標楷體"/>
                                <w:b/>
                                <w:spacing w:val="0"/>
                              </w:rPr>
                              <w:t xml:space="preserve"> </w:t>
                            </w:r>
                            <w:proofErr w:type="gramStart"/>
                            <w:r w:rsidRPr="00B526CA">
                              <w:rPr>
                                <w:rFonts w:hAnsi="標楷體" w:hint="eastAsia"/>
                                <w:b/>
                                <w:spacing w:val="0"/>
                              </w:rPr>
                              <w:t>11</w:t>
                            </w:r>
                            <w:r w:rsidRPr="00B526CA">
                              <w:rPr>
                                <w:rFonts w:hAnsi="標楷體"/>
                                <w:b/>
                                <w:spacing w:val="0"/>
                              </w:rPr>
                              <w:t>2</w:t>
                            </w:r>
                            <w:proofErr w:type="gramEnd"/>
                            <w:r w:rsidRPr="00B526CA">
                              <w:rPr>
                                <w:rFonts w:hAnsi="標楷體" w:hint="eastAsia"/>
                                <w:b/>
                                <w:spacing w:val="0"/>
                              </w:rPr>
                              <w:t>年度各類採購件數、金額統計</w:t>
                            </w:r>
                          </w:p>
                          <w:p w:rsidR="00C0434D" w:rsidRDefault="00C0434D" w:rsidP="00B526CA">
                            <w:pPr>
                              <w:jc w:val="center"/>
                              <w:rPr>
                                <w:rFonts w:hAnsi="標楷體"/>
                                <w:b/>
                              </w:rPr>
                            </w:pPr>
                            <w:r>
                              <w:rPr>
                                <w:noProof/>
                              </w:rPr>
                              <w:drawing>
                                <wp:inline distT="0" distB="0" distL="0" distR="0" wp14:anchorId="5FC99E62" wp14:editId="54CDF8E1">
                                  <wp:extent cx="2678400" cy="1875600"/>
                                  <wp:effectExtent l="38100" t="0" r="8255"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7CD1C36D" wp14:editId="164317D3">
                                  <wp:extent cx="2678400" cy="1875600"/>
                                  <wp:effectExtent l="0" t="0" r="46355" b="0"/>
                                  <wp:docPr id="3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0434D" w:rsidRPr="00B526CA" w:rsidRDefault="00C0434D" w:rsidP="00B526CA">
                            <w:pPr>
                              <w:jc w:val="left"/>
                              <w:rPr>
                                <w:rFonts w:hAnsi="標楷體"/>
                                <w:spacing w:val="0"/>
                                <w:sz w:val="18"/>
                                <w:szCs w:val="18"/>
                              </w:rPr>
                            </w:pPr>
                            <w:r w:rsidRPr="00B526CA">
                              <w:rPr>
                                <w:rFonts w:hAnsi="標楷體" w:hint="eastAsia"/>
                                <w:spacing w:val="0"/>
                                <w:sz w:val="18"/>
                                <w:szCs w:val="18"/>
                              </w:rPr>
                              <w:t>資料來源：整理自行政院公共工程委員會政府電子採購網站資料。</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27" type="#_x0000_t202" style="position:absolute;left:0;text-align:left;margin-left:18.6pt;margin-top:118.95pt;width:463.4pt;height:206.6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" stroked="f">
                <v:textbox>
                  <w:txbxContent>
                    <w:p w:rsidR="00C0434D" w:rsidRPr="00B526CA" w:rsidRDefault="00C0434D" w:rsidP="00B526CA">
                      <w:pPr>
                        <w:jc w:val="center"/>
                        <w:rPr>
                          <w:rFonts w:hAnsi="標楷體"/>
                          <w:b/>
                          <w:spacing w:val="0"/>
                        </w:rPr>
                      </w:pPr>
                      <w:r w:rsidRPr="00B526CA">
                        <w:rPr>
                          <w:rFonts w:hAnsi="標楷體" w:hint="eastAsia"/>
                          <w:b/>
                          <w:spacing w:val="0"/>
                        </w:rPr>
                        <w:t>圖</w:t>
                      </w:r>
                      <w:r w:rsidRPr="00B526CA">
                        <w:rPr>
                          <w:rFonts w:hAnsi="標楷體"/>
                          <w:b/>
                          <w:spacing w:val="0"/>
                        </w:rPr>
                        <w:t xml:space="preserve">2 </w:t>
                      </w:r>
                      <w:r>
                        <w:rPr>
                          <w:rFonts w:hAnsi="標楷體"/>
                          <w:b/>
                          <w:spacing w:val="0"/>
                        </w:rPr>
                        <w:t xml:space="preserve"> </w:t>
                      </w:r>
                      <w:proofErr w:type="gramStart"/>
                      <w:r w:rsidRPr="00B526CA">
                        <w:rPr>
                          <w:rFonts w:hAnsi="標楷體" w:hint="eastAsia"/>
                          <w:b/>
                          <w:spacing w:val="0"/>
                        </w:rPr>
                        <w:t>11</w:t>
                      </w:r>
                      <w:r w:rsidRPr="00B526CA">
                        <w:rPr>
                          <w:rFonts w:hAnsi="標楷體"/>
                          <w:b/>
                          <w:spacing w:val="0"/>
                        </w:rPr>
                        <w:t>2</w:t>
                      </w:r>
                      <w:proofErr w:type="gramEnd"/>
                      <w:r w:rsidRPr="00B526CA">
                        <w:rPr>
                          <w:rFonts w:hAnsi="標楷體" w:hint="eastAsia"/>
                          <w:b/>
                          <w:spacing w:val="0"/>
                        </w:rPr>
                        <w:t>年度各類採購件數、金額統計</w:t>
                      </w:r>
                    </w:p>
                    <w:p w:rsidR="00C0434D" w:rsidRDefault="00C0434D" w:rsidP="00B526CA">
                      <w:pPr>
                        <w:jc w:val="center"/>
                        <w:rPr>
                          <w:rFonts w:hAnsi="標楷體"/>
                          <w:b/>
                        </w:rPr>
                      </w:pPr>
                      <w:r>
                        <w:rPr>
                          <w:noProof/>
                        </w:rPr>
                        <w:drawing>
                          <wp:inline distT="0" distB="0" distL="0" distR="0" wp14:anchorId="5FC99E62" wp14:editId="54CDF8E1">
                            <wp:extent cx="2678400" cy="1875600"/>
                            <wp:effectExtent l="38100" t="0" r="8255"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7CD1C36D" wp14:editId="164317D3">
                            <wp:extent cx="2678400" cy="1875600"/>
                            <wp:effectExtent l="0" t="0" r="46355" b="0"/>
                            <wp:docPr id="3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0434D" w:rsidRPr="00B526CA" w:rsidRDefault="00C0434D" w:rsidP="00B526CA">
                      <w:pPr>
                        <w:jc w:val="left"/>
                        <w:rPr>
                          <w:rFonts w:hAnsi="標楷體"/>
                          <w:spacing w:val="0"/>
                          <w:sz w:val="18"/>
                          <w:szCs w:val="18"/>
                        </w:rPr>
                      </w:pPr>
                      <w:r w:rsidRPr="00B526CA">
                        <w:rPr>
                          <w:rFonts w:hAnsi="標楷體" w:hint="eastAsia"/>
                          <w:spacing w:val="0"/>
                          <w:sz w:val="18"/>
                          <w:szCs w:val="18"/>
                        </w:rPr>
                        <w:t>資料來源：整理自行政院公共工程委員會政府電子採購網站資料。</w:t>
                      </w:r>
                    </w:p>
                  </w:txbxContent>
                </v:textbox>
                <w10:wrap type="topAndBottom"/>
              </v:shape>
            </w:pict>
          </mc:Fallback>
        </mc:AlternateContent>
      </w:r>
      <w:proofErr w:type="gramStart"/>
      <w:r w:rsidR="004806DF" w:rsidRPr="004806DF">
        <w:rPr>
          <w:rFonts w:hAnsi="標楷體" w:hint="eastAsia"/>
          <w:spacing w:val="0"/>
          <w:szCs w:val="24"/>
        </w:rPr>
        <w:t>11</w:t>
      </w:r>
      <w:r w:rsidR="004806DF" w:rsidRPr="004806DF">
        <w:rPr>
          <w:rFonts w:hAnsi="標楷體"/>
          <w:spacing w:val="0"/>
          <w:szCs w:val="24"/>
        </w:rPr>
        <w:t>2</w:t>
      </w:r>
      <w:proofErr w:type="gramEnd"/>
      <w:r w:rsidR="004806DF" w:rsidRPr="004806DF">
        <w:rPr>
          <w:rFonts w:hAnsi="標楷體" w:hint="eastAsia"/>
          <w:spacing w:val="0"/>
          <w:szCs w:val="24"/>
        </w:rPr>
        <w:t>年度市政府所屬各機關學校辦理之採購案計1,</w:t>
      </w:r>
      <w:r w:rsidR="004806DF" w:rsidRPr="004806DF">
        <w:rPr>
          <w:rFonts w:hAnsi="標楷體"/>
          <w:spacing w:val="0"/>
          <w:szCs w:val="24"/>
        </w:rPr>
        <w:t>707</w:t>
      </w:r>
      <w:r w:rsidR="004806DF" w:rsidRPr="004806DF">
        <w:rPr>
          <w:rFonts w:hAnsi="標楷體" w:hint="eastAsia"/>
          <w:spacing w:val="0"/>
          <w:szCs w:val="24"/>
        </w:rPr>
        <w:t>件，決標總金額7</w:t>
      </w:r>
      <w:r w:rsidR="004806DF" w:rsidRPr="004806DF">
        <w:rPr>
          <w:rFonts w:hAnsi="標楷體"/>
          <w:spacing w:val="0"/>
          <w:szCs w:val="24"/>
        </w:rPr>
        <w:t>6</w:t>
      </w:r>
      <w:r w:rsidR="004806DF" w:rsidRPr="004806DF">
        <w:rPr>
          <w:rFonts w:hAnsi="標楷體" w:hint="eastAsia"/>
          <w:spacing w:val="0"/>
          <w:szCs w:val="24"/>
        </w:rPr>
        <w:t>億</w:t>
      </w:r>
      <w:r w:rsidR="004806DF" w:rsidRPr="004806DF">
        <w:rPr>
          <w:rFonts w:hAnsi="標楷體"/>
          <w:spacing w:val="0"/>
          <w:szCs w:val="24"/>
        </w:rPr>
        <w:t>8,048</w:t>
      </w:r>
      <w:r w:rsidR="004806DF" w:rsidRPr="004806DF">
        <w:rPr>
          <w:rFonts w:hAnsi="標楷體" w:hint="eastAsia"/>
          <w:spacing w:val="0"/>
          <w:szCs w:val="24"/>
        </w:rPr>
        <w:t>萬餘元，包括工程採購3</w:t>
      </w:r>
      <w:r w:rsidR="004806DF" w:rsidRPr="004806DF">
        <w:rPr>
          <w:rFonts w:hAnsi="標楷體"/>
          <w:spacing w:val="0"/>
          <w:szCs w:val="24"/>
        </w:rPr>
        <w:t>14</w:t>
      </w:r>
      <w:r w:rsidR="004806DF" w:rsidRPr="004806DF">
        <w:rPr>
          <w:rFonts w:hAnsi="標楷體" w:hint="eastAsia"/>
          <w:spacing w:val="0"/>
          <w:szCs w:val="24"/>
        </w:rPr>
        <w:t>件（1</w:t>
      </w:r>
      <w:r w:rsidR="004806DF" w:rsidRPr="004806DF">
        <w:rPr>
          <w:rFonts w:hAnsi="標楷體"/>
          <w:spacing w:val="0"/>
          <w:szCs w:val="24"/>
        </w:rPr>
        <w:t>8.39</w:t>
      </w:r>
      <w:r w:rsidR="004806DF" w:rsidRPr="004806DF">
        <w:rPr>
          <w:rFonts w:hAnsi="標楷體" w:hint="eastAsia"/>
          <w:spacing w:val="0"/>
          <w:szCs w:val="24"/>
        </w:rPr>
        <w:t>％），決標金額</w:t>
      </w:r>
      <w:r w:rsidR="004806DF" w:rsidRPr="004806DF">
        <w:rPr>
          <w:rFonts w:hAnsi="標楷體"/>
          <w:spacing w:val="0"/>
          <w:szCs w:val="24"/>
        </w:rPr>
        <w:t>38</w:t>
      </w:r>
      <w:r w:rsidR="004806DF" w:rsidRPr="004806DF">
        <w:rPr>
          <w:rFonts w:hAnsi="標楷體" w:hint="eastAsia"/>
          <w:spacing w:val="0"/>
          <w:szCs w:val="24"/>
        </w:rPr>
        <w:t>億</w:t>
      </w:r>
      <w:r w:rsidR="004806DF" w:rsidRPr="004806DF">
        <w:rPr>
          <w:rFonts w:hAnsi="標楷體"/>
          <w:spacing w:val="0"/>
          <w:szCs w:val="24"/>
        </w:rPr>
        <w:t>794</w:t>
      </w:r>
      <w:r w:rsidR="004806DF" w:rsidRPr="004806DF">
        <w:rPr>
          <w:rFonts w:hAnsi="標楷體" w:hint="eastAsia"/>
          <w:spacing w:val="0"/>
          <w:szCs w:val="24"/>
        </w:rPr>
        <w:t>萬餘元（</w:t>
      </w:r>
      <w:r w:rsidR="004806DF" w:rsidRPr="004806DF">
        <w:rPr>
          <w:rFonts w:hAnsi="標楷體"/>
          <w:spacing w:val="0"/>
          <w:szCs w:val="24"/>
        </w:rPr>
        <w:t>49</w:t>
      </w:r>
      <w:r w:rsidR="004806DF" w:rsidRPr="004806DF">
        <w:rPr>
          <w:rFonts w:hAnsi="標楷體" w:hint="eastAsia"/>
          <w:spacing w:val="0"/>
          <w:szCs w:val="24"/>
        </w:rPr>
        <w:t>.</w:t>
      </w:r>
      <w:r w:rsidR="004806DF" w:rsidRPr="004806DF">
        <w:rPr>
          <w:rFonts w:hAnsi="標楷體"/>
          <w:spacing w:val="0"/>
          <w:szCs w:val="24"/>
        </w:rPr>
        <w:t>58</w:t>
      </w:r>
      <w:r w:rsidR="004806DF" w:rsidRPr="004806DF">
        <w:rPr>
          <w:rFonts w:hAnsi="標楷體" w:hint="eastAsia"/>
          <w:spacing w:val="0"/>
          <w:szCs w:val="24"/>
        </w:rPr>
        <w:t>％）；財物採購</w:t>
      </w:r>
      <w:r w:rsidR="004806DF" w:rsidRPr="004806DF">
        <w:rPr>
          <w:rFonts w:hAnsi="標楷體"/>
          <w:spacing w:val="0"/>
          <w:szCs w:val="24"/>
        </w:rPr>
        <w:t>423</w:t>
      </w:r>
      <w:r w:rsidR="004806DF" w:rsidRPr="004806DF">
        <w:rPr>
          <w:rFonts w:hAnsi="標楷體" w:hint="eastAsia"/>
          <w:spacing w:val="0"/>
          <w:szCs w:val="24"/>
        </w:rPr>
        <w:t>件（</w:t>
      </w:r>
      <w:r w:rsidR="004806DF" w:rsidRPr="004806DF">
        <w:rPr>
          <w:rFonts w:hAnsi="標楷體"/>
          <w:spacing w:val="0"/>
          <w:szCs w:val="24"/>
        </w:rPr>
        <w:t>24.78</w:t>
      </w:r>
      <w:r w:rsidR="004806DF" w:rsidRPr="004806DF">
        <w:rPr>
          <w:rFonts w:hAnsi="標楷體" w:hint="eastAsia"/>
          <w:spacing w:val="0"/>
          <w:szCs w:val="24"/>
        </w:rPr>
        <w:t>％），決標金額</w:t>
      </w:r>
      <w:r w:rsidR="004806DF" w:rsidRPr="004806DF">
        <w:rPr>
          <w:rFonts w:hAnsi="標楷體"/>
          <w:spacing w:val="0"/>
          <w:szCs w:val="24"/>
        </w:rPr>
        <w:t>9</w:t>
      </w:r>
      <w:r w:rsidR="004806DF" w:rsidRPr="004806DF">
        <w:rPr>
          <w:rFonts w:hAnsi="標楷體" w:hint="eastAsia"/>
          <w:spacing w:val="0"/>
          <w:szCs w:val="24"/>
        </w:rPr>
        <w:t>億</w:t>
      </w:r>
      <w:r w:rsidR="004806DF" w:rsidRPr="004806DF">
        <w:rPr>
          <w:rFonts w:hAnsi="標楷體"/>
          <w:spacing w:val="0"/>
          <w:szCs w:val="24"/>
        </w:rPr>
        <w:t>3,747</w:t>
      </w:r>
      <w:r w:rsidR="004806DF" w:rsidRPr="004806DF">
        <w:rPr>
          <w:rFonts w:hAnsi="標楷體" w:hint="eastAsia"/>
          <w:spacing w:val="0"/>
          <w:szCs w:val="24"/>
        </w:rPr>
        <w:t>萬餘元（1</w:t>
      </w:r>
      <w:r w:rsidR="004806DF" w:rsidRPr="004806DF">
        <w:rPr>
          <w:rFonts w:hAnsi="標楷體"/>
          <w:spacing w:val="0"/>
          <w:szCs w:val="24"/>
        </w:rPr>
        <w:t>2</w:t>
      </w:r>
      <w:r w:rsidR="004806DF" w:rsidRPr="004806DF">
        <w:rPr>
          <w:rFonts w:hAnsi="標楷體" w:hint="eastAsia"/>
          <w:spacing w:val="0"/>
          <w:szCs w:val="24"/>
        </w:rPr>
        <w:t>.</w:t>
      </w:r>
      <w:r w:rsidR="004806DF" w:rsidRPr="004806DF">
        <w:rPr>
          <w:rFonts w:hAnsi="標楷體"/>
          <w:spacing w:val="0"/>
          <w:szCs w:val="24"/>
        </w:rPr>
        <w:t>21</w:t>
      </w:r>
      <w:r w:rsidR="004806DF" w:rsidRPr="004806DF">
        <w:rPr>
          <w:rFonts w:hAnsi="標楷體" w:hint="eastAsia"/>
          <w:spacing w:val="0"/>
          <w:szCs w:val="24"/>
        </w:rPr>
        <w:t>％）；勞務採購</w:t>
      </w:r>
      <w:r w:rsidR="004806DF" w:rsidRPr="004806DF">
        <w:rPr>
          <w:rFonts w:hAnsi="標楷體"/>
          <w:spacing w:val="0"/>
          <w:szCs w:val="24"/>
        </w:rPr>
        <w:t>970</w:t>
      </w:r>
      <w:r w:rsidR="004806DF" w:rsidRPr="004806DF">
        <w:rPr>
          <w:rFonts w:hAnsi="標楷體" w:hint="eastAsia"/>
          <w:spacing w:val="0"/>
          <w:szCs w:val="24"/>
        </w:rPr>
        <w:t>件（</w:t>
      </w:r>
      <w:r w:rsidR="004806DF" w:rsidRPr="004806DF">
        <w:rPr>
          <w:rFonts w:hAnsi="標楷體"/>
          <w:spacing w:val="0"/>
          <w:szCs w:val="24"/>
        </w:rPr>
        <w:t>56.82</w:t>
      </w:r>
      <w:r w:rsidR="004806DF" w:rsidRPr="004806DF">
        <w:rPr>
          <w:rFonts w:hAnsi="標楷體" w:hint="eastAsia"/>
          <w:spacing w:val="0"/>
          <w:szCs w:val="24"/>
        </w:rPr>
        <w:t>％），決標金額</w:t>
      </w:r>
      <w:r w:rsidR="004806DF" w:rsidRPr="004806DF">
        <w:rPr>
          <w:rFonts w:hAnsi="標楷體"/>
          <w:spacing w:val="0"/>
          <w:szCs w:val="24"/>
        </w:rPr>
        <w:t>29</w:t>
      </w:r>
      <w:r w:rsidR="004806DF" w:rsidRPr="004806DF">
        <w:rPr>
          <w:rFonts w:hAnsi="標楷體" w:hint="eastAsia"/>
          <w:spacing w:val="0"/>
          <w:szCs w:val="24"/>
        </w:rPr>
        <w:t>億</w:t>
      </w:r>
      <w:r w:rsidR="004806DF" w:rsidRPr="004806DF">
        <w:rPr>
          <w:rFonts w:hAnsi="標楷體"/>
          <w:spacing w:val="0"/>
          <w:szCs w:val="24"/>
        </w:rPr>
        <w:t>3,506</w:t>
      </w:r>
      <w:r w:rsidR="004806DF" w:rsidRPr="004806DF">
        <w:rPr>
          <w:rFonts w:hAnsi="標楷體" w:hint="eastAsia"/>
          <w:spacing w:val="0"/>
          <w:szCs w:val="24"/>
        </w:rPr>
        <w:t>萬餘元（</w:t>
      </w:r>
      <w:r w:rsidR="004806DF" w:rsidRPr="004806DF">
        <w:rPr>
          <w:rFonts w:hAnsi="標楷體"/>
          <w:spacing w:val="0"/>
          <w:szCs w:val="24"/>
        </w:rPr>
        <w:t>38.21</w:t>
      </w:r>
      <w:r w:rsidR="004806DF" w:rsidRPr="004806DF">
        <w:rPr>
          <w:rFonts w:hAnsi="標楷體" w:hint="eastAsia"/>
          <w:spacing w:val="0"/>
          <w:szCs w:val="24"/>
        </w:rPr>
        <w:t>％）（圖</w:t>
      </w:r>
      <w:r w:rsidR="004806DF" w:rsidRPr="004806DF">
        <w:rPr>
          <w:rFonts w:hAnsi="標楷體"/>
          <w:spacing w:val="0"/>
          <w:szCs w:val="24"/>
        </w:rPr>
        <w:t>2</w:t>
      </w:r>
      <w:r w:rsidR="004806DF" w:rsidRPr="004806DF">
        <w:rPr>
          <w:rFonts w:hAnsi="標楷體" w:hint="eastAsia"/>
          <w:spacing w:val="0"/>
          <w:szCs w:val="24"/>
        </w:rPr>
        <w:t>）。</w:t>
      </w:r>
    </w:p>
    <w:p w:rsidR="004806DF" w:rsidRPr="004806DF" w:rsidRDefault="004806DF" w:rsidP="00B60DFE">
      <w:pPr>
        <w:snapToGrid w:val="0"/>
        <w:spacing w:beforeLines="37" w:before="133" w:afterLines="13" w:after="46" w:line="560" w:lineRule="exact"/>
        <w:ind w:firstLineChars="100" w:firstLine="280"/>
        <w:jc w:val="both"/>
        <w:rPr>
          <w:rFonts w:hAnsi="標楷體"/>
          <w:snapToGrid w:val="0"/>
          <w:spacing w:val="0"/>
          <w:kern w:val="0"/>
          <w:sz w:val="28"/>
          <w:szCs w:val="28"/>
        </w:rPr>
      </w:pPr>
      <w:r w:rsidRPr="004806DF">
        <w:rPr>
          <w:rFonts w:hAnsi="標楷體" w:hint="eastAsia"/>
          <w:b/>
          <w:snapToGrid w:val="0"/>
          <w:spacing w:val="0"/>
          <w:kern w:val="0"/>
          <w:sz w:val="28"/>
          <w:szCs w:val="28"/>
        </w:rPr>
        <w:t>（二）審計機關查核情形</w:t>
      </w:r>
    </w:p>
    <w:p w:rsidR="004806DF" w:rsidRPr="004806DF" w:rsidRDefault="004806DF" w:rsidP="00AC3DDC">
      <w:pPr>
        <w:snapToGrid w:val="0"/>
        <w:spacing w:line="500" w:lineRule="exact"/>
        <w:ind w:firstLineChars="200" w:firstLine="480"/>
        <w:jc w:val="both"/>
        <w:rPr>
          <w:rFonts w:hAnsi="標楷體"/>
          <w:spacing w:val="0"/>
          <w:szCs w:val="24"/>
        </w:rPr>
      </w:pPr>
      <w:proofErr w:type="gramStart"/>
      <w:r w:rsidRPr="004806DF">
        <w:rPr>
          <w:rFonts w:hAnsi="標楷體" w:hint="eastAsia"/>
          <w:spacing w:val="0"/>
          <w:szCs w:val="24"/>
        </w:rPr>
        <w:t>本室查核</w:t>
      </w:r>
      <w:proofErr w:type="gramEnd"/>
      <w:r w:rsidRPr="004806DF">
        <w:rPr>
          <w:rFonts w:hAnsi="標楷體" w:hint="eastAsia"/>
          <w:spacing w:val="0"/>
          <w:szCs w:val="24"/>
        </w:rPr>
        <w:t>市政府所屬各機關學校採購作業執行情形，發現尚待檢討改進及相關機關函復內容，</w:t>
      </w:r>
      <w:proofErr w:type="gramStart"/>
      <w:r w:rsidRPr="004806DF">
        <w:rPr>
          <w:rFonts w:hAnsi="標楷體" w:hint="eastAsia"/>
          <w:spacing w:val="0"/>
          <w:szCs w:val="24"/>
        </w:rPr>
        <w:t>歸納摘述如次</w:t>
      </w:r>
      <w:proofErr w:type="gramEnd"/>
      <w:r w:rsidRPr="004806DF">
        <w:rPr>
          <w:rFonts w:hAnsi="標楷體" w:hint="eastAsia"/>
          <w:spacing w:val="0"/>
          <w:szCs w:val="24"/>
        </w:rPr>
        <w:t>：</w:t>
      </w:r>
    </w:p>
    <w:p w:rsidR="004806DF" w:rsidRPr="004806DF" w:rsidRDefault="004806DF" w:rsidP="00AC3DDC">
      <w:pPr>
        <w:snapToGrid w:val="0"/>
        <w:spacing w:line="500" w:lineRule="exact"/>
        <w:ind w:firstLineChars="200" w:firstLine="480"/>
        <w:jc w:val="both"/>
        <w:rPr>
          <w:rFonts w:hAnsi="標楷體"/>
          <w:spacing w:val="0"/>
          <w:szCs w:val="24"/>
        </w:rPr>
      </w:pPr>
      <w:r w:rsidRPr="004806DF">
        <w:rPr>
          <w:rFonts w:hAnsi="標楷體" w:hint="eastAsia"/>
          <w:b/>
          <w:spacing w:val="0"/>
          <w:szCs w:val="24"/>
        </w:rPr>
        <w:t>1.</w:t>
      </w:r>
      <w:r w:rsidRPr="004806DF">
        <w:rPr>
          <w:rFonts w:hAnsi="標楷體"/>
          <w:b/>
          <w:spacing w:val="0"/>
          <w:szCs w:val="24"/>
        </w:rPr>
        <w:t>共同性</w:t>
      </w:r>
      <w:r w:rsidRPr="004806DF">
        <w:rPr>
          <w:rFonts w:hAnsi="標楷體" w:hint="eastAsia"/>
          <w:b/>
          <w:spacing w:val="0"/>
          <w:szCs w:val="24"/>
        </w:rPr>
        <w:t>執行缺失：</w:t>
      </w:r>
    </w:p>
    <w:p w:rsidR="004806DF" w:rsidRPr="004806DF" w:rsidRDefault="004806DF" w:rsidP="004806DF">
      <w:pPr>
        <w:snapToGrid w:val="0"/>
        <w:spacing w:line="500" w:lineRule="exact"/>
        <w:ind w:firstLineChars="200" w:firstLine="480"/>
        <w:jc w:val="both"/>
        <w:rPr>
          <w:rFonts w:hAnsi="標楷體"/>
          <w:color w:val="FF0000"/>
          <w:spacing w:val="0"/>
          <w:szCs w:val="24"/>
        </w:rPr>
      </w:pPr>
      <w:r w:rsidRPr="00B5342A">
        <w:rPr>
          <w:rFonts w:hAnsi="標楷體" w:hint="eastAsia"/>
          <w:b/>
          <w:spacing w:val="0"/>
          <w:szCs w:val="24"/>
        </w:rPr>
        <w:t>採購作業執行過程未</w:t>
      </w:r>
      <w:proofErr w:type="gramStart"/>
      <w:r w:rsidRPr="00B5342A">
        <w:rPr>
          <w:rFonts w:hAnsi="標楷體" w:hint="eastAsia"/>
          <w:b/>
          <w:spacing w:val="0"/>
          <w:szCs w:val="24"/>
        </w:rPr>
        <w:t>臻</w:t>
      </w:r>
      <w:proofErr w:type="gramEnd"/>
      <w:r w:rsidRPr="00B5342A">
        <w:rPr>
          <w:rFonts w:hAnsi="標楷體" w:hint="eastAsia"/>
          <w:b/>
          <w:spacing w:val="0"/>
          <w:szCs w:val="24"/>
        </w:rPr>
        <w:t>妥適，</w:t>
      </w:r>
      <w:proofErr w:type="gramStart"/>
      <w:r w:rsidRPr="00B5342A">
        <w:rPr>
          <w:rFonts w:hAnsi="標楷體" w:hint="eastAsia"/>
          <w:b/>
          <w:spacing w:val="0"/>
          <w:szCs w:val="24"/>
        </w:rPr>
        <w:t>確定減作項目</w:t>
      </w:r>
      <w:proofErr w:type="gramEnd"/>
      <w:r w:rsidRPr="00B5342A">
        <w:rPr>
          <w:rFonts w:hAnsi="標楷體" w:hint="eastAsia"/>
          <w:b/>
          <w:spacing w:val="0"/>
          <w:szCs w:val="24"/>
        </w:rPr>
        <w:t>未納入契約</w:t>
      </w:r>
      <w:proofErr w:type="gramStart"/>
      <w:r w:rsidRPr="00B5342A">
        <w:rPr>
          <w:rFonts w:hAnsi="標楷體" w:hint="eastAsia"/>
          <w:b/>
          <w:spacing w:val="0"/>
          <w:szCs w:val="24"/>
        </w:rPr>
        <w:t>變更減帳</w:t>
      </w:r>
      <w:proofErr w:type="gramEnd"/>
      <w:r w:rsidRPr="00B5342A">
        <w:rPr>
          <w:rFonts w:hAnsi="標楷體" w:hint="eastAsia"/>
          <w:b/>
          <w:spacing w:val="0"/>
          <w:szCs w:val="24"/>
        </w:rPr>
        <w:t>，工程建設啟用前未完成驗收作業等情事，有待加強內部控制及審核機制，以維護政府採購紀律，提升公共投資效益：</w:t>
      </w:r>
      <w:r w:rsidRPr="00B5342A">
        <w:rPr>
          <w:rFonts w:hAnsi="標楷體" w:hint="eastAsia"/>
          <w:spacing w:val="0"/>
          <w:szCs w:val="24"/>
        </w:rPr>
        <w:t>市政府所屬各機關學校</w:t>
      </w:r>
      <w:proofErr w:type="gramStart"/>
      <w:r w:rsidRPr="00B5342A">
        <w:rPr>
          <w:rFonts w:hAnsi="標楷體" w:hint="eastAsia"/>
          <w:spacing w:val="0"/>
          <w:szCs w:val="24"/>
        </w:rPr>
        <w:t>112</w:t>
      </w:r>
      <w:proofErr w:type="gramEnd"/>
      <w:r w:rsidRPr="00B5342A">
        <w:rPr>
          <w:rFonts w:hAnsi="標楷體" w:hint="eastAsia"/>
          <w:spacing w:val="0"/>
          <w:szCs w:val="24"/>
        </w:rPr>
        <w:t>年度採購案件辦理情形，核有：</w:t>
      </w:r>
      <w:r w:rsidR="00274525" w:rsidRPr="00B5342A">
        <w:rPr>
          <w:rFonts w:hAnsi="標楷體" w:hint="eastAsia"/>
          <w:spacing w:val="0"/>
          <w:szCs w:val="24"/>
        </w:rPr>
        <w:t>（1）</w:t>
      </w:r>
      <w:r w:rsidRPr="00B5342A">
        <w:rPr>
          <w:rFonts w:hAnsi="標楷體" w:hint="eastAsia"/>
          <w:spacing w:val="0"/>
          <w:szCs w:val="24"/>
        </w:rPr>
        <w:t>規劃及預算編列方面：</w:t>
      </w:r>
      <w:r w:rsidR="00274525" w:rsidRPr="00B5342A">
        <w:rPr>
          <w:rFonts w:hAnsi="標楷體" w:hint="eastAsia"/>
          <w:spacing w:val="0"/>
          <w:szCs w:val="24"/>
        </w:rPr>
        <w:t>A.</w:t>
      </w:r>
      <w:r w:rsidRPr="00B5342A">
        <w:rPr>
          <w:rFonts w:hAnsi="標楷體" w:hint="eastAsia"/>
          <w:spacing w:val="0"/>
          <w:szCs w:val="24"/>
        </w:rPr>
        <w:t>辦理重大建設計畫，未周延考量計畫進度妥適編列、分配各年度預算，致預算執行率未達</w:t>
      </w:r>
      <w:proofErr w:type="gramStart"/>
      <w:r w:rsidRPr="00B5342A">
        <w:rPr>
          <w:rFonts w:hAnsi="標楷體" w:hint="eastAsia"/>
          <w:spacing w:val="0"/>
          <w:szCs w:val="24"/>
        </w:rPr>
        <w:t>8成</w:t>
      </w:r>
      <w:proofErr w:type="gramEnd"/>
      <w:r w:rsidRPr="00B5342A">
        <w:rPr>
          <w:rFonts w:hAnsi="標楷體" w:hint="eastAsia"/>
          <w:spacing w:val="0"/>
          <w:szCs w:val="24"/>
        </w:rPr>
        <w:t>，或連年保留影響公共資源配置等情形（舉如教育處、產業發展處、文化局等7單位）；</w:t>
      </w:r>
      <w:r w:rsidR="00274525" w:rsidRPr="00B5342A">
        <w:rPr>
          <w:rFonts w:hAnsi="標楷體" w:hint="eastAsia"/>
          <w:spacing w:val="0"/>
          <w:szCs w:val="24"/>
        </w:rPr>
        <w:t>B</w:t>
      </w:r>
      <w:r w:rsidR="00274525" w:rsidRPr="00B5342A">
        <w:rPr>
          <w:rFonts w:hAnsi="標楷體"/>
          <w:spacing w:val="0"/>
          <w:szCs w:val="24"/>
        </w:rPr>
        <w:t>.</w:t>
      </w:r>
      <w:r w:rsidRPr="00B5342A">
        <w:rPr>
          <w:rFonts w:hAnsi="標楷體" w:hint="eastAsia"/>
          <w:spacing w:val="0"/>
          <w:szCs w:val="24"/>
        </w:rPr>
        <w:t>部分工項材料預算價格偏離市場行情、政府機關決標資料或市政府年度常用各類型工程項目之參考單價等情形（舉如工務處、城市行銷處、交通處等6單位）；</w:t>
      </w:r>
      <w:r w:rsidR="00274525" w:rsidRPr="00B5342A">
        <w:rPr>
          <w:rFonts w:hAnsi="標楷體" w:hint="eastAsia"/>
          <w:spacing w:val="0"/>
          <w:szCs w:val="24"/>
        </w:rPr>
        <w:t>C</w:t>
      </w:r>
      <w:r w:rsidR="00274525" w:rsidRPr="00B5342A">
        <w:rPr>
          <w:rFonts w:hAnsi="標楷體"/>
          <w:spacing w:val="0"/>
          <w:szCs w:val="24"/>
        </w:rPr>
        <w:t>.</w:t>
      </w:r>
      <w:r w:rsidRPr="00B5342A">
        <w:rPr>
          <w:rFonts w:hAnsi="標楷體" w:hint="eastAsia"/>
          <w:spacing w:val="0"/>
          <w:szCs w:val="24"/>
        </w:rPr>
        <w:t>以地方教育發展基金支應工程預算辦理發包作業，</w:t>
      </w:r>
      <w:proofErr w:type="gramStart"/>
      <w:r w:rsidRPr="00B5342A">
        <w:rPr>
          <w:rFonts w:hAnsi="標楷體" w:hint="eastAsia"/>
          <w:spacing w:val="0"/>
          <w:szCs w:val="24"/>
        </w:rPr>
        <w:t>囿</w:t>
      </w:r>
      <w:proofErr w:type="gramEnd"/>
      <w:r w:rsidRPr="00B5342A">
        <w:rPr>
          <w:rFonts w:hAnsi="標楷體" w:hint="eastAsia"/>
          <w:spacing w:val="0"/>
          <w:szCs w:val="24"/>
        </w:rPr>
        <w:t>於無廠商投標導致多次流標，未參考市場行情及時編列合理預算，逕行減項招標，影響</w:t>
      </w:r>
      <w:r w:rsidRPr="004806DF">
        <w:rPr>
          <w:rFonts w:hAnsi="標楷體" w:hint="eastAsia"/>
          <w:spacing w:val="0"/>
          <w:szCs w:val="24"/>
        </w:rPr>
        <w:lastRenderedPageBreak/>
        <w:t>工程品質及功能需求</w:t>
      </w:r>
      <w:r w:rsidRPr="000A5155">
        <w:rPr>
          <w:rFonts w:hAnsi="標楷體" w:hint="eastAsia"/>
          <w:spacing w:val="0"/>
          <w:szCs w:val="24"/>
        </w:rPr>
        <w:t>等情形。</w:t>
      </w:r>
      <w:r w:rsidR="00274525" w:rsidRPr="000A5155">
        <w:rPr>
          <w:rFonts w:hAnsi="標楷體" w:hint="eastAsia"/>
          <w:spacing w:val="0"/>
          <w:szCs w:val="24"/>
        </w:rPr>
        <w:t>（2）招標決標方面：</w:t>
      </w:r>
      <w:r w:rsidRPr="000A5155">
        <w:rPr>
          <w:rFonts w:hAnsi="標楷體" w:hint="eastAsia"/>
          <w:spacing w:val="0"/>
          <w:szCs w:val="24"/>
        </w:rPr>
        <w:t>A</w:t>
      </w:r>
      <w:r w:rsidR="00274525" w:rsidRPr="000A5155">
        <w:rPr>
          <w:rFonts w:hAnsi="標楷體"/>
          <w:spacing w:val="0"/>
          <w:szCs w:val="24"/>
        </w:rPr>
        <w:t>.</w:t>
      </w:r>
      <w:r w:rsidRPr="000A5155">
        <w:rPr>
          <w:rFonts w:hAnsi="標楷體" w:hint="eastAsia"/>
          <w:spacing w:val="0"/>
          <w:szCs w:val="24"/>
        </w:rPr>
        <w:t>底價核定未</w:t>
      </w:r>
      <w:proofErr w:type="gramStart"/>
      <w:r w:rsidRPr="000A5155">
        <w:rPr>
          <w:rFonts w:hAnsi="標楷體" w:hint="eastAsia"/>
          <w:spacing w:val="0"/>
          <w:szCs w:val="24"/>
        </w:rPr>
        <w:t>臻</w:t>
      </w:r>
      <w:proofErr w:type="gramEnd"/>
      <w:r w:rsidRPr="000A5155">
        <w:rPr>
          <w:rFonts w:hAnsi="標楷體" w:hint="eastAsia"/>
          <w:spacing w:val="0"/>
          <w:szCs w:val="24"/>
        </w:rPr>
        <w:t>嚴謹</w:t>
      </w:r>
      <w:proofErr w:type="gramStart"/>
      <w:r w:rsidRPr="000A5155">
        <w:rPr>
          <w:rFonts w:hAnsi="標楷體" w:hint="eastAsia"/>
          <w:spacing w:val="0"/>
          <w:szCs w:val="24"/>
        </w:rPr>
        <w:t>覈</w:t>
      </w:r>
      <w:proofErr w:type="gramEnd"/>
      <w:r w:rsidRPr="000A5155">
        <w:rPr>
          <w:rFonts w:hAnsi="標楷體" w:hint="eastAsia"/>
          <w:spacing w:val="0"/>
          <w:szCs w:val="24"/>
        </w:rPr>
        <w:t>實；</w:t>
      </w:r>
      <w:r w:rsidR="00274525" w:rsidRPr="000A5155">
        <w:rPr>
          <w:rFonts w:hAnsi="標楷體" w:hint="eastAsia"/>
          <w:spacing w:val="0"/>
          <w:szCs w:val="24"/>
        </w:rPr>
        <w:t>B.</w:t>
      </w:r>
      <w:r w:rsidRPr="000A5155">
        <w:rPr>
          <w:rFonts w:hAnsi="標楷體" w:hint="eastAsia"/>
          <w:spacing w:val="0"/>
          <w:szCs w:val="24"/>
        </w:rPr>
        <w:t>開標過</w:t>
      </w:r>
      <w:r w:rsidRPr="004806DF">
        <w:rPr>
          <w:rFonts w:hAnsi="標楷體" w:hint="eastAsia"/>
          <w:spacing w:val="0"/>
          <w:szCs w:val="24"/>
        </w:rPr>
        <w:t>程相關紀</w:t>
      </w:r>
      <w:r w:rsidR="00274525">
        <w:rPr>
          <w:rFonts w:hAnsi="標楷體" w:hint="eastAsia"/>
          <w:spacing w:val="0"/>
          <w:szCs w:val="24"/>
        </w:rPr>
        <w:t>錄未</w:t>
      </w:r>
      <w:proofErr w:type="gramStart"/>
      <w:r w:rsidR="00274525">
        <w:rPr>
          <w:rFonts w:hAnsi="標楷體" w:hint="eastAsia"/>
          <w:spacing w:val="0"/>
          <w:szCs w:val="24"/>
        </w:rPr>
        <w:t>臻</w:t>
      </w:r>
      <w:proofErr w:type="gramEnd"/>
      <w:r w:rsidR="00274525">
        <w:rPr>
          <w:rFonts w:hAnsi="標楷體" w:hint="eastAsia"/>
          <w:spacing w:val="0"/>
          <w:szCs w:val="24"/>
        </w:rPr>
        <w:t>周延，廠商投標文件未妥</w:t>
      </w:r>
      <w:proofErr w:type="gramStart"/>
      <w:r w:rsidR="00274525">
        <w:rPr>
          <w:rFonts w:hAnsi="標楷體" w:hint="eastAsia"/>
          <w:spacing w:val="0"/>
          <w:szCs w:val="24"/>
        </w:rPr>
        <w:t>適</w:t>
      </w:r>
      <w:proofErr w:type="gramEnd"/>
      <w:r w:rsidR="00274525">
        <w:rPr>
          <w:rFonts w:hAnsi="標楷體" w:hint="eastAsia"/>
          <w:spacing w:val="0"/>
          <w:szCs w:val="24"/>
        </w:rPr>
        <w:t>保存；</w:t>
      </w:r>
      <w:r w:rsidRPr="004806DF">
        <w:rPr>
          <w:rFonts w:hAnsi="標楷體" w:hint="eastAsia"/>
          <w:spacing w:val="0"/>
          <w:szCs w:val="24"/>
        </w:rPr>
        <w:t>C</w:t>
      </w:r>
      <w:r w:rsidR="00274525">
        <w:rPr>
          <w:rFonts w:hAnsi="標楷體"/>
          <w:spacing w:val="0"/>
          <w:szCs w:val="24"/>
        </w:rPr>
        <w:t>.</w:t>
      </w:r>
      <w:r w:rsidRPr="004806DF">
        <w:rPr>
          <w:rFonts w:hAnsi="標楷體" w:hint="eastAsia"/>
          <w:spacing w:val="0"/>
          <w:szCs w:val="24"/>
        </w:rPr>
        <w:t>辦理政府採購案件未依規定於決標後30日內刊登決標公告（舉如工務處、城市行銷處、環境保護局等21</w:t>
      </w:r>
      <w:r w:rsidR="00274525">
        <w:rPr>
          <w:rFonts w:hAnsi="標楷體" w:hint="eastAsia"/>
          <w:spacing w:val="0"/>
          <w:szCs w:val="24"/>
        </w:rPr>
        <w:t>單位）；</w:t>
      </w:r>
      <w:r w:rsidRPr="004806DF">
        <w:rPr>
          <w:rFonts w:hAnsi="標楷體" w:hint="eastAsia"/>
          <w:spacing w:val="0"/>
          <w:szCs w:val="24"/>
        </w:rPr>
        <w:t>D</w:t>
      </w:r>
      <w:r w:rsidR="00274525">
        <w:rPr>
          <w:rFonts w:hAnsi="標楷體" w:hint="eastAsia"/>
          <w:spacing w:val="0"/>
          <w:szCs w:val="24"/>
        </w:rPr>
        <w:t>.</w:t>
      </w:r>
      <w:r w:rsidRPr="004806DF">
        <w:rPr>
          <w:rFonts w:hAnsi="標楷體" w:hint="eastAsia"/>
          <w:spacing w:val="0"/>
          <w:szCs w:val="24"/>
        </w:rPr>
        <w:t>採購稽核內容未盡周延（舉如交通處、殯葬管理所等2單位）等情事，經函請</w:t>
      </w:r>
      <w:proofErr w:type="gramStart"/>
      <w:r w:rsidRPr="004806DF">
        <w:rPr>
          <w:rFonts w:hAnsi="標楷體" w:hint="eastAsia"/>
          <w:spacing w:val="0"/>
          <w:szCs w:val="24"/>
        </w:rPr>
        <w:t>研</w:t>
      </w:r>
      <w:proofErr w:type="gramEnd"/>
      <w:r w:rsidRPr="004806DF">
        <w:rPr>
          <w:rFonts w:hAnsi="標楷體" w:hint="eastAsia"/>
          <w:spacing w:val="0"/>
          <w:szCs w:val="24"/>
        </w:rPr>
        <w:t>謀改善。據復：已轉知所屬各機關學校檢討改進，避免類似缺失重複發生。</w:t>
      </w:r>
    </w:p>
    <w:p w:rsidR="004806DF" w:rsidRPr="004806DF" w:rsidRDefault="004806DF" w:rsidP="004806DF">
      <w:pPr>
        <w:snapToGrid w:val="0"/>
        <w:spacing w:line="500" w:lineRule="exact"/>
        <w:ind w:firstLineChars="200" w:firstLine="480"/>
        <w:jc w:val="both"/>
        <w:rPr>
          <w:rFonts w:hAnsi="標楷體"/>
          <w:b/>
          <w:spacing w:val="0"/>
          <w:szCs w:val="24"/>
        </w:rPr>
      </w:pPr>
      <w:r w:rsidRPr="004806DF">
        <w:rPr>
          <w:rFonts w:hAnsi="標楷體" w:hint="eastAsia"/>
          <w:b/>
          <w:spacing w:val="0"/>
          <w:szCs w:val="24"/>
        </w:rPr>
        <w:t>2.個案採購執行缺失：</w:t>
      </w:r>
    </w:p>
    <w:p w:rsidR="004806DF" w:rsidRPr="004806DF" w:rsidRDefault="004806DF" w:rsidP="006639D2">
      <w:pPr>
        <w:overflowPunct w:val="0"/>
        <w:snapToGrid w:val="0"/>
        <w:spacing w:line="500" w:lineRule="exact"/>
        <w:ind w:firstLineChars="200" w:firstLine="480"/>
        <w:jc w:val="both"/>
        <w:rPr>
          <w:rFonts w:hAnsi="標楷體"/>
          <w:b/>
          <w:spacing w:val="0"/>
          <w:szCs w:val="24"/>
        </w:rPr>
      </w:pPr>
      <w:r w:rsidRPr="004806DF">
        <w:rPr>
          <w:rFonts w:hAnsi="標楷體" w:hint="eastAsia"/>
          <w:b/>
          <w:spacing w:val="0"/>
          <w:szCs w:val="24"/>
        </w:rPr>
        <w:t>（1）為改善人行環境及提升市民生活品質，辦理人本環境及殯葬設施等採購案，惟部分採購案件於底價訂定、</w:t>
      </w:r>
      <w:proofErr w:type="gramStart"/>
      <w:r w:rsidRPr="004806DF">
        <w:rPr>
          <w:rFonts w:hAnsi="標楷體" w:hint="eastAsia"/>
          <w:b/>
          <w:spacing w:val="0"/>
          <w:szCs w:val="24"/>
        </w:rPr>
        <w:t>開決標</w:t>
      </w:r>
      <w:proofErr w:type="gramEnd"/>
      <w:r w:rsidRPr="004806DF">
        <w:rPr>
          <w:rFonts w:hAnsi="標楷體" w:hint="eastAsia"/>
          <w:b/>
          <w:spacing w:val="0"/>
          <w:szCs w:val="24"/>
        </w:rPr>
        <w:t>作業及履約管理過程，核有未</w:t>
      </w:r>
      <w:proofErr w:type="gramStart"/>
      <w:r w:rsidRPr="004806DF">
        <w:rPr>
          <w:rFonts w:hAnsi="標楷體" w:hint="eastAsia"/>
          <w:b/>
          <w:spacing w:val="0"/>
          <w:szCs w:val="24"/>
        </w:rPr>
        <w:t>臻</w:t>
      </w:r>
      <w:proofErr w:type="gramEnd"/>
      <w:r w:rsidRPr="004806DF">
        <w:rPr>
          <w:rFonts w:hAnsi="標楷體" w:hint="eastAsia"/>
          <w:b/>
          <w:spacing w:val="0"/>
          <w:szCs w:val="24"/>
        </w:rPr>
        <w:t>周延等情事：</w:t>
      </w:r>
      <w:r w:rsidRPr="004806DF">
        <w:rPr>
          <w:rFonts w:hAnsi="標楷體" w:hint="eastAsia"/>
          <w:spacing w:val="-4"/>
          <w:szCs w:val="24"/>
        </w:rPr>
        <w:t>市政府暨所屬機關為提升市民生活品質，打造優質步行環境及殯葬服務，於107年1月至112年4月間辦理計18件與人本環境及殯葬設施相關之採購案件，合計預算金額10億4,690萬餘元，決標金額9億1,931萬餘元，執行結果，其中新竹市中華路二段人行環境改善工程及新竹國民小學通學步道串聯改善工程等5案獲內政部國土管理署「2023馬路好行」獎項肯定。經查該等採購案件執行情形，核有：</w:t>
      </w:r>
      <w:r w:rsidRPr="004806DF">
        <w:rPr>
          <w:rFonts w:hAnsi="標楷體"/>
          <w:spacing w:val="-4"/>
          <w:szCs w:val="24"/>
        </w:rPr>
        <w:t>A</w:t>
      </w:r>
      <w:r w:rsidRPr="004806DF">
        <w:rPr>
          <w:rFonts w:hAnsi="標楷體" w:hint="eastAsia"/>
          <w:spacing w:val="-4"/>
          <w:szCs w:val="24"/>
        </w:rPr>
        <w:t>.主計及政風等採購監辦人員雖無須進行採購實質或技術事項之審查，</w:t>
      </w:r>
      <w:proofErr w:type="gramStart"/>
      <w:r w:rsidRPr="004806DF">
        <w:rPr>
          <w:rFonts w:hAnsi="標楷體" w:hint="eastAsia"/>
          <w:spacing w:val="-4"/>
          <w:szCs w:val="24"/>
        </w:rPr>
        <w:t>惟監辦</w:t>
      </w:r>
      <w:proofErr w:type="gramEnd"/>
      <w:r w:rsidRPr="004806DF">
        <w:rPr>
          <w:rFonts w:hAnsi="標楷體" w:hint="eastAsia"/>
          <w:spacing w:val="-4"/>
          <w:szCs w:val="24"/>
        </w:rPr>
        <w:t>人員對於預算編列過程未檢附重要工項材料或大宗資材之訪價編列依據，未於招標文件會辦過程適時提出意見，難以防範預算浮編情形，內部控制執行情形尚待加強；</w:t>
      </w:r>
      <w:r w:rsidRPr="004806DF">
        <w:rPr>
          <w:rFonts w:hAnsi="標楷體"/>
          <w:spacing w:val="-4"/>
          <w:szCs w:val="24"/>
        </w:rPr>
        <w:t>B</w:t>
      </w:r>
      <w:r w:rsidRPr="004806DF">
        <w:rPr>
          <w:rFonts w:hAnsi="標楷體" w:hint="eastAsia"/>
          <w:spacing w:val="-4"/>
          <w:szCs w:val="24"/>
        </w:rPr>
        <w:t>.部分工項材料預算價格偏離市場行情、政府機關決標資料或該府常用各類型工程項目之參考單價；</w:t>
      </w:r>
      <w:r w:rsidRPr="004806DF">
        <w:rPr>
          <w:rFonts w:hAnsi="標楷體"/>
          <w:spacing w:val="-4"/>
          <w:szCs w:val="24"/>
        </w:rPr>
        <w:t>C</w:t>
      </w:r>
      <w:r w:rsidRPr="004806DF">
        <w:rPr>
          <w:rFonts w:hAnsi="標楷體" w:hint="eastAsia"/>
          <w:spacing w:val="-4"/>
          <w:szCs w:val="24"/>
        </w:rPr>
        <w:t>.部分採購案底價簽報核定過程，未檢附主要工</w:t>
      </w:r>
      <w:proofErr w:type="gramStart"/>
      <w:r w:rsidRPr="004806DF">
        <w:rPr>
          <w:rFonts w:hAnsi="標楷體" w:hint="eastAsia"/>
          <w:spacing w:val="-4"/>
          <w:szCs w:val="24"/>
        </w:rPr>
        <w:t>項物料訪</w:t>
      </w:r>
      <w:proofErr w:type="gramEnd"/>
      <w:r w:rsidRPr="004806DF">
        <w:rPr>
          <w:rFonts w:hAnsi="標楷體" w:hint="eastAsia"/>
          <w:spacing w:val="-4"/>
          <w:szCs w:val="24"/>
        </w:rPr>
        <w:t>價結果作為佐證，直接參考建議金額或酌減方式核定底價，底價訂定未</w:t>
      </w:r>
      <w:proofErr w:type="gramStart"/>
      <w:r w:rsidRPr="004806DF">
        <w:rPr>
          <w:rFonts w:hAnsi="標楷體" w:hint="eastAsia"/>
          <w:spacing w:val="-4"/>
          <w:szCs w:val="24"/>
        </w:rPr>
        <w:t>臻</w:t>
      </w:r>
      <w:proofErr w:type="gramEnd"/>
      <w:r w:rsidRPr="004806DF">
        <w:rPr>
          <w:rFonts w:hAnsi="標楷體" w:hint="eastAsia"/>
          <w:spacing w:val="-4"/>
          <w:szCs w:val="24"/>
        </w:rPr>
        <w:t>嚴謹</w:t>
      </w:r>
      <w:proofErr w:type="gramStart"/>
      <w:r w:rsidRPr="004806DF">
        <w:rPr>
          <w:rFonts w:hAnsi="標楷體" w:hint="eastAsia"/>
          <w:spacing w:val="-4"/>
          <w:szCs w:val="24"/>
        </w:rPr>
        <w:t>覈</w:t>
      </w:r>
      <w:proofErr w:type="gramEnd"/>
      <w:r w:rsidRPr="004806DF">
        <w:rPr>
          <w:rFonts w:hAnsi="標楷體" w:hint="eastAsia"/>
          <w:spacing w:val="-4"/>
          <w:szCs w:val="24"/>
        </w:rPr>
        <w:t>實；</w:t>
      </w:r>
      <w:r w:rsidRPr="004806DF">
        <w:rPr>
          <w:rFonts w:hAnsi="標楷體"/>
          <w:spacing w:val="-4"/>
          <w:szCs w:val="24"/>
        </w:rPr>
        <w:t>D</w:t>
      </w:r>
      <w:r w:rsidRPr="004806DF">
        <w:rPr>
          <w:rFonts w:hAnsi="標楷體" w:hint="eastAsia"/>
          <w:spacing w:val="-4"/>
          <w:szCs w:val="24"/>
        </w:rPr>
        <w:t>.部分案件開標過程相關紀錄未</w:t>
      </w:r>
      <w:proofErr w:type="gramStart"/>
      <w:r w:rsidRPr="004806DF">
        <w:rPr>
          <w:rFonts w:hAnsi="標楷體" w:hint="eastAsia"/>
          <w:spacing w:val="-4"/>
          <w:szCs w:val="24"/>
        </w:rPr>
        <w:t>臻</w:t>
      </w:r>
      <w:proofErr w:type="gramEnd"/>
      <w:r w:rsidRPr="004806DF">
        <w:rPr>
          <w:rFonts w:hAnsi="標楷體" w:hint="eastAsia"/>
          <w:spacing w:val="-4"/>
          <w:szCs w:val="24"/>
        </w:rPr>
        <w:t>周延，未記錄廠商簽到情形，未有未得標廠商</w:t>
      </w:r>
      <w:proofErr w:type="gramStart"/>
      <w:r w:rsidRPr="004806DF">
        <w:rPr>
          <w:rFonts w:hAnsi="標楷體" w:hint="eastAsia"/>
          <w:spacing w:val="-4"/>
          <w:szCs w:val="24"/>
        </w:rPr>
        <w:t>押</w:t>
      </w:r>
      <w:proofErr w:type="gramEnd"/>
      <w:r w:rsidRPr="004806DF">
        <w:rPr>
          <w:rFonts w:hAnsi="標楷體" w:hint="eastAsia"/>
          <w:spacing w:val="-4"/>
          <w:szCs w:val="24"/>
        </w:rPr>
        <w:t>標金領退紀錄，或廠商材料送審、試驗報告等採購文件未妥</w:t>
      </w:r>
      <w:proofErr w:type="gramStart"/>
      <w:r w:rsidRPr="004806DF">
        <w:rPr>
          <w:rFonts w:hAnsi="標楷體" w:hint="eastAsia"/>
          <w:spacing w:val="-4"/>
          <w:szCs w:val="24"/>
        </w:rPr>
        <w:t>適</w:t>
      </w:r>
      <w:proofErr w:type="gramEnd"/>
      <w:r w:rsidRPr="004806DF">
        <w:rPr>
          <w:rFonts w:hAnsi="標楷體" w:hint="eastAsia"/>
          <w:spacing w:val="-4"/>
          <w:szCs w:val="24"/>
        </w:rPr>
        <w:t>保存，有待強化採購內部控制機制；</w:t>
      </w:r>
      <w:r w:rsidRPr="004806DF">
        <w:rPr>
          <w:rFonts w:hAnsi="標楷體"/>
          <w:spacing w:val="-4"/>
          <w:szCs w:val="24"/>
        </w:rPr>
        <w:t>E</w:t>
      </w:r>
      <w:r w:rsidRPr="004806DF">
        <w:rPr>
          <w:rFonts w:hAnsi="標楷體" w:hint="eastAsia"/>
          <w:spacing w:val="-4"/>
          <w:szCs w:val="24"/>
        </w:rPr>
        <w:t>.投標廠商報價低於底價80％，未依規定先行檢討底價</w:t>
      </w:r>
      <w:proofErr w:type="gramStart"/>
      <w:r w:rsidRPr="004806DF">
        <w:rPr>
          <w:rFonts w:hAnsi="標楷體" w:hint="eastAsia"/>
          <w:spacing w:val="-4"/>
          <w:szCs w:val="24"/>
        </w:rPr>
        <w:t>有無偏高</w:t>
      </w:r>
      <w:proofErr w:type="gramEnd"/>
      <w:r w:rsidRPr="004806DF">
        <w:rPr>
          <w:rFonts w:hAnsi="標楷體" w:hint="eastAsia"/>
          <w:spacing w:val="-4"/>
          <w:szCs w:val="24"/>
        </w:rPr>
        <w:t>情形，即</w:t>
      </w:r>
      <w:proofErr w:type="gramStart"/>
      <w:r w:rsidRPr="004806DF">
        <w:rPr>
          <w:rFonts w:hAnsi="標楷體" w:hint="eastAsia"/>
          <w:spacing w:val="-4"/>
          <w:szCs w:val="24"/>
        </w:rPr>
        <w:t>逕</w:t>
      </w:r>
      <w:proofErr w:type="gramEnd"/>
      <w:r w:rsidRPr="004806DF">
        <w:rPr>
          <w:rFonts w:hAnsi="標楷體" w:hint="eastAsia"/>
          <w:spacing w:val="-4"/>
          <w:szCs w:val="24"/>
        </w:rPr>
        <w:t>洽請投標廠商說明報價偏低原因；</w:t>
      </w:r>
      <w:r w:rsidRPr="004806DF">
        <w:rPr>
          <w:rFonts w:hAnsi="標楷體"/>
          <w:spacing w:val="-4"/>
          <w:szCs w:val="24"/>
        </w:rPr>
        <w:t>F</w:t>
      </w:r>
      <w:r w:rsidRPr="004806DF">
        <w:rPr>
          <w:rFonts w:hAnsi="標楷體" w:hint="eastAsia"/>
          <w:spacing w:val="-4"/>
          <w:szCs w:val="24"/>
        </w:rPr>
        <w:t>.已建置各類型工程項目參考單價資料，提供所屬機關作為編列及審核預算參考，惟高壓混凝土磚等部分常見工項建置情形未</w:t>
      </w:r>
      <w:proofErr w:type="gramStart"/>
      <w:r w:rsidRPr="004806DF">
        <w:rPr>
          <w:rFonts w:hAnsi="標楷體" w:hint="eastAsia"/>
          <w:spacing w:val="-4"/>
          <w:szCs w:val="24"/>
        </w:rPr>
        <w:t>臻</w:t>
      </w:r>
      <w:proofErr w:type="gramEnd"/>
      <w:r w:rsidRPr="004806DF">
        <w:rPr>
          <w:rFonts w:hAnsi="標楷體" w:hint="eastAsia"/>
          <w:spacing w:val="-4"/>
          <w:szCs w:val="24"/>
        </w:rPr>
        <w:t>完整，不利於各機關參考應用，允宜</w:t>
      </w:r>
      <w:bookmarkStart w:id="1" w:name="_GoBack"/>
      <w:bookmarkEnd w:id="1"/>
      <w:r w:rsidRPr="004806DF">
        <w:rPr>
          <w:rFonts w:hAnsi="標楷體" w:hint="eastAsia"/>
          <w:spacing w:val="-4"/>
          <w:szCs w:val="24"/>
        </w:rPr>
        <w:t>擴增參考單價項目之可行性，</w:t>
      </w:r>
      <w:proofErr w:type="gramStart"/>
      <w:r w:rsidRPr="004806DF">
        <w:rPr>
          <w:rFonts w:hAnsi="標楷體" w:hint="eastAsia"/>
          <w:spacing w:val="-4"/>
          <w:szCs w:val="24"/>
        </w:rPr>
        <w:t>俾</w:t>
      </w:r>
      <w:proofErr w:type="gramEnd"/>
      <w:r w:rsidRPr="004806DF">
        <w:rPr>
          <w:rFonts w:hAnsi="標楷體" w:hint="eastAsia"/>
          <w:spacing w:val="-4"/>
          <w:szCs w:val="24"/>
        </w:rPr>
        <w:t>提升使用效益等情事，經函請</w:t>
      </w:r>
      <w:proofErr w:type="gramStart"/>
      <w:r w:rsidRPr="004806DF">
        <w:rPr>
          <w:rFonts w:hAnsi="標楷體" w:hint="eastAsia"/>
          <w:spacing w:val="-4"/>
          <w:szCs w:val="24"/>
        </w:rPr>
        <w:t>研</w:t>
      </w:r>
      <w:proofErr w:type="gramEnd"/>
      <w:r w:rsidRPr="004806DF">
        <w:rPr>
          <w:rFonts w:hAnsi="標楷體" w:hint="eastAsia"/>
          <w:spacing w:val="-4"/>
          <w:szCs w:val="24"/>
        </w:rPr>
        <w:t>謀改善。據復：</w:t>
      </w:r>
      <w:r w:rsidRPr="004806DF">
        <w:rPr>
          <w:rFonts w:hAnsi="標楷體"/>
          <w:spacing w:val="-4"/>
          <w:szCs w:val="24"/>
        </w:rPr>
        <w:t>A</w:t>
      </w:r>
      <w:r w:rsidRPr="004806DF">
        <w:rPr>
          <w:rFonts w:hAnsi="標楷體" w:hint="eastAsia"/>
          <w:spacing w:val="-4"/>
          <w:szCs w:val="24"/>
        </w:rPr>
        <w:t>.為避免發生浮編預算狀況，該府</w:t>
      </w:r>
      <w:proofErr w:type="gramStart"/>
      <w:r w:rsidRPr="004806DF">
        <w:rPr>
          <w:rFonts w:hAnsi="標楷體" w:hint="eastAsia"/>
          <w:spacing w:val="-4"/>
          <w:szCs w:val="24"/>
        </w:rPr>
        <w:t>將於監辦</w:t>
      </w:r>
      <w:proofErr w:type="gramEnd"/>
      <w:r w:rsidRPr="004806DF">
        <w:rPr>
          <w:rFonts w:hAnsi="標楷體" w:hint="eastAsia"/>
          <w:spacing w:val="-4"/>
          <w:szCs w:val="24"/>
        </w:rPr>
        <w:t>採購案件時，提醒業管單位檢附工程預算書圖編列依據，供建議底價之參考，以精進監辦機制；</w:t>
      </w:r>
      <w:r w:rsidRPr="004806DF">
        <w:rPr>
          <w:rFonts w:hAnsi="標楷體"/>
          <w:spacing w:val="-4"/>
          <w:szCs w:val="24"/>
        </w:rPr>
        <w:t>B.</w:t>
      </w:r>
      <w:r w:rsidRPr="004806DF">
        <w:rPr>
          <w:rFonts w:hAnsi="標楷體" w:hint="eastAsia"/>
          <w:spacing w:val="-4"/>
          <w:szCs w:val="24"/>
        </w:rPr>
        <w:t>將於編列預算時請設計單位更加留意單價組成，並參考工程會工程價格資料庫、政府機關決標資料；</w:t>
      </w:r>
      <w:r w:rsidRPr="004806DF">
        <w:rPr>
          <w:rFonts w:hAnsi="標楷體"/>
          <w:spacing w:val="-4"/>
          <w:szCs w:val="24"/>
        </w:rPr>
        <w:t>C</w:t>
      </w:r>
      <w:r w:rsidRPr="004806DF">
        <w:rPr>
          <w:rFonts w:hAnsi="標楷體" w:hint="eastAsia"/>
          <w:spacing w:val="-4"/>
          <w:szCs w:val="24"/>
        </w:rPr>
        <w:t>.將注意改善簽報核定底價過程；</w:t>
      </w:r>
      <w:r w:rsidRPr="004806DF">
        <w:rPr>
          <w:rFonts w:hAnsi="標楷體"/>
          <w:spacing w:val="-4"/>
          <w:szCs w:val="24"/>
        </w:rPr>
        <w:t>D</w:t>
      </w:r>
      <w:r w:rsidRPr="004806DF">
        <w:rPr>
          <w:rFonts w:hAnsi="標楷體" w:hint="eastAsia"/>
          <w:spacing w:val="-4"/>
          <w:szCs w:val="24"/>
        </w:rPr>
        <w:t>.爾後檢討改進，並加強採購相關紙本資料保存情形，</w:t>
      </w:r>
      <w:proofErr w:type="gramStart"/>
      <w:r w:rsidRPr="004806DF">
        <w:rPr>
          <w:rFonts w:hAnsi="標楷體" w:hint="eastAsia"/>
          <w:spacing w:val="-4"/>
          <w:szCs w:val="24"/>
        </w:rPr>
        <w:t>俾</w:t>
      </w:r>
      <w:proofErr w:type="gramEnd"/>
      <w:r w:rsidRPr="004806DF">
        <w:rPr>
          <w:rFonts w:hAnsi="標楷體" w:hint="eastAsia"/>
          <w:spacing w:val="-4"/>
          <w:szCs w:val="24"/>
        </w:rPr>
        <w:t>利確保良好採購秩序；</w:t>
      </w:r>
      <w:r w:rsidRPr="004806DF">
        <w:rPr>
          <w:rFonts w:hAnsi="標楷體"/>
          <w:spacing w:val="-4"/>
          <w:szCs w:val="24"/>
        </w:rPr>
        <w:t>E</w:t>
      </w:r>
      <w:r w:rsidRPr="004806DF">
        <w:rPr>
          <w:rFonts w:hAnsi="標楷體" w:hint="eastAsia"/>
          <w:spacing w:val="-4"/>
          <w:szCs w:val="24"/>
        </w:rPr>
        <w:t>.業依政府</w:t>
      </w:r>
      <w:r w:rsidRPr="000A5155">
        <w:rPr>
          <w:rFonts w:hAnsi="標楷體" w:hint="eastAsia"/>
          <w:spacing w:val="-4"/>
          <w:szCs w:val="24"/>
        </w:rPr>
        <w:t>採購法規定辦理，經審核廠商說明非完全合理，已要求再繳納差額保證金，以確保工程如期履約；</w:t>
      </w:r>
      <w:r w:rsidRPr="000A5155">
        <w:rPr>
          <w:rFonts w:hAnsi="標楷體"/>
          <w:spacing w:val="-4"/>
          <w:szCs w:val="24"/>
        </w:rPr>
        <w:t>F</w:t>
      </w:r>
      <w:r w:rsidRPr="000A5155">
        <w:rPr>
          <w:rFonts w:hAnsi="標楷體" w:hint="eastAsia"/>
          <w:spacing w:val="-4"/>
          <w:szCs w:val="24"/>
        </w:rPr>
        <w:t>.將納入</w:t>
      </w:r>
      <w:proofErr w:type="gramStart"/>
      <w:r w:rsidRPr="000A5155">
        <w:rPr>
          <w:rFonts w:hAnsi="標楷體" w:hint="eastAsia"/>
          <w:spacing w:val="-4"/>
          <w:szCs w:val="24"/>
        </w:rPr>
        <w:t>研商次</w:t>
      </w:r>
      <w:proofErr w:type="gramEnd"/>
      <w:r w:rsidRPr="000A5155">
        <w:rPr>
          <w:rFonts w:hAnsi="標楷體" w:hint="eastAsia"/>
          <w:spacing w:val="-4"/>
          <w:szCs w:val="24"/>
        </w:rPr>
        <w:t>年度參考單價相關</w:t>
      </w:r>
      <w:proofErr w:type="gramStart"/>
      <w:r w:rsidRPr="000A5155">
        <w:rPr>
          <w:rFonts w:hAnsi="標楷體" w:hint="eastAsia"/>
          <w:spacing w:val="-4"/>
          <w:szCs w:val="24"/>
        </w:rPr>
        <w:t>資料參據</w:t>
      </w:r>
      <w:proofErr w:type="gramEnd"/>
      <w:r w:rsidRPr="000A5155">
        <w:rPr>
          <w:rFonts w:hAnsi="標楷體" w:hint="eastAsia"/>
          <w:spacing w:val="-4"/>
          <w:szCs w:val="24"/>
        </w:rPr>
        <w:t>。</w:t>
      </w:r>
      <w:r w:rsidRPr="000A5155">
        <w:rPr>
          <w:rFonts w:hAnsi="標楷體" w:hint="eastAsia"/>
          <w:spacing w:val="0"/>
          <w:szCs w:val="24"/>
        </w:rPr>
        <w:t>（詳乙-</w:t>
      </w:r>
      <w:r w:rsidR="00C13C70" w:rsidRPr="000A5155">
        <w:rPr>
          <w:rFonts w:hAnsi="標楷體" w:hint="eastAsia"/>
          <w:spacing w:val="0"/>
          <w:szCs w:val="24"/>
        </w:rPr>
        <w:t>6</w:t>
      </w:r>
      <w:r w:rsidR="00C13C70" w:rsidRPr="000A5155">
        <w:rPr>
          <w:rFonts w:hAnsi="標楷體"/>
          <w:spacing w:val="0"/>
          <w:szCs w:val="24"/>
        </w:rPr>
        <w:t>2</w:t>
      </w:r>
      <w:r w:rsidRPr="000A5155">
        <w:rPr>
          <w:rFonts w:hAnsi="標楷體" w:hint="eastAsia"/>
          <w:spacing w:val="0"/>
          <w:szCs w:val="24"/>
        </w:rPr>
        <w:t>頁）</w:t>
      </w:r>
    </w:p>
    <w:p w:rsidR="004806DF" w:rsidRPr="00E11F7D" w:rsidRDefault="004806DF" w:rsidP="00CA7EF3">
      <w:pPr>
        <w:snapToGrid w:val="0"/>
        <w:spacing w:line="480" w:lineRule="exact"/>
        <w:ind w:firstLineChars="200" w:firstLine="480"/>
        <w:jc w:val="both"/>
        <w:rPr>
          <w:rFonts w:hAnsi="標楷體"/>
          <w:spacing w:val="0"/>
          <w:szCs w:val="24"/>
        </w:rPr>
      </w:pPr>
      <w:r w:rsidRPr="004806DF">
        <w:rPr>
          <w:rFonts w:hAnsi="標楷體" w:hint="eastAsia"/>
          <w:b/>
          <w:spacing w:val="0"/>
          <w:szCs w:val="24"/>
        </w:rPr>
        <w:lastRenderedPageBreak/>
        <w:t>（2）因應納骨塔位不足，辦理納骨</w:t>
      </w:r>
      <w:proofErr w:type="gramStart"/>
      <w:r w:rsidRPr="004806DF">
        <w:rPr>
          <w:rFonts w:hAnsi="標楷體" w:hint="eastAsia"/>
          <w:b/>
          <w:spacing w:val="0"/>
          <w:szCs w:val="24"/>
        </w:rPr>
        <w:t>堂箱位</w:t>
      </w:r>
      <w:proofErr w:type="gramEnd"/>
      <w:r w:rsidRPr="004806DF">
        <w:rPr>
          <w:rFonts w:hAnsi="標楷體" w:hint="eastAsia"/>
          <w:b/>
          <w:spacing w:val="0"/>
          <w:szCs w:val="24"/>
        </w:rPr>
        <w:t>增設工程，惟納骨設施室內裝修工程施工廠商</w:t>
      </w:r>
      <w:proofErr w:type="gramStart"/>
      <w:r w:rsidRPr="004806DF">
        <w:rPr>
          <w:rFonts w:hAnsi="標楷體" w:hint="eastAsia"/>
          <w:b/>
          <w:spacing w:val="0"/>
          <w:szCs w:val="24"/>
        </w:rPr>
        <w:t>資格未適法</w:t>
      </w:r>
      <w:proofErr w:type="gramEnd"/>
      <w:r w:rsidRPr="004806DF">
        <w:rPr>
          <w:rFonts w:hAnsi="標楷體" w:hint="eastAsia"/>
          <w:b/>
          <w:spacing w:val="0"/>
          <w:szCs w:val="24"/>
        </w:rPr>
        <w:t>訂定等情事：</w:t>
      </w:r>
      <w:r w:rsidRPr="00590EA8">
        <w:rPr>
          <w:rFonts w:hAnsi="標楷體" w:hint="eastAsia"/>
          <w:spacing w:val="-4"/>
          <w:szCs w:val="24"/>
        </w:rPr>
        <w:t>殯葬管理所為切合民眾殯葬需求與建構優質殯葬專區，設置永生園（骨灰</w:t>
      </w:r>
      <w:proofErr w:type="gramStart"/>
      <w:r w:rsidRPr="00590EA8">
        <w:rPr>
          <w:rFonts w:hAnsi="標楷體" w:hint="eastAsia"/>
          <w:spacing w:val="-4"/>
          <w:szCs w:val="24"/>
        </w:rPr>
        <w:t>骸</w:t>
      </w:r>
      <w:proofErr w:type="gramEnd"/>
      <w:r w:rsidRPr="00590EA8">
        <w:rPr>
          <w:rFonts w:hAnsi="標楷體" w:hint="eastAsia"/>
          <w:spacing w:val="-4"/>
          <w:szCs w:val="24"/>
        </w:rPr>
        <w:t>存放設施）、追思園（殯儀館）、羽化館（火化場）等殯葬設施，其中永生園於107年</w:t>
      </w:r>
      <w:proofErr w:type="gramStart"/>
      <w:r w:rsidRPr="00590EA8">
        <w:rPr>
          <w:rFonts w:hAnsi="標楷體" w:hint="eastAsia"/>
          <w:spacing w:val="-4"/>
          <w:szCs w:val="24"/>
        </w:rPr>
        <w:t>設有華藏</w:t>
      </w:r>
      <w:proofErr w:type="gramEnd"/>
      <w:r w:rsidRPr="00590EA8">
        <w:rPr>
          <w:rFonts w:hAnsi="標楷體" w:hint="eastAsia"/>
          <w:spacing w:val="-4"/>
          <w:szCs w:val="24"/>
        </w:rPr>
        <w:t>、華嚴及通天等</w:t>
      </w:r>
      <w:proofErr w:type="gramStart"/>
      <w:r w:rsidRPr="00590EA8">
        <w:rPr>
          <w:rFonts w:hAnsi="標楷體" w:hint="eastAsia"/>
          <w:spacing w:val="-4"/>
          <w:szCs w:val="24"/>
        </w:rPr>
        <w:t>3座納</w:t>
      </w:r>
      <w:proofErr w:type="gramEnd"/>
      <w:r w:rsidRPr="00590EA8">
        <w:rPr>
          <w:rFonts w:hAnsi="標楷體" w:hint="eastAsia"/>
          <w:spacing w:val="-4"/>
          <w:szCs w:val="24"/>
        </w:rPr>
        <w:t>骨堂，截至當年底骨灰存放設施最大容量9萬5,920位，已使用量</w:t>
      </w:r>
      <w:r w:rsidRPr="00590EA8">
        <w:rPr>
          <w:rFonts w:hAnsi="標楷體"/>
          <w:spacing w:val="-4"/>
          <w:szCs w:val="24"/>
        </w:rPr>
        <w:t>8</w:t>
      </w:r>
      <w:r w:rsidRPr="00590EA8">
        <w:rPr>
          <w:rFonts w:hAnsi="標楷體" w:hint="eastAsia"/>
          <w:spacing w:val="-4"/>
          <w:szCs w:val="24"/>
        </w:rPr>
        <w:t>萬</w:t>
      </w:r>
      <w:r w:rsidRPr="00590EA8">
        <w:rPr>
          <w:rFonts w:hAnsi="標楷體"/>
          <w:spacing w:val="-4"/>
          <w:szCs w:val="24"/>
        </w:rPr>
        <w:t>9,535</w:t>
      </w:r>
      <w:r w:rsidRPr="00590EA8">
        <w:rPr>
          <w:rFonts w:hAnsi="標楷體" w:hint="eastAsia"/>
          <w:spacing w:val="-4"/>
          <w:szCs w:val="24"/>
        </w:rPr>
        <w:t>位，使用率達9</w:t>
      </w:r>
      <w:r w:rsidRPr="00590EA8">
        <w:rPr>
          <w:rFonts w:hAnsi="標楷體"/>
          <w:spacing w:val="-4"/>
          <w:szCs w:val="24"/>
        </w:rPr>
        <w:t>3.34</w:t>
      </w:r>
      <w:r w:rsidRPr="00590EA8">
        <w:rPr>
          <w:rFonts w:hAnsi="標楷體" w:hint="eastAsia"/>
          <w:spacing w:val="-4"/>
          <w:szCs w:val="24"/>
        </w:rPr>
        <w:t>％。</w:t>
      </w:r>
      <w:r w:rsidRPr="00590EA8">
        <w:rPr>
          <w:rFonts w:hAnsi="標楷體" w:hint="eastAsia"/>
          <w:spacing w:val="-2"/>
          <w:szCs w:val="24"/>
        </w:rPr>
        <w:t>該所因應納骨塔位不足隱憂，</w:t>
      </w:r>
      <w:r w:rsidRPr="00590EA8">
        <w:rPr>
          <w:rFonts w:hAnsi="標楷體" w:hint="eastAsia"/>
          <w:spacing w:val="-4"/>
          <w:szCs w:val="24"/>
        </w:rPr>
        <w:t>於</w:t>
      </w:r>
      <w:proofErr w:type="gramStart"/>
      <w:r w:rsidRPr="00590EA8">
        <w:rPr>
          <w:rFonts w:hAnsi="標楷體" w:hint="eastAsia"/>
          <w:spacing w:val="-4"/>
          <w:szCs w:val="24"/>
        </w:rPr>
        <w:t>華嚴堂地下室</w:t>
      </w:r>
      <w:proofErr w:type="gramEnd"/>
      <w:r w:rsidRPr="00590EA8">
        <w:rPr>
          <w:rFonts w:hAnsi="標楷體" w:hint="eastAsia"/>
          <w:spacing w:val="-4"/>
          <w:szCs w:val="24"/>
        </w:rPr>
        <w:t>增</w:t>
      </w:r>
      <w:proofErr w:type="gramStart"/>
      <w:r w:rsidRPr="00590EA8">
        <w:rPr>
          <w:rFonts w:hAnsi="標楷體" w:hint="eastAsia"/>
          <w:spacing w:val="-4"/>
          <w:szCs w:val="24"/>
        </w:rPr>
        <w:t>設納骨箱位</w:t>
      </w:r>
      <w:proofErr w:type="gramEnd"/>
      <w:r w:rsidRPr="00590EA8">
        <w:rPr>
          <w:rFonts w:hAnsi="標楷體" w:hint="eastAsia"/>
          <w:spacing w:val="-4"/>
          <w:szCs w:val="24"/>
        </w:rPr>
        <w:t>1萬5</w:t>
      </w:r>
      <w:r w:rsidRPr="00590EA8">
        <w:rPr>
          <w:rFonts w:hAnsi="標楷體"/>
          <w:spacing w:val="-4"/>
          <w:szCs w:val="24"/>
        </w:rPr>
        <w:t>,</w:t>
      </w:r>
      <w:r w:rsidRPr="00590EA8">
        <w:rPr>
          <w:rFonts w:hAnsi="標楷體" w:hint="eastAsia"/>
          <w:spacing w:val="-4"/>
          <w:szCs w:val="24"/>
        </w:rPr>
        <w:t>147個，</w:t>
      </w:r>
      <w:r w:rsidRPr="00590EA8">
        <w:rPr>
          <w:rFonts w:hAnsi="標楷體" w:hint="eastAsia"/>
          <w:spacing w:val="-2"/>
          <w:szCs w:val="24"/>
        </w:rPr>
        <w:t>辦理107年永生</w:t>
      </w:r>
      <w:proofErr w:type="gramStart"/>
      <w:r w:rsidRPr="00590EA8">
        <w:rPr>
          <w:rFonts w:hAnsi="標楷體" w:hint="eastAsia"/>
          <w:spacing w:val="-2"/>
          <w:szCs w:val="24"/>
        </w:rPr>
        <w:t>園納骨堂箱位</w:t>
      </w:r>
      <w:proofErr w:type="gramEnd"/>
      <w:r w:rsidRPr="00590EA8">
        <w:rPr>
          <w:rFonts w:hAnsi="標楷體" w:hint="eastAsia"/>
          <w:spacing w:val="-2"/>
          <w:szCs w:val="24"/>
        </w:rPr>
        <w:t>增設暨告示牌統整工程，工程總預算2,873萬餘元，108年1月完成驗收，結算金額2,265</w:t>
      </w:r>
      <w:r w:rsidR="00590EA8" w:rsidRPr="00590EA8">
        <w:rPr>
          <w:rFonts w:hAnsi="標楷體" w:hint="eastAsia"/>
          <w:spacing w:val="-2"/>
          <w:szCs w:val="24"/>
        </w:rPr>
        <w:t>萬元。經查辦理情形，核有：依本案施工圖說</w:t>
      </w:r>
      <w:r w:rsidRPr="00590EA8">
        <w:rPr>
          <w:rFonts w:hAnsi="標楷體" w:hint="eastAsia"/>
          <w:spacing w:val="-2"/>
          <w:szCs w:val="24"/>
        </w:rPr>
        <w:t>，</w:t>
      </w:r>
      <w:proofErr w:type="gramStart"/>
      <w:r w:rsidRPr="00590EA8">
        <w:rPr>
          <w:rFonts w:hAnsi="標楷體" w:hint="eastAsia"/>
          <w:spacing w:val="-2"/>
          <w:szCs w:val="24"/>
        </w:rPr>
        <w:t>納骨櫃設施</w:t>
      </w:r>
      <w:proofErr w:type="gramEnd"/>
      <w:r w:rsidRPr="00590EA8">
        <w:rPr>
          <w:rFonts w:hAnsi="標楷體" w:hint="eastAsia"/>
          <w:spacing w:val="-2"/>
          <w:szCs w:val="24"/>
        </w:rPr>
        <w:t>高約逾3.3公尺，工程施作內容事涉建築物室內裝修管理辦法第3條規定高度超過地板面以上1.2</w:t>
      </w:r>
      <w:r w:rsidR="00590EA8" w:rsidRPr="00590EA8">
        <w:rPr>
          <w:rFonts w:hAnsi="標楷體" w:hint="eastAsia"/>
          <w:spacing w:val="-2"/>
          <w:szCs w:val="24"/>
        </w:rPr>
        <w:t>公尺固定之</w:t>
      </w:r>
      <w:proofErr w:type="gramStart"/>
      <w:r w:rsidR="00590EA8" w:rsidRPr="00590EA8">
        <w:rPr>
          <w:rFonts w:hAnsi="標楷體" w:hint="eastAsia"/>
          <w:spacing w:val="-2"/>
          <w:szCs w:val="24"/>
        </w:rPr>
        <w:t>隔屏或兼</w:t>
      </w:r>
      <w:proofErr w:type="gramEnd"/>
      <w:r w:rsidR="00590EA8" w:rsidRPr="00590EA8">
        <w:rPr>
          <w:rFonts w:hAnsi="標楷體" w:hint="eastAsia"/>
          <w:spacing w:val="-2"/>
          <w:szCs w:val="24"/>
        </w:rPr>
        <w:t>作櫥櫃使用之隔屏裝修範圍，</w:t>
      </w:r>
      <w:r w:rsidR="00590EA8" w:rsidRPr="00590EA8">
        <w:rPr>
          <w:rFonts w:hAnsi="標楷體" w:hint="eastAsia"/>
          <w:spacing w:val="-4"/>
          <w:szCs w:val="24"/>
        </w:rPr>
        <w:t>惟查本工程</w:t>
      </w:r>
      <w:r w:rsidRPr="00590EA8">
        <w:rPr>
          <w:rFonts w:hAnsi="標楷體" w:hint="eastAsia"/>
          <w:spacing w:val="-4"/>
          <w:szCs w:val="24"/>
        </w:rPr>
        <w:t>投標須知第50點規定，投標廠商資格為納骨（灰、</w:t>
      </w:r>
      <w:proofErr w:type="gramStart"/>
      <w:r w:rsidRPr="00590EA8">
        <w:rPr>
          <w:rFonts w:hAnsi="標楷體" w:hint="eastAsia"/>
          <w:spacing w:val="-4"/>
          <w:szCs w:val="24"/>
        </w:rPr>
        <w:t>骸</w:t>
      </w:r>
      <w:proofErr w:type="gramEnd"/>
      <w:r w:rsidRPr="00590EA8">
        <w:rPr>
          <w:rFonts w:hAnsi="標楷體" w:hint="eastAsia"/>
          <w:spacing w:val="-4"/>
          <w:szCs w:val="24"/>
        </w:rPr>
        <w:t>）櫃（箱）製造業、安裝業、加工業、零售業、批發業或買賣業，不含綜合營造業及室內裝修施工業，</w:t>
      </w:r>
      <w:r w:rsidRPr="00590EA8">
        <w:rPr>
          <w:rFonts w:hAnsi="標楷體" w:hint="eastAsia"/>
          <w:spacing w:val="-2"/>
          <w:szCs w:val="24"/>
        </w:rPr>
        <w:t>廠商資</w:t>
      </w:r>
      <w:r w:rsidR="00E11F7D" w:rsidRPr="00590EA8">
        <w:rPr>
          <w:rFonts w:hAnsi="標楷體" w:hint="eastAsia"/>
          <w:spacing w:val="-2"/>
          <w:szCs w:val="24"/>
        </w:rPr>
        <w:t>格</w:t>
      </w:r>
      <w:proofErr w:type="gramStart"/>
      <w:r w:rsidR="00E11F7D" w:rsidRPr="00590EA8">
        <w:rPr>
          <w:rFonts w:hAnsi="標楷體" w:hint="eastAsia"/>
          <w:spacing w:val="-2"/>
          <w:szCs w:val="24"/>
        </w:rPr>
        <w:t>有未適法</w:t>
      </w:r>
      <w:proofErr w:type="gramEnd"/>
      <w:r w:rsidR="00E11F7D" w:rsidRPr="00590EA8">
        <w:rPr>
          <w:rFonts w:hAnsi="標楷體" w:hint="eastAsia"/>
          <w:spacing w:val="-2"/>
          <w:szCs w:val="24"/>
        </w:rPr>
        <w:t>訂定及限制競爭之虞等情事，經函請</w:t>
      </w:r>
      <w:proofErr w:type="gramStart"/>
      <w:r w:rsidR="00E11F7D" w:rsidRPr="00590EA8">
        <w:rPr>
          <w:rFonts w:hAnsi="標楷體" w:hint="eastAsia"/>
          <w:spacing w:val="-2"/>
          <w:szCs w:val="24"/>
        </w:rPr>
        <w:t>研</w:t>
      </w:r>
      <w:proofErr w:type="gramEnd"/>
      <w:r w:rsidR="00E11F7D" w:rsidRPr="00590EA8">
        <w:rPr>
          <w:rFonts w:hAnsi="標楷體" w:hint="eastAsia"/>
          <w:spacing w:val="-2"/>
          <w:szCs w:val="24"/>
        </w:rPr>
        <w:t>謀改善。據復：</w:t>
      </w:r>
      <w:r w:rsidRPr="00590EA8">
        <w:rPr>
          <w:rFonts w:hAnsi="標楷體" w:hint="eastAsia"/>
          <w:spacing w:val="-2"/>
          <w:szCs w:val="24"/>
        </w:rPr>
        <w:t>本案係屬室內裝修範圍，爾後</w:t>
      </w:r>
      <w:proofErr w:type="gramStart"/>
      <w:r w:rsidRPr="00590EA8">
        <w:rPr>
          <w:rFonts w:hAnsi="標楷體" w:hint="eastAsia"/>
          <w:spacing w:val="-2"/>
          <w:szCs w:val="24"/>
        </w:rPr>
        <w:t>納骨櫃相關</w:t>
      </w:r>
      <w:proofErr w:type="gramEnd"/>
      <w:r w:rsidRPr="00590EA8">
        <w:rPr>
          <w:rFonts w:hAnsi="標楷體" w:hint="eastAsia"/>
          <w:spacing w:val="-2"/>
          <w:szCs w:val="24"/>
        </w:rPr>
        <w:t>案件投標廠商資格訂定，將依照政府採購法規定辦理。</w:t>
      </w:r>
      <w:r w:rsidRPr="00590EA8">
        <w:rPr>
          <w:rFonts w:hAnsi="標楷體" w:hint="eastAsia"/>
          <w:spacing w:val="0"/>
          <w:szCs w:val="24"/>
        </w:rPr>
        <w:t>（詳乙-</w:t>
      </w:r>
      <w:r w:rsidR="00E11F7D" w:rsidRPr="00590EA8">
        <w:rPr>
          <w:rFonts w:hAnsi="標楷體" w:hint="eastAsia"/>
          <w:spacing w:val="0"/>
          <w:szCs w:val="24"/>
        </w:rPr>
        <w:t>7</w:t>
      </w:r>
      <w:r w:rsidR="00E11F7D" w:rsidRPr="00590EA8">
        <w:rPr>
          <w:rFonts w:hAnsi="標楷體"/>
          <w:spacing w:val="0"/>
          <w:szCs w:val="24"/>
        </w:rPr>
        <w:t>4</w:t>
      </w:r>
      <w:r w:rsidRPr="00590EA8">
        <w:rPr>
          <w:rFonts w:hAnsi="標楷體" w:hint="eastAsia"/>
          <w:spacing w:val="0"/>
          <w:szCs w:val="24"/>
        </w:rPr>
        <w:t>頁）</w:t>
      </w:r>
    </w:p>
    <w:p w:rsidR="004806DF" w:rsidRPr="004806DF" w:rsidRDefault="004806DF" w:rsidP="004806DF">
      <w:pPr>
        <w:snapToGrid w:val="0"/>
        <w:spacing w:line="480" w:lineRule="exact"/>
        <w:ind w:firstLineChars="200" w:firstLine="480"/>
        <w:jc w:val="both"/>
        <w:rPr>
          <w:rFonts w:hAnsi="標楷體"/>
          <w:spacing w:val="0"/>
          <w:szCs w:val="24"/>
        </w:rPr>
      </w:pPr>
      <w:r w:rsidRPr="004806DF">
        <w:rPr>
          <w:rFonts w:hAnsi="標楷體" w:hint="eastAsia"/>
          <w:b/>
          <w:spacing w:val="0"/>
          <w:szCs w:val="24"/>
        </w:rPr>
        <w:t>（</w:t>
      </w:r>
      <w:r w:rsidRPr="004806DF">
        <w:rPr>
          <w:rFonts w:hAnsi="標楷體"/>
          <w:b/>
          <w:spacing w:val="0"/>
          <w:szCs w:val="24"/>
        </w:rPr>
        <w:t>3</w:t>
      </w:r>
      <w:r w:rsidRPr="004806DF">
        <w:rPr>
          <w:rFonts w:hAnsi="標楷體" w:hint="eastAsia"/>
          <w:b/>
          <w:spacing w:val="0"/>
          <w:szCs w:val="24"/>
        </w:rPr>
        <w:t>）為因應</w:t>
      </w:r>
      <w:proofErr w:type="gramStart"/>
      <w:r w:rsidRPr="004806DF">
        <w:rPr>
          <w:rFonts w:hAnsi="標楷體" w:hint="eastAsia"/>
          <w:b/>
          <w:spacing w:val="0"/>
          <w:szCs w:val="24"/>
        </w:rPr>
        <w:t>全球資安威脅</w:t>
      </w:r>
      <w:proofErr w:type="gramEnd"/>
      <w:r w:rsidRPr="004806DF">
        <w:rPr>
          <w:rFonts w:hAnsi="標楷體" w:hint="eastAsia"/>
          <w:b/>
          <w:spacing w:val="0"/>
          <w:szCs w:val="24"/>
        </w:rPr>
        <w:t>趨勢，已推動基層</w:t>
      </w:r>
      <w:proofErr w:type="gramStart"/>
      <w:r w:rsidRPr="004806DF">
        <w:rPr>
          <w:rFonts w:hAnsi="標楷體" w:hint="eastAsia"/>
          <w:b/>
          <w:spacing w:val="0"/>
          <w:szCs w:val="24"/>
        </w:rPr>
        <w:t>機關資安防護</w:t>
      </w:r>
      <w:proofErr w:type="gramEnd"/>
      <w:r w:rsidRPr="004806DF">
        <w:rPr>
          <w:rFonts w:hAnsi="標楷體" w:hint="eastAsia"/>
          <w:b/>
          <w:spacing w:val="0"/>
          <w:szCs w:val="24"/>
        </w:rPr>
        <w:t>機制，惟辦理</w:t>
      </w:r>
      <w:proofErr w:type="gramStart"/>
      <w:r w:rsidRPr="004806DF">
        <w:rPr>
          <w:rFonts w:hAnsi="標楷體" w:hint="eastAsia"/>
          <w:b/>
          <w:spacing w:val="0"/>
          <w:szCs w:val="24"/>
        </w:rPr>
        <w:t>112</w:t>
      </w:r>
      <w:proofErr w:type="gramEnd"/>
      <w:r w:rsidRPr="004806DF">
        <w:rPr>
          <w:rFonts w:hAnsi="標楷體" w:hint="eastAsia"/>
          <w:b/>
          <w:spacing w:val="0"/>
          <w:szCs w:val="24"/>
        </w:rPr>
        <w:t>年度端點偵測防護系統採購案，廠商提供EDR軟體，截至同年底使用率僅</w:t>
      </w:r>
      <w:proofErr w:type="gramStart"/>
      <w:r w:rsidRPr="004806DF">
        <w:rPr>
          <w:rFonts w:hAnsi="標楷體" w:hint="eastAsia"/>
          <w:b/>
          <w:spacing w:val="0"/>
          <w:szCs w:val="24"/>
        </w:rPr>
        <w:t>6成</w:t>
      </w:r>
      <w:proofErr w:type="gramEnd"/>
      <w:r w:rsidRPr="004806DF">
        <w:rPr>
          <w:rFonts w:hAnsi="標楷體" w:hint="eastAsia"/>
          <w:b/>
          <w:spacing w:val="0"/>
          <w:szCs w:val="24"/>
        </w:rPr>
        <w:t>，允宜檢討改進，並納入次年度相關採購數量之參考等情事：</w:t>
      </w:r>
      <w:r w:rsidRPr="004806DF">
        <w:rPr>
          <w:rFonts w:hAnsi="標楷體" w:hint="eastAsia"/>
          <w:spacing w:val="-4"/>
          <w:szCs w:val="24"/>
        </w:rPr>
        <w:t>近年全球隨著人工智慧（AI）、第五代行動通訊網路（5G）及物聯網（IoT）等新興資通訊科技日益</w:t>
      </w:r>
      <w:proofErr w:type="gramStart"/>
      <w:r w:rsidRPr="004806DF">
        <w:rPr>
          <w:rFonts w:hAnsi="標楷體" w:hint="eastAsia"/>
          <w:spacing w:val="-4"/>
          <w:szCs w:val="24"/>
        </w:rPr>
        <w:t>普及，</w:t>
      </w:r>
      <w:proofErr w:type="gramEnd"/>
      <w:r w:rsidRPr="004806DF">
        <w:rPr>
          <w:rFonts w:hAnsi="標楷體" w:hint="eastAsia"/>
          <w:spacing w:val="-4"/>
          <w:szCs w:val="24"/>
        </w:rPr>
        <w:t>促進政府數位轉型，然而伴隨而來資通安全威脅多樣化及攻擊手段日益猖獗。市政府為推動基層</w:t>
      </w:r>
      <w:proofErr w:type="gramStart"/>
      <w:r w:rsidRPr="004806DF">
        <w:rPr>
          <w:rFonts w:hAnsi="標楷體" w:hint="eastAsia"/>
          <w:spacing w:val="-4"/>
          <w:szCs w:val="24"/>
        </w:rPr>
        <w:t>機關資安防護</w:t>
      </w:r>
      <w:proofErr w:type="gramEnd"/>
      <w:r w:rsidRPr="004806DF">
        <w:rPr>
          <w:rFonts w:hAnsi="標楷體" w:hint="eastAsia"/>
          <w:spacing w:val="-4"/>
          <w:szCs w:val="24"/>
        </w:rPr>
        <w:t>機制，110至112年度核定計畫總經費6,143萬餘元，採購案件計18件，迄113年3月底止已發包17件，契約金額4,935萬餘元，另1件刻正辦理招標作業。經查辦理情形，核有：辦理</w:t>
      </w:r>
      <w:proofErr w:type="gramStart"/>
      <w:r w:rsidRPr="004806DF">
        <w:rPr>
          <w:rFonts w:hAnsi="標楷體" w:hint="eastAsia"/>
          <w:spacing w:val="-4"/>
          <w:szCs w:val="24"/>
        </w:rPr>
        <w:t>112</w:t>
      </w:r>
      <w:proofErr w:type="gramEnd"/>
      <w:r w:rsidRPr="004806DF">
        <w:rPr>
          <w:rFonts w:hAnsi="標楷體" w:hint="eastAsia"/>
          <w:spacing w:val="-4"/>
          <w:szCs w:val="24"/>
        </w:rPr>
        <w:t>年度端點偵測防護系統採購案，其中端點偵測及應變機制（EDR）軟體1,700套，截至同年底導入使用1,030套，使用率僅60.59％，有待檢討改進，並納入次年度相關採購數量參考等情形，經函請</w:t>
      </w:r>
      <w:proofErr w:type="gramStart"/>
      <w:r w:rsidRPr="004806DF">
        <w:rPr>
          <w:rFonts w:hAnsi="標楷體" w:hint="eastAsia"/>
          <w:spacing w:val="-4"/>
          <w:szCs w:val="24"/>
        </w:rPr>
        <w:t>研</w:t>
      </w:r>
      <w:proofErr w:type="gramEnd"/>
      <w:r w:rsidRPr="004806DF">
        <w:rPr>
          <w:rFonts w:hAnsi="標楷體" w:hint="eastAsia"/>
          <w:spacing w:val="-4"/>
          <w:szCs w:val="24"/>
        </w:rPr>
        <w:t>謀改善。據復：持續檢討改進，將軟體授權進行更有效利用。</w:t>
      </w:r>
      <w:r w:rsidRPr="004806DF">
        <w:rPr>
          <w:rFonts w:hAnsi="標楷體" w:hint="eastAsia"/>
          <w:spacing w:val="0"/>
          <w:szCs w:val="24"/>
        </w:rPr>
        <w:t>（詳乙-</w:t>
      </w:r>
      <w:r w:rsidR="00E11F7D">
        <w:rPr>
          <w:rFonts w:hAnsi="標楷體" w:hint="eastAsia"/>
          <w:spacing w:val="0"/>
          <w:szCs w:val="24"/>
        </w:rPr>
        <w:t>3</w:t>
      </w:r>
      <w:r w:rsidR="00E11F7D">
        <w:rPr>
          <w:rFonts w:hAnsi="標楷體"/>
          <w:spacing w:val="0"/>
          <w:szCs w:val="24"/>
        </w:rPr>
        <w:t>4</w:t>
      </w:r>
      <w:r w:rsidRPr="004806DF">
        <w:rPr>
          <w:rFonts w:hAnsi="標楷體" w:hint="eastAsia"/>
          <w:spacing w:val="0"/>
          <w:szCs w:val="24"/>
        </w:rPr>
        <w:t>頁）</w:t>
      </w:r>
    </w:p>
    <w:p w:rsidR="004806DF" w:rsidRPr="004806DF" w:rsidRDefault="004806DF" w:rsidP="00AC3DDC">
      <w:pPr>
        <w:snapToGrid w:val="0"/>
        <w:spacing w:line="480" w:lineRule="exact"/>
        <w:ind w:firstLineChars="200" w:firstLine="496"/>
        <w:jc w:val="both"/>
        <w:rPr>
          <w:rFonts w:hAnsi="標楷體"/>
          <w:spacing w:val="0"/>
          <w:szCs w:val="24"/>
        </w:rPr>
      </w:pPr>
      <w:r w:rsidRPr="004806DF">
        <w:rPr>
          <w:rFonts w:hAnsi="標楷體" w:hint="eastAsia"/>
          <w:b/>
          <w:bCs/>
          <w:spacing w:val="4"/>
          <w:szCs w:val="24"/>
        </w:rPr>
        <w:t>（4）為促進海岸地區永續發展，減緩新竹漁港鄰近海岸侵蝕，已推動海岸防護計畫，惟未依計畫</w:t>
      </w:r>
      <w:proofErr w:type="gramStart"/>
      <w:r w:rsidRPr="004806DF">
        <w:rPr>
          <w:rFonts w:hAnsi="標楷體" w:hint="eastAsia"/>
          <w:b/>
          <w:bCs/>
          <w:spacing w:val="4"/>
          <w:szCs w:val="24"/>
        </w:rPr>
        <w:t>賡</w:t>
      </w:r>
      <w:proofErr w:type="gramEnd"/>
      <w:r w:rsidRPr="004806DF">
        <w:rPr>
          <w:rFonts w:hAnsi="標楷體" w:hint="eastAsia"/>
          <w:b/>
          <w:bCs/>
          <w:spacing w:val="4"/>
          <w:szCs w:val="24"/>
        </w:rPr>
        <w:t>續辦理岸段海域監測調查，以利評估輸砂平衡成效及</w:t>
      </w:r>
      <w:proofErr w:type="gramStart"/>
      <w:r w:rsidRPr="004806DF">
        <w:rPr>
          <w:rFonts w:hAnsi="標楷體" w:hint="eastAsia"/>
          <w:b/>
          <w:bCs/>
          <w:spacing w:val="4"/>
          <w:szCs w:val="24"/>
        </w:rPr>
        <w:t>穩定灘</w:t>
      </w:r>
      <w:proofErr w:type="gramEnd"/>
      <w:r w:rsidRPr="004806DF">
        <w:rPr>
          <w:rFonts w:hAnsi="標楷體" w:hint="eastAsia"/>
          <w:b/>
          <w:bCs/>
          <w:spacing w:val="4"/>
          <w:szCs w:val="24"/>
        </w:rPr>
        <w:t>岸情事，有待檢討改善：</w:t>
      </w:r>
      <w:r w:rsidRPr="004806DF">
        <w:rPr>
          <w:rFonts w:hAnsi="標楷體" w:hint="eastAsia"/>
          <w:spacing w:val="0"/>
          <w:kern w:val="0"/>
          <w:szCs w:val="24"/>
        </w:rPr>
        <w:t>市政府推動海岸管理業務，辦理「新竹市二級海岸防護整合規劃及計畫委託專業服務案」及「110年新竹漁港海岸監測防護計畫」，決標金額分別為585萬元及590萬元，合計契約金額1,175萬元，並據以擬訂新竹市二級海岸防護計畫，報經內政部核定，於110年12月公告實施。該計畫防護標的為海岸侵蝕及暴</w:t>
      </w:r>
      <w:proofErr w:type="gramStart"/>
      <w:r w:rsidRPr="004806DF">
        <w:rPr>
          <w:rFonts w:hAnsi="標楷體" w:hint="eastAsia"/>
          <w:spacing w:val="0"/>
          <w:kern w:val="0"/>
          <w:szCs w:val="24"/>
        </w:rPr>
        <w:t>潮溢淹，</w:t>
      </w:r>
      <w:proofErr w:type="gramEnd"/>
      <w:r w:rsidRPr="004806DF">
        <w:rPr>
          <w:rFonts w:hAnsi="標楷體" w:hint="eastAsia"/>
          <w:spacing w:val="0"/>
          <w:kern w:val="0"/>
          <w:szCs w:val="24"/>
        </w:rPr>
        <w:t>防護海岸線長15.1公里，分別為新竹市北區南寮里至香山區虎山里</w:t>
      </w:r>
      <w:proofErr w:type="gramStart"/>
      <w:r w:rsidRPr="004806DF">
        <w:rPr>
          <w:rFonts w:hAnsi="標楷體" w:hint="eastAsia"/>
          <w:spacing w:val="0"/>
          <w:kern w:val="0"/>
          <w:szCs w:val="24"/>
        </w:rPr>
        <w:t>沿岸（</w:t>
      </w:r>
      <w:proofErr w:type="gramEnd"/>
      <w:r w:rsidRPr="004806DF">
        <w:rPr>
          <w:rFonts w:hAnsi="標楷體" w:hint="eastAsia"/>
          <w:spacing w:val="0"/>
          <w:kern w:val="0"/>
          <w:szCs w:val="24"/>
        </w:rPr>
        <w:t>總長約11.2公里）及香山區鹽水里至南港里</w:t>
      </w:r>
      <w:proofErr w:type="gramStart"/>
      <w:r w:rsidRPr="004806DF">
        <w:rPr>
          <w:rFonts w:hAnsi="標楷體" w:hint="eastAsia"/>
          <w:spacing w:val="0"/>
          <w:kern w:val="0"/>
          <w:szCs w:val="24"/>
        </w:rPr>
        <w:t>沿岸（</w:t>
      </w:r>
      <w:proofErr w:type="gramEnd"/>
      <w:r w:rsidRPr="004806DF">
        <w:rPr>
          <w:rFonts w:hAnsi="標楷體" w:hint="eastAsia"/>
          <w:spacing w:val="0"/>
          <w:kern w:val="0"/>
          <w:szCs w:val="24"/>
        </w:rPr>
        <w:t>總長約3.9公里），</w:t>
      </w:r>
      <w:proofErr w:type="gramStart"/>
      <w:r w:rsidRPr="004806DF">
        <w:rPr>
          <w:rFonts w:hAnsi="標楷體" w:hint="eastAsia"/>
          <w:spacing w:val="0"/>
          <w:kern w:val="0"/>
          <w:szCs w:val="24"/>
        </w:rPr>
        <w:t>屬</w:t>
      </w:r>
      <w:r w:rsidRPr="004806DF">
        <w:rPr>
          <w:rFonts w:hAnsi="標楷體" w:hint="eastAsia"/>
          <w:spacing w:val="0"/>
          <w:kern w:val="0"/>
          <w:szCs w:val="24"/>
        </w:rPr>
        <w:lastRenderedPageBreak/>
        <w:t>於中潛勢</w:t>
      </w:r>
      <w:proofErr w:type="gramEnd"/>
      <w:r w:rsidRPr="004806DF">
        <w:rPr>
          <w:rFonts w:hAnsi="標楷體" w:hint="eastAsia"/>
          <w:spacing w:val="0"/>
          <w:kern w:val="0"/>
          <w:szCs w:val="24"/>
        </w:rPr>
        <w:t>海岸侵蝕以及暴</w:t>
      </w:r>
      <w:proofErr w:type="gramStart"/>
      <w:r w:rsidRPr="004806DF">
        <w:rPr>
          <w:rFonts w:hAnsi="標楷體" w:hint="eastAsia"/>
          <w:spacing w:val="0"/>
          <w:kern w:val="0"/>
          <w:szCs w:val="24"/>
        </w:rPr>
        <w:t>潮溢淹</w:t>
      </w:r>
      <w:proofErr w:type="gramEnd"/>
      <w:r w:rsidRPr="004806DF">
        <w:rPr>
          <w:rFonts w:hAnsi="標楷體" w:hint="eastAsia"/>
          <w:spacing w:val="0"/>
          <w:kern w:val="0"/>
          <w:szCs w:val="24"/>
        </w:rPr>
        <w:t>之海岸災害型態，海岸侵蝕防護區面積1,305.78公頃、暴</w:t>
      </w:r>
      <w:proofErr w:type="gramStart"/>
      <w:r w:rsidRPr="004806DF">
        <w:rPr>
          <w:rFonts w:hAnsi="標楷體" w:hint="eastAsia"/>
          <w:spacing w:val="0"/>
          <w:kern w:val="0"/>
          <w:szCs w:val="24"/>
        </w:rPr>
        <w:t>潮溢淹</w:t>
      </w:r>
      <w:proofErr w:type="gramEnd"/>
      <w:r w:rsidRPr="004806DF">
        <w:rPr>
          <w:rFonts w:hAnsi="標楷體" w:hint="eastAsia"/>
          <w:spacing w:val="0"/>
          <w:kern w:val="0"/>
          <w:szCs w:val="24"/>
        </w:rPr>
        <w:t>防護區面積503.83公頃。經查辦理情形，核有：A.為促進海岸地區之永續發展，辦理為期2年之「110年新竹漁港海岸監測防護計畫」案，原則上以每年相同時期進行一次監測，已於111年12月執行完竣驗收合格，另已公告實施新竹市二級海岸防護計畫，惟</w:t>
      </w:r>
      <w:proofErr w:type="gramStart"/>
      <w:r w:rsidRPr="004806DF">
        <w:rPr>
          <w:rFonts w:hAnsi="標楷體" w:hint="eastAsia"/>
          <w:spacing w:val="0"/>
          <w:kern w:val="0"/>
          <w:szCs w:val="24"/>
        </w:rPr>
        <w:t>112</w:t>
      </w:r>
      <w:proofErr w:type="gramEnd"/>
      <w:r w:rsidRPr="004806DF">
        <w:rPr>
          <w:rFonts w:hAnsi="標楷體" w:hint="eastAsia"/>
          <w:spacing w:val="0"/>
          <w:kern w:val="0"/>
          <w:szCs w:val="24"/>
        </w:rPr>
        <w:t>年度未依防護計畫</w:t>
      </w:r>
      <w:proofErr w:type="gramStart"/>
      <w:r w:rsidRPr="004806DF">
        <w:rPr>
          <w:rFonts w:hAnsi="標楷體" w:hint="eastAsia"/>
          <w:spacing w:val="0"/>
          <w:kern w:val="0"/>
          <w:szCs w:val="24"/>
        </w:rPr>
        <w:t>賡</w:t>
      </w:r>
      <w:proofErr w:type="gramEnd"/>
      <w:r w:rsidRPr="004806DF">
        <w:rPr>
          <w:rFonts w:hAnsi="標楷體" w:hint="eastAsia"/>
          <w:spacing w:val="0"/>
          <w:kern w:val="0"/>
          <w:szCs w:val="24"/>
        </w:rPr>
        <w:t>續辦理監測調查作業，有待檢討改善，以落實保護及復育海岸資源；B.為減緩新竹漁港鄰近海岸侵蝕災害，辦理港南海岸輸砂平衡管理，惟未依海岸防護計畫</w:t>
      </w:r>
      <w:proofErr w:type="gramStart"/>
      <w:r w:rsidRPr="004806DF">
        <w:rPr>
          <w:rFonts w:hAnsi="標楷體" w:hint="eastAsia"/>
          <w:spacing w:val="0"/>
          <w:kern w:val="0"/>
          <w:szCs w:val="24"/>
        </w:rPr>
        <w:t>賡</w:t>
      </w:r>
      <w:proofErr w:type="gramEnd"/>
      <w:r w:rsidRPr="004806DF">
        <w:rPr>
          <w:rFonts w:hAnsi="標楷體" w:hint="eastAsia"/>
          <w:spacing w:val="0"/>
          <w:kern w:val="0"/>
          <w:szCs w:val="24"/>
        </w:rPr>
        <w:t>續實施鄰近岸段海域之監測調查，有待加強辦理，以利評估輸砂平衡成效及調整輸砂量體，</w:t>
      </w:r>
      <w:proofErr w:type="gramStart"/>
      <w:r w:rsidRPr="004806DF">
        <w:rPr>
          <w:rFonts w:hAnsi="標楷體" w:hint="eastAsia"/>
          <w:spacing w:val="0"/>
          <w:kern w:val="0"/>
          <w:szCs w:val="24"/>
        </w:rPr>
        <w:t>俾</w:t>
      </w:r>
      <w:proofErr w:type="gramEnd"/>
      <w:r w:rsidRPr="004806DF">
        <w:rPr>
          <w:rFonts w:hAnsi="標楷體" w:hint="eastAsia"/>
          <w:spacing w:val="0"/>
          <w:kern w:val="0"/>
          <w:szCs w:val="24"/>
        </w:rPr>
        <w:t>能</w:t>
      </w:r>
      <w:proofErr w:type="gramStart"/>
      <w:r w:rsidRPr="004806DF">
        <w:rPr>
          <w:rFonts w:hAnsi="標楷體" w:hint="eastAsia"/>
          <w:spacing w:val="0"/>
          <w:kern w:val="0"/>
          <w:szCs w:val="24"/>
        </w:rPr>
        <w:t>穩定灘</w:t>
      </w:r>
      <w:proofErr w:type="gramEnd"/>
      <w:r w:rsidRPr="004806DF">
        <w:rPr>
          <w:rFonts w:hAnsi="標楷體" w:hint="eastAsia"/>
          <w:spacing w:val="0"/>
          <w:kern w:val="0"/>
          <w:szCs w:val="24"/>
        </w:rPr>
        <w:t>岸；C.辦理新竹漁港海岸監測防護計畫，取得原始觀測資料及成果，惟未依經濟部水利署規定傳送該署海岸防護基本資料庫等情事，經函請</w:t>
      </w:r>
      <w:proofErr w:type="gramStart"/>
      <w:r w:rsidRPr="004806DF">
        <w:rPr>
          <w:rFonts w:hAnsi="標楷體" w:hint="eastAsia"/>
          <w:spacing w:val="0"/>
          <w:kern w:val="0"/>
          <w:szCs w:val="24"/>
        </w:rPr>
        <w:t>研</w:t>
      </w:r>
      <w:proofErr w:type="gramEnd"/>
      <w:r w:rsidRPr="004806DF">
        <w:rPr>
          <w:rFonts w:hAnsi="標楷體" w:hint="eastAsia"/>
          <w:spacing w:val="0"/>
          <w:kern w:val="0"/>
          <w:szCs w:val="24"/>
        </w:rPr>
        <w:t>謀改善。據復：A.該府辦理新竹市海岸地形監測調查計畫委託專業服務採購案，工作內容包含海岸地區基本資料蒐集及分析等工作，已於113年6月決標；B.已與農業部漁業署溝通協調，將向該署提報113至114年之新竹漁港海岸監測防護計畫，以評估輸砂平衡成效；C.該計畫係由</w:t>
      </w:r>
      <w:r w:rsidR="00E11F7D">
        <w:rPr>
          <w:rFonts w:hAnsi="標楷體" w:hint="eastAsia"/>
          <w:spacing w:val="0"/>
          <w:kern w:val="0"/>
          <w:szCs w:val="24"/>
        </w:rPr>
        <w:t>農業部漁業署委託代辦，非經濟部</w:t>
      </w:r>
      <w:proofErr w:type="gramStart"/>
      <w:r w:rsidR="00E11F7D">
        <w:rPr>
          <w:rFonts w:hAnsi="標楷體" w:hint="eastAsia"/>
          <w:spacing w:val="0"/>
          <w:kern w:val="0"/>
          <w:szCs w:val="24"/>
        </w:rPr>
        <w:t>水利署列管</w:t>
      </w:r>
      <w:proofErr w:type="gramEnd"/>
      <w:r w:rsidR="00E11F7D">
        <w:rPr>
          <w:rFonts w:hAnsi="標楷體" w:hint="eastAsia"/>
          <w:spacing w:val="0"/>
          <w:kern w:val="0"/>
          <w:szCs w:val="24"/>
        </w:rPr>
        <w:t>計畫，水利署相關系統</w:t>
      </w:r>
      <w:r w:rsidRPr="004806DF">
        <w:rPr>
          <w:rFonts w:hAnsi="標楷體" w:hint="eastAsia"/>
          <w:spacing w:val="0"/>
          <w:kern w:val="0"/>
          <w:szCs w:val="24"/>
        </w:rPr>
        <w:t>尚未開放其他計畫上傳，後續該署開放相關功能，再行辦理資料上傳事宜。（詳乙-</w:t>
      </w:r>
      <w:r w:rsidR="00E11F7D">
        <w:rPr>
          <w:rFonts w:hAnsi="標楷體" w:hint="eastAsia"/>
          <w:spacing w:val="0"/>
          <w:kern w:val="0"/>
          <w:szCs w:val="24"/>
        </w:rPr>
        <w:t>6</w:t>
      </w:r>
      <w:r w:rsidR="00E11F7D">
        <w:rPr>
          <w:rFonts w:hAnsi="標楷體"/>
          <w:spacing w:val="0"/>
          <w:kern w:val="0"/>
          <w:szCs w:val="24"/>
        </w:rPr>
        <w:t>5</w:t>
      </w:r>
      <w:r w:rsidRPr="004806DF">
        <w:rPr>
          <w:rFonts w:hAnsi="標楷體" w:hint="eastAsia"/>
          <w:spacing w:val="0"/>
          <w:kern w:val="0"/>
          <w:szCs w:val="24"/>
        </w:rPr>
        <w:t>頁）</w:t>
      </w:r>
    </w:p>
    <w:p w:rsidR="004806DF" w:rsidRPr="004806DF" w:rsidRDefault="004806DF" w:rsidP="009B2DE5">
      <w:pPr>
        <w:spacing w:beforeLines="60" w:before="216" w:line="500" w:lineRule="exact"/>
        <w:ind w:leftChars="142" w:left="284"/>
        <w:jc w:val="both"/>
        <w:rPr>
          <w:rFonts w:hAnsi="標楷體"/>
          <w:b/>
          <w:snapToGrid w:val="0"/>
          <w:spacing w:val="0"/>
          <w:kern w:val="0"/>
          <w:sz w:val="32"/>
          <w:szCs w:val="32"/>
        </w:rPr>
      </w:pPr>
      <w:r w:rsidRPr="004806DF">
        <w:rPr>
          <w:rFonts w:hAnsi="標楷體" w:hint="eastAsia"/>
          <w:b/>
          <w:snapToGrid w:val="0"/>
          <w:spacing w:val="0"/>
          <w:kern w:val="0"/>
          <w:sz w:val="32"/>
          <w:szCs w:val="32"/>
        </w:rPr>
        <w:t>三、</w:t>
      </w:r>
      <w:r w:rsidRPr="004806DF">
        <w:rPr>
          <w:rFonts w:hAnsi="標楷體" w:hint="eastAsia"/>
          <w:b/>
          <w:spacing w:val="0"/>
          <w:sz w:val="32"/>
          <w:szCs w:val="32"/>
        </w:rPr>
        <w:t>特定採購議題查核情形</w:t>
      </w:r>
    </w:p>
    <w:p w:rsidR="004806DF" w:rsidRPr="004806DF" w:rsidRDefault="004806DF" w:rsidP="009B2DE5">
      <w:pPr>
        <w:snapToGrid w:val="0"/>
        <w:spacing w:line="560" w:lineRule="exact"/>
        <w:ind w:left="482"/>
        <w:jc w:val="both"/>
        <w:rPr>
          <w:rFonts w:hAnsi="標楷體"/>
          <w:b/>
          <w:snapToGrid w:val="0"/>
          <w:spacing w:val="0"/>
          <w:kern w:val="0"/>
          <w:sz w:val="28"/>
          <w:szCs w:val="28"/>
        </w:rPr>
      </w:pPr>
      <w:r w:rsidRPr="004806DF">
        <w:rPr>
          <w:rFonts w:hAnsi="標楷體" w:hint="eastAsia"/>
          <w:b/>
          <w:bCs/>
          <w:snapToGrid w:val="0"/>
          <w:spacing w:val="0"/>
          <w:kern w:val="0"/>
          <w:sz w:val="28"/>
          <w:szCs w:val="28"/>
        </w:rPr>
        <w:t>工程採購預算及契約單價編定情形</w:t>
      </w:r>
      <w:r w:rsidRPr="004806DF">
        <w:rPr>
          <w:rFonts w:hAnsi="標楷體" w:hint="eastAsia"/>
          <w:b/>
          <w:snapToGrid w:val="0"/>
          <w:spacing w:val="0"/>
          <w:kern w:val="0"/>
          <w:sz w:val="28"/>
          <w:szCs w:val="28"/>
        </w:rPr>
        <w:t>之查核</w:t>
      </w:r>
    </w:p>
    <w:p w:rsidR="004806DF" w:rsidRPr="002379FF" w:rsidRDefault="004806DF" w:rsidP="006A66C2">
      <w:pPr>
        <w:snapToGrid w:val="0"/>
        <w:spacing w:line="560" w:lineRule="exact"/>
        <w:ind w:firstLineChars="100" w:firstLine="280"/>
        <w:jc w:val="both"/>
        <w:rPr>
          <w:rFonts w:hAnsi="標楷體"/>
          <w:b/>
          <w:snapToGrid w:val="0"/>
          <w:spacing w:val="0"/>
          <w:kern w:val="0"/>
          <w:sz w:val="28"/>
          <w:szCs w:val="28"/>
        </w:rPr>
      </w:pPr>
      <w:r w:rsidRPr="002379FF">
        <w:rPr>
          <w:rFonts w:hAnsi="標楷體" w:hint="eastAsia"/>
          <w:b/>
          <w:snapToGrid w:val="0"/>
          <w:spacing w:val="0"/>
          <w:kern w:val="0"/>
          <w:sz w:val="28"/>
          <w:szCs w:val="28"/>
        </w:rPr>
        <w:t>（一）辦理工程採購預算及契約單價編定情形</w:t>
      </w:r>
    </w:p>
    <w:p w:rsidR="004806DF" w:rsidRPr="002379FF" w:rsidRDefault="004806DF" w:rsidP="00AC3DDC">
      <w:pPr>
        <w:snapToGrid w:val="0"/>
        <w:spacing w:line="480" w:lineRule="exact"/>
        <w:ind w:firstLineChars="200" w:firstLine="480"/>
        <w:jc w:val="both"/>
        <w:rPr>
          <w:rFonts w:hAnsi="標楷體"/>
          <w:spacing w:val="0"/>
          <w:szCs w:val="24"/>
        </w:rPr>
      </w:pPr>
      <w:r w:rsidRPr="002379FF">
        <w:rPr>
          <w:rFonts w:hAnsi="標楷體"/>
          <w:spacing w:val="0"/>
          <w:szCs w:val="24"/>
        </w:rPr>
        <w:t>依政府採購法第11條第1項規定，主管機關（工程會）應設立採購資訊中心，統一蒐集共通性商情及同等品分類之資訊，並建立工程價格資料庫，以供各機關採購預算編列及底價訂定之參考</w:t>
      </w:r>
      <w:r w:rsidRPr="002379FF">
        <w:rPr>
          <w:rFonts w:hAnsi="標楷體" w:hint="eastAsia"/>
          <w:spacing w:val="0"/>
          <w:szCs w:val="24"/>
        </w:rPr>
        <w:t>。</w:t>
      </w:r>
      <w:r w:rsidRPr="002379FF">
        <w:rPr>
          <w:rFonts w:hAnsi="標楷體"/>
          <w:spacing w:val="0"/>
          <w:szCs w:val="24"/>
        </w:rPr>
        <w:t>第34條第2項規定，機關辦理招標，不得於開標前洩漏底價，領標、投標廠商之名稱與家數及其他足以造成限制競爭或不公平競爭之相關資料。</w:t>
      </w:r>
      <w:r w:rsidRPr="002379FF">
        <w:rPr>
          <w:rFonts w:hAnsi="標楷體" w:hint="eastAsia"/>
          <w:spacing w:val="0"/>
          <w:szCs w:val="24"/>
        </w:rPr>
        <w:t>市政府暨所屬機關學校近年持續推動市政建設，爭取各項補</w:t>
      </w:r>
      <w:r w:rsidR="000A5155" w:rsidRPr="002379FF">
        <w:rPr>
          <w:rFonts w:hAnsi="標楷體" w:hint="eastAsia"/>
          <w:spacing w:val="0"/>
          <w:szCs w:val="24"/>
        </w:rPr>
        <w:t>助辦理工程案件，</w:t>
      </w:r>
      <w:r w:rsidR="005946D6" w:rsidRPr="002379FF">
        <w:rPr>
          <w:rFonts w:hAnsi="標楷體" w:hint="eastAsia"/>
          <w:spacing w:val="0"/>
          <w:szCs w:val="24"/>
        </w:rPr>
        <w:t>經</w:t>
      </w:r>
      <w:r w:rsidRPr="002379FF">
        <w:rPr>
          <w:rFonts w:hAnsi="標楷體" w:hint="eastAsia"/>
          <w:spacing w:val="0"/>
          <w:szCs w:val="24"/>
        </w:rPr>
        <w:t>運用工程會建立之公共工程價格資料庫資料，並函請該等機關學校</w:t>
      </w:r>
      <w:proofErr w:type="gramStart"/>
      <w:r w:rsidRPr="002379FF">
        <w:rPr>
          <w:rFonts w:hAnsi="標楷體" w:hint="eastAsia"/>
          <w:spacing w:val="0"/>
          <w:szCs w:val="24"/>
        </w:rPr>
        <w:t>單位填復採購</w:t>
      </w:r>
      <w:proofErr w:type="gramEnd"/>
      <w:r w:rsidRPr="002379FF">
        <w:rPr>
          <w:rFonts w:hAnsi="標楷體" w:hint="eastAsia"/>
          <w:spacing w:val="0"/>
          <w:szCs w:val="24"/>
        </w:rPr>
        <w:t>預算及契約單價編訂情形，</w:t>
      </w:r>
      <w:proofErr w:type="gramStart"/>
      <w:r w:rsidRPr="002379FF">
        <w:rPr>
          <w:rFonts w:hAnsi="標楷體" w:hint="eastAsia"/>
          <w:spacing w:val="0"/>
          <w:szCs w:val="24"/>
        </w:rPr>
        <w:t>研</w:t>
      </w:r>
      <w:proofErr w:type="gramEnd"/>
      <w:r w:rsidRPr="002379FF">
        <w:rPr>
          <w:rFonts w:hAnsi="標楷體" w:hint="eastAsia"/>
          <w:spacing w:val="0"/>
          <w:szCs w:val="24"/>
        </w:rPr>
        <w:t>析市政府暨所屬學校</w:t>
      </w:r>
      <w:r w:rsidR="005946D6" w:rsidRPr="002379FF">
        <w:rPr>
          <w:rFonts w:hAnsi="標楷體" w:hint="eastAsia"/>
          <w:spacing w:val="0"/>
          <w:szCs w:val="24"/>
        </w:rPr>
        <w:t>採購案</w:t>
      </w:r>
      <w:r w:rsidRPr="002379FF">
        <w:rPr>
          <w:rFonts w:hAnsi="標楷體" w:hint="eastAsia"/>
          <w:spacing w:val="0"/>
          <w:szCs w:val="24"/>
        </w:rPr>
        <w:t>計34件，預算金額23億9,070萬餘元，決標金額23億3,410萬餘元結果，新竹市</w:t>
      </w:r>
      <w:proofErr w:type="gramStart"/>
      <w:r w:rsidRPr="002379FF">
        <w:rPr>
          <w:rFonts w:hAnsi="標楷體" w:hint="eastAsia"/>
          <w:spacing w:val="0"/>
          <w:szCs w:val="24"/>
        </w:rPr>
        <w:t>111</w:t>
      </w:r>
      <w:proofErr w:type="gramEnd"/>
      <w:r w:rsidRPr="002379FF">
        <w:rPr>
          <w:rFonts w:hAnsi="標楷體" w:hint="eastAsia"/>
          <w:spacing w:val="0"/>
          <w:szCs w:val="24"/>
        </w:rPr>
        <w:t>年度及</w:t>
      </w:r>
      <w:proofErr w:type="gramStart"/>
      <w:r w:rsidRPr="002379FF">
        <w:rPr>
          <w:rFonts w:hAnsi="標楷體" w:hint="eastAsia"/>
          <w:spacing w:val="0"/>
          <w:szCs w:val="24"/>
        </w:rPr>
        <w:t>112</w:t>
      </w:r>
      <w:proofErr w:type="gramEnd"/>
      <w:r w:rsidRPr="002379FF">
        <w:rPr>
          <w:rFonts w:hAnsi="標楷體" w:hint="eastAsia"/>
          <w:spacing w:val="0"/>
          <w:szCs w:val="24"/>
        </w:rPr>
        <w:t>年度10月底</w:t>
      </w:r>
      <w:proofErr w:type="gramStart"/>
      <w:r w:rsidRPr="002379FF">
        <w:rPr>
          <w:rFonts w:hAnsi="標楷體" w:hint="eastAsia"/>
          <w:spacing w:val="0"/>
          <w:szCs w:val="24"/>
        </w:rPr>
        <w:t>止</w:t>
      </w:r>
      <w:proofErr w:type="gramEnd"/>
      <w:r w:rsidRPr="002379FF">
        <w:rPr>
          <w:rFonts w:hAnsi="標楷體" w:hint="eastAsia"/>
          <w:spacing w:val="0"/>
          <w:szCs w:val="24"/>
        </w:rPr>
        <w:t>疑似「預算單價與廠商投標單價異常雷同」及「預算單價嚴重偏離平均值」等2類採購案件，有待督促採購機關依規定</w:t>
      </w:r>
      <w:proofErr w:type="gramStart"/>
      <w:r w:rsidRPr="002379FF">
        <w:rPr>
          <w:rFonts w:hAnsi="標楷體" w:hint="eastAsia"/>
          <w:spacing w:val="0"/>
          <w:szCs w:val="24"/>
        </w:rPr>
        <w:t>妥處，釐</w:t>
      </w:r>
      <w:proofErr w:type="gramEnd"/>
      <w:r w:rsidRPr="002379FF">
        <w:rPr>
          <w:rFonts w:hAnsi="標楷體" w:hint="eastAsia"/>
          <w:spacing w:val="0"/>
          <w:szCs w:val="24"/>
        </w:rPr>
        <w:t>清異常情形，以匡正政府採購秩序。</w:t>
      </w:r>
    </w:p>
    <w:p w:rsidR="004806DF" w:rsidRPr="002379FF" w:rsidRDefault="004806DF" w:rsidP="00AC3DDC">
      <w:pPr>
        <w:snapToGrid w:val="0"/>
        <w:spacing w:line="560" w:lineRule="exact"/>
        <w:ind w:firstLineChars="100" w:firstLine="280"/>
        <w:jc w:val="both"/>
        <w:rPr>
          <w:rFonts w:hAnsi="標楷體"/>
          <w:b/>
          <w:snapToGrid w:val="0"/>
          <w:spacing w:val="0"/>
          <w:kern w:val="0"/>
          <w:sz w:val="28"/>
          <w:szCs w:val="28"/>
        </w:rPr>
      </w:pPr>
      <w:r w:rsidRPr="002379FF">
        <w:rPr>
          <w:rFonts w:hAnsi="標楷體" w:hint="eastAsia"/>
          <w:b/>
          <w:snapToGrid w:val="0"/>
          <w:spacing w:val="0"/>
          <w:kern w:val="0"/>
          <w:sz w:val="28"/>
          <w:szCs w:val="28"/>
        </w:rPr>
        <w:t>（二）審計機關查核情形</w:t>
      </w:r>
    </w:p>
    <w:p w:rsidR="004806DF" w:rsidRPr="002379FF" w:rsidRDefault="004806DF" w:rsidP="00AC3DDC">
      <w:pPr>
        <w:snapToGrid w:val="0"/>
        <w:spacing w:line="480" w:lineRule="exact"/>
        <w:ind w:firstLineChars="200" w:firstLine="480"/>
        <w:jc w:val="both"/>
        <w:rPr>
          <w:rFonts w:hAnsi="標楷體"/>
          <w:b/>
          <w:snapToGrid w:val="0"/>
          <w:spacing w:val="0"/>
          <w:kern w:val="0"/>
          <w:szCs w:val="24"/>
        </w:rPr>
      </w:pPr>
      <w:proofErr w:type="gramStart"/>
      <w:r w:rsidRPr="002379FF">
        <w:rPr>
          <w:rFonts w:hAnsi="標楷體" w:hint="eastAsia"/>
          <w:spacing w:val="0"/>
          <w:szCs w:val="24"/>
        </w:rPr>
        <w:t>本室查核</w:t>
      </w:r>
      <w:proofErr w:type="gramEnd"/>
      <w:r w:rsidRPr="002379FF">
        <w:rPr>
          <w:rFonts w:hAnsi="標楷體" w:hint="eastAsia"/>
          <w:spacing w:val="0"/>
          <w:szCs w:val="24"/>
        </w:rPr>
        <w:t>市政府所屬機關學校辦理工程採購預算及契約單價編定情形，發現尚待檢討改進及相關機關函復內容，</w:t>
      </w:r>
      <w:proofErr w:type="gramStart"/>
      <w:r w:rsidRPr="002379FF">
        <w:rPr>
          <w:rFonts w:hAnsi="標楷體" w:hint="eastAsia"/>
          <w:spacing w:val="0"/>
          <w:szCs w:val="24"/>
        </w:rPr>
        <w:t>歸納摘述如次</w:t>
      </w:r>
      <w:proofErr w:type="gramEnd"/>
      <w:r w:rsidRPr="002379FF">
        <w:rPr>
          <w:rFonts w:hAnsi="標楷體" w:hint="eastAsia"/>
          <w:spacing w:val="0"/>
          <w:szCs w:val="24"/>
        </w:rPr>
        <w:t>：</w:t>
      </w:r>
    </w:p>
    <w:p w:rsidR="004806DF" w:rsidRPr="004806DF" w:rsidRDefault="004806DF" w:rsidP="00CA7EF3">
      <w:pPr>
        <w:overflowPunct w:val="0"/>
        <w:snapToGrid w:val="0"/>
        <w:spacing w:line="480" w:lineRule="exact"/>
        <w:ind w:firstLineChars="200" w:firstLine="480"/>
        <w:jc w:val="both"/>
        <w:rPr>
          <w:rFonts w:hAnsi="標楷體"/>
          <w:spacing w:val="0"/>
          <w:szCs w:val="24"/>
        </w:rPr>
      </w:pPr>
      <w:r w:rsidRPr="004806DF">
        <w:rPr>
          <w:rFonts w:hAnsi="標楷體" w:hint="eastAsia"/>
          <w:b/>
          <w:snapToGrid w:val="0"/>
          <w:spacing w:val="0"/>
          <w:kern w:val="0"/>
          <w:szCs w:val="24"/>
        </w:rPr>
        <w:lastRenderedPageBreak/>
        <w:t>1.部分工項材料預算單價偏離市場行情或市政府年度常用各類型工程項目之參考單價，有待</w:t>
      </w:r>
      <w:proofErr w:type="gramStart"/>
      <w:r w:rsidRPr="004806DF">
        <w:rPr>
          <w:rFonts w:hAnsi="標楷體" w:hint="eastAsia"/>
          <w:b/>
          <w:snapToGrid w:val="0"/>
          <w:spacing w:val="0"/>
          <w:kern w:val="0"/>
          <w:szCs w:val="24"/>
        </w:rPr>
        <w:t>釐</w:t>
      </w:r>
      <w:proofErr w:type="gramEnd"/>
      <w:r w:rsidRPr="004806DF">
        <w:rPr>
          <w:rFonts w:hAnsi="標楷體" w:hint="eastAsia"/>
          <w:b/>
          <w:snapToGrid w:val="0"/>
          <w:spacing w:val="0"/>
          <w:kern w:val="0"/>
          <w:szCs w:val="24"/>
        </w:rPr>
        <w:t>清有無預算單價浮編或高估情事，</w:t>
      </w:r>
      <w:proofErr w:type="gramStart"/>
      <w:r w:rsidRPr="004806DF">
        <w:rPr>
          <w:rFonts w:hAnsi="標楷體" w:hint="eastAsia"/>
          <w:b/>
          <w:snapToGrid w:val="0"/>
          <w:spacing w:val="0"/>
          <w:kern w:val="0"/>
          <w:szCs w:val="24"/>
        </w:rPr>
        <w:t>俾</w:t>
      </w:r>
      <w:proofErr w:type="gramEnd"/>
      <w:r w:rsidRPr="004806DF">
        <w:rPr>
          <w:rFonts w:hAnsi="標楷體" w:hint="eastAsia"/>
          <w:b/>
          <w:snapToGrid w:val="0"/>
          <w:spacing w:val="0"/>
          <w:kern w:val="0"/>
          <w:szCs w:val="24"/>
        </w:rPr>
        <w:t>利預算資源有效運用</w:t>
      </w:r>
      <w:r w:rsidRPr="004806DF">
        <w:rPr>
          <w:rFonts w:hAnsi="標楷體" w:hint="eastAsia"/>
          <w:b/>
          <w:spacing w:val="0"/>
          <w:szCs w:val="24"/>
        </w:rPr>
        <w:t>：</w:t>
      </w:r>
      <w:r w:rsidRPr="004806DF">
        <w:rPr>
          <w:rFonts w:hAnsi="標楷體" w:hint="eastAsia"/>
          <w:snapToGrid w:val="0"/>
          <w:spacing w:val="0"/>
          <w:kern w:val="0"/>
          <w:szCs w:val="24"/>
        </w:rPr>
        <w:t>經運用工程會提供市政府暨所屬機關學校</w:t>
      </w:r>
      <w:proofErr w:type="gramStart"/>
      <w:r w:rsidRPr="004806DF">
        <w:rPr>
          <w:rFonts w:hAnsi="標楷體" w:hint="eastAsia"/>
          <w:snapToGrid w:val="0"/>
          <w:spacing w:val="0"/>
          <w:kern w:val="0"/>
          <w:szCs w:val="24"/>
        </w:rPr>
        <w:t>111</w:t>
      </w:r>
      <w:proofErr w:type="gramEnd"/>
      <w:r w:rsidRPr="004806DF">
        <w:rPr>
          <w:rFonts w:hAnsi="標楷體" w:hint="eastAsia"/>
          <w:snapToGrid w:val="0"/>
          <w:spacing w:val="0"/>
          <w:kern w:val="0"/>
          <w:szCs w:val="24"/>
        </w:rPr>
        <w:t>年度及</w:t>
      </w:r>
      <w:proofErr w:type="gramStart"/>
      <w:r w:rsidRPr="004806DF">
        <w:rPr>
          <w:rFonts w:hAnsi="標楷體" w:hint="eastAsia"/>
          <w:snapToGrid w:val="0"/>
          <w:spacing w:val="0"/>
          <w:kern w:val="0"/>
          <w:szCs w:val="24"/>
        </w:rPr>
        <w:t>112</w:t>
      </w:r>
      <w:proofErr w:type="gramEnd"/>
      <w:r w:rsidR="000A5155">
        <w:rPr>
          <w:rFonts w:hAnsi="標楷體" w:hint="eastAsia"/>
          <w:snapToGrid w:val="0"/>
          <w:spacing w:val="0"/>
          <w:kern w:val="0"/>
          <w:szCs w:val="24"/>
        </w:rPr>
        <w:t>年度</w:t>
      </w:r>
      <w:r w:rsidRPr="004806DF">
        <w:rPr>
          <w:rFonts w:hAnsi="標楷體" w:hint="eastAsia"/>
          <w:snapToGrid w:val="0"/>
          <w:spacing w:val="0"/>
          <w:kern w:val="0"/>
          <w:szCs w:val="24"/>
        </w:rPr>
        <w:t>10月底</w:t>
      </w:r>
      <w:r w:rsidR="000A5155">
        <w:rPr>
          <w:rFonts w:hAnsi="標楷體" w:hint="eastAsia"/>
          <w:snapToGrid w:val="0"/>
          <w:spacing w:val="0"/>
          <w:kern w:val="0"/>
          <w:szCs w:val="24"/>
        </w:rPr>
        <w:t>止</w:t>
      </w:r>
      <w:r w:rsidRPr="004806DF">
        <w:rPr>
          <w:rFonts w:hAnsi="標楷體" w:hint="eastAsia"/>
          <w:snapToGrid w:val="0"/>
          <w:spacing w:val="0"/>
          <w:kern w:val="0"/>
          <w:szCs w:val="24"/>
        </w:rPr>
        <w:t>之工程採購預算單價資料，擇選預算單價樣本數超過100筆之工項，計算</w:t>
      </w:r>
      <w:proofErr w:type="gramStart"/>
      <w:r w:rsidRPr="004806DF">
        <w:rPr>
          <w:rFonts w:hAnsi="標楷體" w:hint="eastAsia"/>
          <w:snapToGrid w:val="0"/>
          <w:spacing w:val="0"/>
          <w:kern w:val="0"/>
          <w:szCs w:val="24"/>
        </w:rPr>
        <w:t>各該工項</w:t>
      </w:r>
      <w:proofErr w:type="gramEnd"/>
      <w:r w:rsidRPr="004806DF">
        <w:rPr>
          <w:rFonts w:hAnsi="標楷體" w:hint="eastAsia"/>
          <w:snapToGrid w:val="0"/>
          <w:spacing w:val="0"/>
          <w:kern w:val="0"/>
          <w:szCs w:val="24"/>
        </w:rPr>
        <w:t>預算單價之平均值及標準差，篩選工項預算單價高出平均值2倍標準差之案件，經查其中有關市政府暨所屬機關學校辦理之採購案，計有「配合技術工之勞工」、「人工挖方」、「結構用混凝土，</w:t>
      </w:r>
      <w:proofErr w:type="gramStart"/>
      <w:r w:rsidRPr="004806DF">
        <w:rPr>
          <w:rFonts w:hAnsi="標楷體" w:hint="eastAsia"/>
          <w:snapToGrid w:val="0"/>
          <w:spacing w:val="0"/>
          <w:kern w:val="0"/>
          <w:szCs w:val="24"/>
        </w:rPr>
        <w:t>含澆置及搗實</w:t>
      </w:r>
      <w:proofErr w:type="gramEnd"/>
      <w:r w:rsidRPr="004806DF">
        <w:rPr>
          <w:rFonts w:hAnsi="標楷體" w:hint="eastAsia"/>
          <w:snapToGrid w:val="0"/>
          <w:spacing w:val="0"/>
          <w:kern w:val="0"/>
          <w:szCs w:val="24"/>
        </w:rPr>
        <w:t>(輕質混凝土)」、「回填</w:t>
      </w:r>
      <w:proofErr w:type="gramStart"/>
      <w:r w:rsidRPr="004806DF">
        <w:rPr>
          <w:rFonts w:hAnsi="標楷體" w:hint="eastAsia"/>
          <w:snapToGrid w:val="0"/>
          <w:spacing w:val="0"/>
          <w:kern w:val="0"/>
          <w:szCs w:val="24"/>
        </w:rPr>
        <w:t>土搗固</w:t>
      </w:r>
      <w:proofErr w:type="gramEnd"/>
      <w:r w:rsidRPr="004806DF">
        <w:rPr>
          <w:rFonts w:hAnsi="標楷體" w:hint="eastAsia"/>
          <w:snapToGrid w:val="0"/>
          <w:spacing w:val="0"/>
          <w:kern w:val="0"/>
          <w:szCs w:val="24"/>
        </w:rPr>
        <w:t>機」、「產品，選擇性回填材料，透水材料，碎石，</w:t>
      </w:r>
      <w:proofErr w:type="gramStart"/>
      <w:r w:rsidRPr="004806DF">
        <w:rPr>
          <w:rFonts w:hAnsi="標楷體" w:hint="eastAsia"/>
          <w:snapToGrid w:val="0"/>
          <w:spacing w:val="0"/>
          <w:kern w:val="0"/>
          <w:szCs w:val="24"/>
        </w:rPr>
        <w:t>細圓石</w:t>
      </w:r>
      <w:proofErr w:type="gramEnd"/>
      <w:r w:rsidRPr="004806DF">
        <w:rPr>
          <w:rFonts w:hAnsi="標楷體" w:hint="eastAsia"/>
          <w:snapToGrid w:val="0"/>
          <w:spacing w:val="0"/>
          <w:kern w:val="0"/>
          <w:szCs w:val="24"/>
        </w:rPr>
        <w:t>或宜蘭」、「駕駛，傾卸貨車」、「開挖機(300型以上，含操作員及運費)」、「吊卡車」、「液化瀝青灑</w:t>
      </w:r>
      <w:proofErr w:type="gramStart"/>
      <w:r w:rsidRPr="004806DF">
        <w:rPr>
          <w:rFonts w:hAnsi="標楷體" w:hint="eastAsia"/>
          <w:snapToGrid w:val="0"/>
          <w:spacing w:val="0"/>
          <w:kern w:val="0"/>
          <w:szCs w:val="24"/>
        </w:rPr>
        <w:t>佈</w:t>
      </w:r>
      <w:proofErr w:type="gramEnd"/>
      <w:r w:rsidRPr="004806DF">
        <w:rPr>
          <w:rFonts w:hAnsi="標楷體" w:hint="eastAsia"/>
          <w:snapToGrid w:val="0"/>
          <w:spacing w:val="0"/>
          <w:kern w:val="0"/>
          <w:szCs w:val="24"/>
        </w:rPr>
        <w:t>機」及「土方工作，挖方」等10項工項預算金額共97萬餘元，其單價高逾市政府常用各類型工程項目之參考單價120％或工程會價格資料庫平均價格2倍標準差，有待查明單價偏高之原委，</w:t>
      </w:r>
      <w:proofErr w:type="gramStart"/>
      <w:r w:rsidRPr="004806DF">
        <w:rPr>
          <w:rFonts w:hAnsi="標楷體" w:hint="eastAsia"/>
          <w:snapToGrid w:val="0"/>
          <w:spacing w:val="0"/>
          <w:kern w:val="0"/>
          <w:szCs w:val="24"/>
        </w:rPr>
        <w:t>釐</w:t>
      </w:r>
      <w:proofErr w:type="gramEnd"/>
      <w:r w:rsidRPr="004806DF">
        <w:rPr>
          <w:rFonts w:hAnsi="標楷體" w:hint="eastAsia"/>
          <w:snapToGrid w:val="0"/>
          <w:spacing w:val="0"/>
          <w:kern w:val="0"/>
          <w:szCs w:val="24"/>
        </w:rPr>
        <w:t>清有無預算單價浮編或高估情事，經函請</w:t>
      </w:r>
      <w:proofErr w:type="gramStart"/>
      <w:r w:rsidRPr="004806DF">
        <w:rPr>
          <w:rFonts w:hAnsi="標楷體" w:hint="eastAsia"/>
          <w:snapToGrid w:val="0"/>
          <w:spacing w:val="0"/>
          <w:kern w:val="0"/>
          <w:szCs w:val="24"/>
        </w:rPr>
        <w:t>研</w:t>
      </w:r>
      <w:proofErr w:type="gramEnd"/>
      <w:r w:rsidRPr="004806DF">
        <w:rPr>
          <w:rFonts w:hAnsi="標楷體" w:hint="eastAsia"/>
          <w:snapToGrid w:val="0"/>
          <w:spacing w:val="0"/>
          <w:kern w:val="0"/>
          <w:szCs w:val="24"/>
        </w:rPr>
        <w:t>謀改善。據復：「人工挖方」、「回填</w:t>
      </w:r>
      <w:proofErr w:type="gramStart"/>
      <w:r w:rsidRPr="004806DF">
        <w:rPr>
          <w:rFonts w:hAnsi="標楷體" w:hint="eastAsia"/>
          <w:snapToGrid w:val="0"/>
          <w:spacing w:val="0"/>
          <w:kern w:val="0"/>
          <w:szCs w:val="24"/>
        </w:rPr>
        <w:t>土搗固</w:t>
      </w:r>
      <w:proofErr w:type="gramEnd"/>
      <w:r w:rsidRPr="004806DF">
        <w:rPr>
          <w:rFonts w:hAnsi="標楷體" w:hint="eastAsia"/>
          <w:snapToGrid w:val="0"/>
          <w:spacing w:val="0"/>
          <w:kern w:val="0"/>
          <w:szCs w:val="24"/>
        </w:rPr>
        <w:t>機」、「開挖機(300型以上，含操作員及運費)」、「液化瀝青灑</w:t>
      </w:r>
      <w:proofErr w:type="gramStart"/>
      <w:r w:rsidRPr="004806DF">
        <w:rPr>
          <w:rFonts w:hAnsi="標楷體" w:hint="eastAsia"/>
          <w:snapToGrid w:val="0"/>
          <w:spacing w:val="0"/>
          <w:kern w:val="0"/>
          <w:szCs w:val="24"/>
        </w:rPr>
        <w:t>佈</w:t>
      </w:r>
      <w:proofErr w:type="gramEnd"/>
      <w:r w:rsidRPr="004806DF">
        <w:rPr>
          <w:rFonts w:hAnsi="標楷體" w:hint="eastAsia"/>
          <w:snapToGrid w:val="0"/>
          <w:spacing w:val="0"/>
          <w:kern w:val="0"/>
          <w:szCs w:val="24"/>
        </w:rPr>
        <w:t>機」及「土方工作，挖方」等5項</w:t>
      </w:r>
      <w:proofErr w:type="gramStart"/>
      <w:r w:rsidRPr="004806DF">
        <w:rPr>
          <w:rFonts w:hAnsi="標楷體" w:hint="eastAsia"/>
          <w:snapToGrid w:val="0"/>
          <w:spacing w:val="0"/>
          <w:kern w:val="0"/>
          <w:szCs w:val="24"/>
        </w:rPr>
        <w:t>主要係審酌</w:t>
      </w:r>
      <w:proofErr w:type="gramEnd"/>
      <w:r w:rsidRPr="004806DF">
        <w:rPr>
          <w:rFonts w:hAnsi="標楷體" w:hint="eastAsia"/>
          <w:snapToGrid w:val="0"/>
          <w:spacing w:val="0"/>
          <w:kern w:val="0"/>
          <w:szCs w:val="24"/>
        </w:rPr>
        <w:t>工程特性或招標期間受</w:t>
      </w:r>
      <w:proofErr w:type="gramStart"/>
      <w:r w:rsidRPr="004806DF">
        <w:rPr>
          <w:rFonts w:hAnsi="標楷體" w:hint="eastAsia"/>
          <w:snapToGrid w:val="0"/>
          <w:spacing w:val="0"/>
          <w:kern w:val="0"/>
          <w:szCs w:val="24"/>
        </w:rPr>
        <w:t>疫情及烏俄</w:t>
      </w:r>
      <w:proofErr w:type="gramEnd"/>
      <w:r w:rsidRPr="004806DF">
        <w:rPr>
          <w:rFonts w:hAnsi="標楷體" w:hint="eastAsia"/>
          <w:snapToGrid w:val="0"/>
          <w:spacing w:val="0"/>
          <w:kern w:val="0"/>
          <w:szCs w:val="24"/>
        </w:rPr>
        <w:t>戰爭等因素影響，營建工程物價指數大幅向上波動，相關營建材料及人力成本提高等情形，故有單價之差異，爾後將詳實參考市場行情及價格資料庫之單價編定預算單價，其餘工項之單價差異主要係材料性質或用途不同所致。</w:t>
      </w:r>
    </w:p>
    <w:p w:rsidR="004806DF" w:rsidRPr="004806DF" w:rsidRDefault="004806DF" w:rsidP="004806DF">
      <w:pPr>
        <w:overflowPunct w:val="0"/>
        <w:snapToGrid w:val="0"/>
        <w:spacing w:line="480" w:lineRule="exact"/>
        <w:ind w:firstLineChars="200" w:firstLine="480"/>
        <w:jc w:val="both"/>
        <w:rPr>
          <w:rFonts w:hAnsi="標楷體"/>
          <w:snapToGrid w:val="0"/>
          <w:spacing w:val="0"/>
          <w:kern w:val="0"/>
          <w:szCs w:val="24"/>
        </w:rPr>
      </w:pPr>
      <w:r w:rsidRPr="004806DF">
        <w:rPr>
          <w:rFonts w:hAnsi="標楷體"/>
          <w:b/>
          <w:snapToGrid w:val="0"/>
          <w:spacing w:val="0"/>
          <w:kern w:val="0"/>
          <w:szCs w:val="24"/>
        </w:rPr>
        <w:t>2.</w:t>
      </w:r>
      <w:r w:rsidRPr="004806DF">
        <w:rPr>
          <w:rFonts w:hAnsi="標楷體" w:hint="eastAsia"/>
          <w:b/>
          <w:snapToGrid w:val="0"/>
          <w:spacing w:val="0"/>
          <w:kern w:val="0"/>
          <w:szCs w:val="24"/>
        </w:rPr>
        <w:t>依契約辦理「既有污水管檢視及下水道整建工程」，經閉路電視檢視發現既有污水管管壁變形、腐蝕、破損及漏水，惟已歷時1年餘，尚未檢討原因並擬具因應改善措施等情事</w:t>
      </w:r>
      <w:r w:rsidRPr="004806DF">
        <w:rPr>
          <w:rFonts w:hAnsi="標楷體" w:hint="eastAsia"/>
          <w:b/>
          <w:spacing w:val="0"/>
          <w:szCs w:val="24"/>
        </w:rPr>
        <w:t>：</w:t>
      </w:r>
      <w:r w:rsidRPr="004806DF">
        <w:rPr>
          <w:rFonts w:hAnsi="標楷體" w:hint="eastAsia"/>
          <w:spacing w:val="0"/>
          <w:szCs w:val="24"/>
        </w:rPr>
        <w:t>市政府辦理「新竹市污水下水道系統公道五路</w:t>
      </w:r>
      <w:proofErr w:type="gramStart"/>
      <w:r w:rsidRPr="004806DF">
        <w:rPr>
          <w:rFonts w:hAnsi="標楷體" w:hint="eastAsia"/>
          <w:spacing w:val="0"/>
          <w:szCs w:val="24"/>
        </w:rPr>
        <w:t>分支管網及</w:t>
      </w:r>
      <w:proofErr w:type="gramEnd"/>
      <w:r w:rsidRPr="004806DF">
        <w:rPr>
          <w:rFonts w:hAnsi="標楷體" w:hint="eastAsia"/>
          <w:spacing w:val="0"/>
          <w:szCs w:val="24"/>
        </w:rPr>
        <w:t>用戶接管工程暨指定地區-1」案，於1</w:t>
      </w:r>
      <w:r w:rsidRPr="004806DF">
        <w:rPr>
          <w:rFonts w:hAnsi="標楷體"/>
          <w:spacing w:val="0"/>
          <w:szCs w:val="24"/>
        </w:rPr>
        <w:t>11</w:t>
      </w:r>
      <w:r w:rsidRPr="004806DF">
        <w:rPr>
          <w:rFonts w:hAnsi="標楷體" w:hint="eastAsia"/>
          <w:spacing w:val="0"/>
          <w:szCs w:val="24"/>
        </w:rPr>
        <w:t>年4月決標，契約金額2億5</w:t>
      </w:r>
      <w:r w:rsidRPr="004806DF">
        <w:rPr>
          <w:rFonts w:hAnsi="標楷體"/>
          <w:spacing w:val="0"/>
          <w:szCs w:val="24"/>
        </w:rPr>
        <w:t>,</w:t>
      </w:r>
      <w:r w:rsidRPr="004806DF">
        <w:rPr>
          <w:rFonts w:hAnsi="標楷體" w:hint="eastAsia"/>
          <w:spacing w:val="0"/>
          <w:szCs w:val="24"/>
        </w:rPr>
        <w:t>930萬餘元，預計施作「用戶接管工程」及「既有污水管檢視及下水道整建工程」等2大工作項目。經查施工廠商於112年3月提出既有管線清理及下水道閉路電視檢視成果報告書，經設計監造單位審查後，於</w:t>
      </w:r>
      <w:proofErr w:type="gramStart"/>
      <w:r w:rsidRPr="004806DF">
        <w:rPr>
          <w:rFonts w:hAnsi="標楷體" w:hint="eastAsia"/>
          <w:spacing w:val="0"/>
          <w:szCs w:val="24"/>
        </w:rPr>
        <w:t>同年月檢送</w:t>
      </w:r>
      <w:proofErr w:type="gramEnd"/>
      <w:r w:rsidRPr="004806DF">
        <w:rPr>
          <w:rFonts w:hAnsi="標楷體" w:hint="eastAsia"/>
          <w:spacing w:val="0"/>
          <w:szCs w:val="24"/>
        </w:rPr>
        <w:t>南勢等重劃區下水道閉路電視檢測成果報告書予市政府，並請施工廠商提出各</w:t>
      </w:r>
      <w:proofErr w:type="gramStart"/>
      <w:r w:rsidRPr="004806DF">
        <w:rPr>
          <w:rFonts w:hAnsi="標楷體" w:hint="eastAsia"/>
          <w:spacing w:val="0"/>
          <w:szCs w:val="24"/>
        </w:rPr>
        <w:t>管段統</w:t>
      </w:r>
      <w:proofErr w:type="gramEnd"/>
      <w:r w:rsidRPr="004806DF">
        <w:rPr>
          <w:rFonts w:hAnsi="標楷體" w:hint="eastAsia"/>
          <w:spacing w:val="0"/>
          <w:szCs w:val="24"/>
        </w:rPr>
        <w:t>整說明，案經施工廠商於112年4月檢送檢視成果報告書之統整說明表，並於同年月之工程進度檢討會議簡報列載，檢測發現多</w:t>
      </w:r>
      <w:proofErr w:type="gramStart"/>
      <w:r w:rsidRPr="004806DF">
        <w:rPr>
          <w:rFonts w:hAnsi="標楷體" w:hint="eastAsia"/>
          <w:spacing w:val="0"/>
          <w:szCs w:val="24"/>
        </w:rPr>
        <w:t>處管段</w:t>
      </w:r>
      <w:proofErr w:type="gramEnd"/>
      <w:r w:rsidRPr="004806DF">
        <w:rPr>
          <w:rFonts w:hAnsi="標楷體" w:hint="eastAsia"/>
          <w:spacing w:val="0"/>
          <w:szCs w:val="24"/>
        </w:rPr>
        <w:t>有管壁變形、腐蝕、破損及漏水等情形，建議全面更新等情事，市政府亦於該次會議紀錄列載「有關CCTV部分，請針對各區域提供建議及改善經費」，惟迄113年3月底止，施工廠商及設計單位尚未將上開建議及改善經費相關資料提送市政府，有待積極</w:t>
      </w:r>
      <w:proofErr w:type="gramStart"/>
      <w:r w:rsidRPr="004806DF">
        <w:rPr>
          <w:rFonts w:hAnsi="標楷體" w:hint="eastAsia"/>
          <w:spacing w:val="0"/>
          <w:szCs w:val="24"/>
        </w:rPr>
        <w:t>釐</w:t>
      </w:r>
      <w:proofErr w:type="gramEnd"/>
      <w:r w:rsidRPr="004806DF">
        <w:rPr>
          <w:rFonts w:hAnsi="標楷體" w:hint="eastAsia"/>
          <w:spacing w:val="0"/>
          <w:szCs w:val="24"/>
        </w:rPr>
        <w:t>清既有污水管缺失原因及責任歸屬，並擬具因應改善措施，以利後續下水道整建及用戶接管</w:t>
      </w:r>
      <w:proofErr w:type="gramStart"/>
      <w:r w:rsidRPr="004806DF">
        <w:rPr>
          <w:rFonts w:hAnsi="標楷體" w:hint="eastAsia"/>
          <w:spacing w:val="0"/>
          <w:szCs w:val="24"/>
        </w:rPr>
        <w:t>工程工進</w:t>
      </w:r>
      <w:proofErr w:type="gramEnd"/>
      <w:r w:rsidRPr="004806DF">
        <w:rPr>
          <w:rFonts w:hAnsi="標楷體" w:hint="eastAsia"/>
          <w:spacing w:val="0"/>
          <w:szCs w:val="24"/>
        </w:rPr>
        <w:t>，經函請</w:t>
      </w:r>
      <w:proofErr w:type="gramStart"/>
      <w:r w:rsidRPr="004806DF">
        <w:rPr>
          <w:rFonts w:hAnsi="標楷體" w:hint="eastAsia"/>
          <w:spacing w:val="0"/>
          <w:szCs w:val="24"/>
        </w:rPr>
        <w:t>研</w:t>
      </w:r>
      <w:proofErr w:type="gramEnd"/>
      <w:r w:rsidRPr="004806DF">
        <w:rPr>
          <w:rFonts w:hAnsi="標楷體" w:hint="eastAsia"/>
          <w:spacing w:val="0"/>
          <w:szCs w:val="24"/>
        </w:rPr>
        <w:t>謀改善。據復：施工廠商於113年4月提送南勢重劃區建議施作方案，並經設計單位提出建議方案及經費評估，後續將檢討是否納入本工程之變更設計。</w:t>
      </w:r>
    </w:p>
    <w:p w:rsidR="00FC46D5" w:rsidRPr="00FF3321" w:rsidRDefault="00FC46D5" w:rsidP="005A3391">
      <w:pPr>
        <w:spacing w:beforeLines="20" w:before="72" w:afterLines="20" w:after="72" w:line="540" w:lineRule="exact"/>
        <w:jc w:val="both"/>
        <w:rPr>
          <w:rFonts w:hAnsi="標楷體"/>
          <w:b/>
          <w:snapToGrid w:val="0"/>
          <w:color w:val="000000" w:themeColor="text1"/>
          <w:spacing w:val="0"/>
          <w:kern w:val="0"/>
          <w:sz w:val="36"/>
          <w:szCs w:val="36"/>
        </w:rPr>
      </w:pPr>
      <w:r w:rsidRPr="00FF3321">
        <w:rPr>
          <w:rFonts w:hAnsi="標楷體" w:hint="eastAsia"/>
          <w:b/>
          <w:snapToGrid w:val="0"/>
          <w:color w:val="000000" w:themeColor="text1"/>
          <w:spacing w:val="0"/>
          <w:kern w:val="0"/>
          <w:sz w:val="36"/>
          <w:szCs w:val="36"/>
        </w:rPr>
        <w:lastRenderedPageBreak/>
        <w:t>伍、中央政府前瞻基礎建設計畫特別預算執行情形之查核</w:t>
      </w:r>
    </w:p>
    <w:p w:rsidR="00FC46D5" w:rsidRPr="001D14B1" w:rsidRDefault="00FC46D5" w:rsidP="002F13D8">
      <w:pPr>
        <w:overflowPunct w:val="0"/>
        <w:autoSpaceDE w:val="0"/>
        <w:autoSpaceDN w:val="0"/>
        <w:adjustRightInd w:val="0"/>
        <w:spacing w:line="480" w:lineRule="exact"/>
        <w:ind w:firstLineChars="200" w:firstLine="480"/>
        <w:jc w:val="both"/>
        <w:rPr>
          <w:rFonts w:hAnsi="標楷體"/>
          <w:color w:val="000000" w:themeColor="text1"/>
          <w:spacing w:val="0"/>
          <w:szCs w:val="24"/>
        </w:rPr>
      </w:pPr>
      <w:r w:rsidRPr="001D14B1">
        <w:rPr>
          <w:rFonts w:hAnsi="標楷體"/>
          <w:color w:val="000000" w:themeColor="text1"/>
          <w:spacing w:val="0"/>
          <w:szCs w:val="24"/>
        </w:rPr>
        <w:t>政府為振興經濟、帶動整體經濟動能，因應國內外新產業、新技術及新生活趨勢，推動促進轉型之國家前瞻基礎建設，特制定</w:t>
      </w:r>
      <w:r w:rsidRPr="001D14B1">
        <w:rPr>
          <w:rFonts w:hAnsi="標楷體" w:hint="eastAsia"/>
          <w:color w:val="000000" w:themeColor="text1"/>
          <w:spacing w:val="0"/>
          <w:szCs w:val="24"/>
        </w:rPr>
        <w:t>前瞻基礎建設特別條例，並於106年7月7日公布施行。行政院</w:t>
      </w:r>
      <w:r w:rsidRPr="001D14B1">
        <w:rPr>
          <w:rFonts w:hAnsi="標楷體"/>
          <w:color w:val="000000" w:themeColor="text1"/>
          <w:spacing w:val="0"/>
          <w:szCs w:val="24"/>
        </w:rPr>
        <w:t>依據</w:t>
      </w:r>
      <w:r w:rsidRPr="001D14B1">
        <w:rPr>
          <w:rFonts w:hAnsi="標楷體" w:hint="eastAsia"/>
          <w:color w:val="000000" w:themeColor="text1"/>
          <w:spacing w:val="0"/>
          <w:szCs w:val="24"/>
        </w:rPr>
        <w:t>該</w:t>
      </w:r>
      <w:r w:rsidRPr="001D14B1">
        <w:rPr>
          <w:rFonts w:hAnsi="標楷體"/>
          <w:color w:val="000000" w:themeColor="text1"/>
          <w:spacing w:val="0"/>
          <w:szCs w:val="24"/>
        </w:rPr>
        <w:t>條例第</w:t>
      </w:r>
      <w:r w:rsidRPr="001D14B1">
        <w:rPr>
          <w:rFonts w:hAnsi="標楷體" w:hint="eastAsia"/>
          <w:color w:val="000000" w:themeColor="text1"/>
          <w:spacing w:val="0"/>
          <w:szCs w:val="24"/>
        </w:rPr>
        <w:t>7條第1項之規定，編列中央政府前瞻基礎建設計畫第1</w:t>
      </w:r>
      <w:r w:rsidRPr="001D14B1">
        <w:rPr>
          <w:rFonts w:hAnsi="標楷體" w:hint="eastAsia"/>
          <w:bCs/>
          <w:color w:val="000000" w:themeColor="text1"/>
          <w:spacing w:val="0"/>
          <w:szCs w:val="24"/>
        </w:rPr>
        <w:t>至4</w:t>
      </w:r>
      <w:r w:rsidRPr="001D14B1">
        <w:rPr>
          <w:rFonts w:hAnsi="標楷體"/>
          <w:bCs/>
          <w:color w:val="000000" w:themeColor="text1"/>
          <w:spacing w:val="0"/>
          <w:szCs w:val="24"/>
        </w:rPr>
        <w:t>期</w:t>
      </w:r>
      <w:r w:rsidRPr="001D14B1">
        <w:rPr>
          <w:rFonts w:hAnsi="標楷體" w:hint="eastAsia"/>
          <w:bCs/>
          <w:color w:val="000000" w:themeColor="text1"/>
          <w:spacing w:val="0"/>
          <w:szCs w:val="24"/>
        </w:rPr>
        <w:t>特別預算，其中第1期特別預算（下稱前瞻第1期特別預算）執行期間自106至107年度止，第2期特別預算（下稱前瞻第2期特別預算）執行期間自108至109年度止，第3期特別預算（下稱前瞻第3期特別預算）執行期間自110至111年度止，第</w:t>
      </w:r>
      <w:r w:rsidRPr="001D14B1">
        <w:rPr>
          <w:rFonts w:hAnsi="標楷體"/>
          <w:bCs/>
          <w:color w:val="000000" w:themeColor="text1"/>
          <w:spacing w:val="0"/>
          <w:szCs w:val="24"/>
        </w:rPr>
        <w:t>4</w:t>
      </w:r>
      <w:r w:rsidRPr="001D14B1">
        <w:rPr>
          <w:rFonts w:hAnsi="標楷體" w:hint="eastAsia"/>
          <w:bCs/>
          <w:color w:val="000000" w:themeColor="text1"/>
          <w:spacing w:val="0"/>
          <w:szCs w:val="24"/>
        </w:rPr>
        <w:t>期特別預算（下稱前瞻第</w:t>
      </w:r>
      <w:r w:rsidRPr="001D14B1">
        <w:rPr>
          <w:rFonts w:hAnsi="標楷體"/>
          <w:bCs/>
          <w:color w:val="000000" w:themeColor="text1"/>
          <w:spacing w:val="0"/>
          <w:szCs w:val="24"/>
        </w:rPr>
        <w:t>4</w:t>
      </w:r>
      <w:r w:rsidRPr="001D14B1">
        <w:rPr>
          <w:rFonts w:hAnsi="標楷體" w:hint="eastAsia"/>
          <w:bCs/>
          <w:color w:val="000000" w:themeColor="text1"/>
          <w:spacing w:val="0"/>
          <w:szCs w:val="24"/>
        </w:rPr>
        <w:t>期特別預算）執行期間自11</w:t>
      </w:r>
      <w:r w:rsidRPr="001D14B1">
        <w:rPr>
          <w:rFonts w:hAnsi="標楷體"/>
          <w:bCs/>
          <w:color w:val="000000" w:themeColor="text1"/>
          <w:spacing w:val="0"/>
          <w:szCs w:val="24"/>
        </w:rPr>
        <w:t>2</w:t>
      </w:r>
      <w:r w:rsidRPr="001D14B1">
        <w:rPr>
          <w:rFonts w:hAnsi="標楷體" w:hint="eastAsia"/>
          <w:bCs/>
          <w:color w:val="000000" w:themeColor="text1"/>
          <w:spacing w:val="0"/>
          <w:szCs w:val="24"/>
        </w:rPr>
        <w:t>至11</w:t>
      </w:r>
      <w:r w:rsidRPr="001D14B1">
        <w:rPr>
          <w:rFonts w:hAnsi="標楷體"/>
          <w:bCs/>
          <w:color w:val="000000" w:themeColor="text1"/>
          <w:spacing w:val="0"/>
          <w:szCs w:val="24"/>
        </w:rPr>
        <w:t>3</w:t>
      </w:r>
      <w:r w:rsidRPr="001D14B1">
        <w:rPr>
          <w:rFonts w:hAnsi="標楷體" w:hint="eastAsia"/>
          <w:bCs/>
          <w:color w:val="000000" w:themeColor="text1"/>
          <w:spacing w:val="0"/>
          <w:szCs w:val="24"/>
        </w:rPr>
        <w:t>年度止。依據該條例第4條規定，前瞻基礎建設之項目為軌道建設、水環境建設、</w:t>
      </w:r>
      <w:proofErr w:type="gramStart"/>
      <w:r w:rsidRPr="001D14B1">
        <w:rPr>
          <w:rFonts w:hAnsi="標楷體" w:hint="eastAsia"/>
          <w:bCs/>
          <w:color w:val="000000" w:themeColor="text1"/>
          <w:spacing w:val="0"/>
          <w:szCs w:val="24"/>
        </w:rPr>
        <w:t>綠能建設</w:t>
      </w:r>
      <w:proofErr w:type="gramEnd"/>
      <w:r w:rsidRPr="001D14B1">
        <w:rPr>
          <w:rFonts w:hAnsi="標楷體" w:hint="eastAsia"/>
          <w:bCs/>
          <w:color w:val="000000" w:themeColor="text1"/>
          <w:spacing w:val="0"/>
          <w:szCs w:val="24"/>
        </w:rPr>
        <w:t>、數位建設、城鄉建設、</w:t>
      </w:r>
      <w:proofErr w:type="gramStart"/>
      <w:r w:rsidRPr="001D14B1">
        <w:rPr>
          <w:rFonts w:hAnsi="標楷體" w:hint="eastAsia"/>
          <w:bCs/>
          <w:color w:val="000000" w:themeColor="text1"/>
          <w:spacing w:val="0"/>
          <w:szCs w:val="24"/>
        </w:rPr>
        <w:t>因應少子化</w:t>
      </w:r>
      <w:proofErr w:type="gramEnd"/>
      <w:r w:rsidRPr="001D14B1">
        <w:rPr>
          <w:rFonts w:hAnsi="標楷體" w:hint="eastAsia"/>
          <w:bCs/>
          <w:color w:val="000000" w:themeColor="text1"/>
          <w:spacing w:val="0"/>
          <w:szCs w:val="24"/>
        </w:rPr>
        <w:t>友善育兒空間建設、食品安全建設及人才培</w:t>
      </w:r>
      <w:r w:rsidRPr="001D14B1">
        <w:rPr>
          <w:rFonts w:hAnsi="標楷體" w:hint="eastAsia"/>
          <w:color w:val="000000" w:themeColor="text1"/>
          <w:spacing w:val="0"/>
          <w:szCs w:val="24"/>
        </w:rPr>
        <w:t>育促進就業建設等8類，其中包含競爭型補助計畫。</w:t>
      </w:r>
    </w:p>
    <w:p w:rsidR="00FC46D5" w:rsidRPr="00737D7B" w:rsidRDefault="00FC46D5" w:rsidP="002F13D8">
      <w:pPr>
        <w:overflowPunct w:val="0"/>
        <w:autoSpaceDE w:val="0"/>
        <w:autoSpaceDN w:val="0"/>
        <w:adjustRightInd w:val="0"/>
        <w:spacing w:line="480" w:lineRule="exact"/>
        <w:ind w:firstLineChars="200" w:firstLine="480"/>
        <w:jc w:val="both"/>
        <w:rPr>
          <w:rFonts w:hAnsi="標楷體"/>
          <w:snapToGrid w:val="0"/>
          <w:color w:val="000000" w:themeColor="text1"/>
          <w:spacing w:val="0"/>
          <w:kern w:val="0"/>
        </w:rPr>
      </w:pPr>
      <w:r w:rsidRPr="00737D7B">
        <w:rPr>
          <w:rFonts w:hAnsi="標楷體" w:hint="eastAsia"/>
          <w:color w:val="000000" w:themeColor="text1"/>
          <w:spacing w:val="0"/>
          <w:szCs w:val="24"/>
        </w:rPr>
        <w:t>茲將截至11</w:t>
      </w:r>
      <w:r w:rsidRPr="00737D7B">
        <w:rPr>
          <w:rFonts w:hAnsi="標楷體"/>
          <w:color w:val="000000" w:themeColor="text1"/>
          <w:spacing w:val="0"/>
          <w:szCs w:val="24"/>
        </w:rPr>
        <w:t>2</w:t>
      </w:r>
      <w:r w:rsidRPr="00737D7B">
        <w:rPr>
          <w:rFonts w:hAnsi="標楷體" w:hint="eastAsia"/>
          <w:color w:val="000000" w:themeColor="text1"/>
          <w:spacing w:val="0"/>
          <w:szCs w:val="24"/>
        </w:rPr>
        <w:t>年12月31日止，</w:t>
      </w:r>
      <w:r>
        <w:rPr>
          <w:rFonts w:hAnsi="標楷體" w:hint="eastAsia"/>
          <w:color w:val="000000" w:themeColor="text1"/>
          <w:spacing w:val="0"/>
          <w:szCs w:val="24"/>
        </w:rPr>
        <w:t>新竹市</w:t>
      </w:r>
      <w:r w:rsidRPr="00737D7B">
        <w:rPr>
          <w:rFonts w:hAnsi="標楷體" w:hint="eastAsia"/>
          <w:color w:val="000000" w:themeColor="text1"/>
          <w:spacing w:val="0"/>
          <w:szCs w:val="24"/>
        </w:rPr>
        <w:t>政府獲中央政府（各主管機關）核定列入前瞻第1至</w:t>
      </w:r>
      <w:r w:rsidRPr="00737D7B">
        <w:rPr>
          <w:rFonts w:hAnsi="標楷體" w:hint="eastAsia"/>
          <w:bCs/>
          <w:color w:val="000000" w:themeColor="text1"/>
          <w:spacing w:val="0"/>
          <w:szCs w:val="24"/>
        </w:rPr>
        <w:t>4</w:t>
      </w:r>
      <w:r w:rsidRPr="00737D7B">
        <w:rPr>
          <w:rFonts w:hAnsi="標楷體"/>
          <w:bCs/>
          <w:color w:val="000000" w:themeColor="text1"/>
          <w:spacing w:val="0"/>
          <w:szCs w:val="24"/>
        </w:rPr>
        <w:t>期</w:t>
      </w:r>
      <w:r w:rsidRPr="00737D7B">
        <w:rPr>
          <w:rFonts w:hAnsi="標楷體" w:hint="eastAsia"/>
          <w:color w:val="000000" w:themeColor="text1"/>
          <w:spacing w:val="0"/>
          <w:szCs w:val="24"/>
        </w:rPr>
        <w:t>特別預算補助計畫之執行情形，說明如次：</w:t>
      </w:r>
    </w:p>
    <w:p w:rsidR="00FC46D5" w:rsidRPr="00F86618" w:rsidRDefault="00FC46D5" w:rsidP="00570B73">
      <w:pPr>
        <w:spacing w:before="120" w:after="120" w:line="500" w:lineRule="exact"/>
        <w:ind w:leftChars="142" w:left="284"/>
        <w:jc w:val="both"/>
        <w:rPr>
          <w:b/>
          <w:noProof/>
          <w:color w:val="000000" w:themeColor="text1"/>
          <w:spacing w:val="0"/>
          <w:sz w:val="32"/>
          <w:szCs w:val="32"/>
        </w:rPr>
      </w:pPr>
      <w:r w:rsidRPr="00F86618">
        <w:rPr>
          <w:rFonts w:hint="eastAsia"/>
          <w:b/>
          <w:noProof/>
          <w:color w:val="000000" w:themeColor="text1"/>
          <w:spacing w:val="0"/>
          <w:sz w:val="32"/>
          <w:szCs w:val="32"/>
        </w:rPr>
        <w:t>一、</w:t>
      </w:r>
      <w:r w:rsidRPr="00F86618">
        <w:rPr>
          <w:rFonts w:hAnsi="Calibri" w:hint="eastAsia"/>
          <w:b/>
          <w:noProof/>
          <w:color w:val="000000" w:themeColor="text1"/>
          <w:spacing w:val="0"/>
          <w:sz w:val="32"/>
          <w:szCs w:val="32"/>
        </w:rPr>
        <w:t>前瞻第1期特別預算執行情形</w:t>
      </w:r>
    </w:p>
    <w:p w:rsidR="00FC46D5" w:rsidRPr="00F86618" w:rsidRDefault="00FC46D5" w:rsidP="00DF0F9B">
      <w:pPr>
        <w:overflowPunct w:val="0"/>
        <w:autoSpaceDE w:val="0"/>
        <w:autoSpaceDN w:val="0"/>
        <w:adjustRightInd w:val="0"/>
        <w:spacing w:beforeLines="20" w:before="72" w:afterLines="20" w:after="72" w:line="514" w:lineRule="exact"/>
        <w:ind w:firstLineChars="100" w:firstLine="280"/>
        <w:jc w:val="both"/>
        <w:rPr>
          <w:rFonts w:hAnsi="標楷體"/>
          <w:b/>
          <w:color w:val="000000" w:themeColor="text1"/>
          <w:spacing w:val="0"/>
          <w:sz w:val="28"/>
          <w:szCs w:val="28"/>
        </w:rPr>
      </w:pPr>
      <w:r w:rsidRPr="00F86618">
        <w:rPr>
          <w:rFonts w:hAnsi="標楷體" w:hint="eastAsia"/>
          <w:b/>
          <w:color w:val="000000" w:themeColor="text1"/>
          <w:spacing w:val="0"/>
          <w:sz w:val="28"/>
          <w:szCs w:val="28"/>
        </w:rPr>
        <w:t>（一）補助計畫建設類別</w:t>
      </w:r>
    </w:p>
    <w:p w:rsidR="00FC46D5" w:rsidRDefault="00FC46D5" w:rsidP="002F13D8">
      <w:pPr>
        <w:overflowPunct w:val="0"/>
        <w:autoSpaceDE w:val="0"/>
        <w:autoSpaceDN w:val="0"/>
        <w:adjustRightInd w:val="0"/>
        <w:spacing w:line="480" w:lineRule="exact"/>
        <w:ind w:firstLineChars="333" w:firstLine="799"/>
        <w:jc w:val="both"/>
        <w:rPr>
          <w:rFonts w:hAnsi="標楷體"/>
          <w:color w:val="000000" w:themeColor="text1"/>
          <w:spacing w:val="0"/>
          <w:szCs w:val="24"/>
        </w:rPr>
      </w:pPr>
      <w:r w:rsidRPr="00EC653D">
        <w:rPr>
          <w:rFonts w:hAnsi="標楷體" w:hint="eastAsia"/>
          <w:color w:val="000000" w:themeColor="text1"/>
          <w:spacing w:val="0"/>
          <w:szCs w:val="24"/>
        </w:rPr>
        <w:t>中央政府（各主管機關）核定前瞻第1期特別預算補助新竹</w:t>
      </w:r>
      <w:r>
        <w:rPr>
          <w:rFonts w:hAnsi="標楷體" w:hint="eastAsia"/>
          <w:color w:val="000000" w:themeColor="text1"/>
          <w:spacing w:val="0"/>
          <w:szCs w:val="24"/>
        </w:rPr>
        <w:t>市</w:t>
      </w:r>
      <w:r w:rsidRPr="00EC653D">
        <w:rPr>
          <w:rFonts w:hAnsi="標楷體" w:hint="eastAsia"/>
          <w:color w:val="000000" w:themeColor="text1"/>
          <w:spacing w:val="0"/>
          <w:szCs w:val="24"/>
        </w:rPr>
        <w:t>政府計</w:t>
      </w:r>
      <w:r w:rsidRPr="00CA08C1">
        <w:rPr>
          <w:rFonts w:hAnsi="標楷體" w:hint="eastAsia"/>
          <w:spacing w:val="0"/>
          <w:szCs w:val="24"/>
        </w:rPr>
        <w:t>12億2</w:t>
      </w:r>
      <w:r w:rsidRPr="00CA08C1">
        <w:rPr>
          <w:rFonts w:hAnsi="標楷體"/>
          <w:spacing w:val="0"/>
          <w:szCs w:val="24"/>
        </w:rPr>
        <w:t>,</w:t>
      </w:r>
      <w:r w:rsidRPr="00CA08C1">
        <w:rPr>
          <w:rFonts w:hAnsi="標楷體" w:hint="eastAsia"/>
          <w:spacing w:val="0"/>
          <w:szCs w:val="24"/>
        </w:rPr>
        <w:t>598萬餘元（100.00％）</w:t>
      </w:r>
      <w:r w:rsidRPr="00EC653D">
        <w:rPr>
          <w:rFonts w:hAnsi="標楷體" w:hint="eastAsia"/>
          <w:color w:val="000000" w:themeColor="text1"/>
          <w:spacing w:val="0"/>
          <w:szCs w:val="24"/>
        </w:rPr>
        <w:t>，包括</w:t>
      </w:r>
      <w:r w:rsidRPr="00204BD6">
        <w:rPr>
          <w:rFonts w:hAnsi="標楷體" w:hint="eastAsia"/>
          <w:color w:val="000000" w:themeColor="text1"/>
          <w:spacing w:val="0"/>
          <w:szCs w:val="24"/>
        </w:rPr>
        <w:t>城鄉建設7億3,255萬餘元（59.75％），水環境建設3億6,807萬餘元（30.02％），數位建設7,670萬餘元（6.26％），軌道建設2,400萬元（1.96％），</w:t>
      </w:r>
      <w:proofErr w:type="gramStart"/>
      <w:r w:rsidRPr="00204BD6">
        <w:rPr>
          <w:rFonts w:hAnsi="標楷體" w:hint="eastAsia"/>
          <w:color w:val="000000" w:themeColor="text1"/>
          <w:spacing w:val="0"/>
          <w:szCs w:val="24"/>
        </w:rPr>
        <w:t>因應少子化</w:t>
      </w:r>
      <w:proofErr w:type="gramEnd"/>
      <w:r w:rsidRPr="00204BD6">
        <w:rPr>
          <w:rFonts w:hAnsi="標楷體" w:hint="eastAsia"/>
          <w:color w:val="000000" w:themeColor="text1"/>
          <w:spacing w:val="0"/>
          <w:szCs w:val="24"/>
        </w:rPr>
        <w:t>友善育兒空間建設2,195萬餘元（1.79％），食品安全建設270萬元（0.22％）</w:t>
      </w:r>
      <w:r w:rsidRPr="00EC653D">
        <w:rPr>
          <w:rFonts w:hAnsi="標楷體" w:hint="eastAsia"/>
          <w:color w:val="000000" w:themeColor="text1"/>
          <w:spacing w:val="0"/>
          <w:szCs w:val="24"/>
        </w:rPr>
        <w:t>等</w:t>
      </w:r>
      <w:r>
        <w:rPr>
          <w:rFonts w:hAnsi="標楷體" w:hint="eastAsia"/>
          <w:color w:val="000000" w:themeColor="text1"/>
          <w:spacing w:val="0"/>
          <w:szCs w:val="24"/>
        </w:rPr>
        <w:t>6</w:t>
      </w:r>
      <w:r w:rsidRPr="00EC653D">
        <w:rPr>
          <w:rFonts w:hAnsi="標楷體"/>
          <w:color w:val="000000" w:themeColor="text1"/>
          <w:spacing w:val="0"/>
          <w:szCs w:val="24"/>
        </w:rPr>
        <w:t>項建設類別</w:t>
      </w:r>
      <w:r w:rsidRPr="00EC653D">
        <w:rPr>
          <w:rFonts w:hAnsi="標楷體" w:hint="eastAsia"/>
          <w:color w:val="000000" w:themeColor="text1"/>
          <w:spacing w:val="0"/>
          <w:szCs w:val="24"/>
        </w:rPr>
        <w:t>(圖1、2)。</w:t>
      </w:r>
    </w:p>
    <w:p w:rsidR="00FC46D5" w:rsidRPr="00F86618" w:rsidRDefault="002F13D8" w:rsidP="00FF3321">
      <w:pPr>
        <w:overflowPunct w:val="0"/>
        <w:autoSpaceDE w:val="0"/>
        <w:autoSpaceDN w:val="0"/>
        <w:adjustRightInd w:val="0"/>
        <w:spacing w:line="320" w:lineRule="exact"/>
        <w:ind w:firstLineChars="333" w:firstLine="933"/>
        <w:jc w:val="both"/>
        <w:rPr>
          <w:rFonts w:hAnsi="標楷體"/>
          <w:color w:val="000000" w:themeColor="text1"/>
          <w:spacing w:val="0"/>
          <w:szCs w:val="24"/>
        </w:rPr>
      </w:pPr>
      <w:r w:rsidRPr="00EC653D">
        <w:rPr>
          <w:rFonts w:hAnsi="標楷體"/>
          <w:b/>
          <w:noProof/>
          <w:color w:val="000000" w:themeColor="text1"/>
          <w:sz w:val="28"/>
          <w:szCs w:val="28"/>
        </w:rPr>
        <mc:AlternateContent>
          <mc:Choice Requires="wps">
            <w:drawing>
              <wp:anchor distT="45720" distB="45720" distL="114300" distR="114300" simplePos="0" relativeHeight="251664384" behindDoc="0" locked="0" layoutInCell="1" allowOverlap="1" wp14:anchorId="06C5A822" wp14:editId="67CFCE6E">
                <wp:simplePos x="0" y="0"/>
                <wp:positionH relativeFrom="margin">
                  <wp:posOffset>2987040</wp:posOffset>
                </wp:positionH>
                <wp:positionV relativeFrom="paragraph">
                  <wp:posOffset>400431</wp:posOffset>
                </wp:positionV>
                <wp:extent cx="3359150" cy="2479040"/>
                <wp:effectExtent l="0" t="0" r="0" b="0"/>
                <wp:wrapSquare wrapText="bothSides"/>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2479040"/>
                        </a:xfrm>
                        <a:prstGeom prst="rect">
                          <a:avLst/>
                        </a:prstGeom>
                        <a:solidFill>
                          <a:srgbClr val="FFFFFF"/>
                        </a:solidFill>
                        <a:ln w="9525">
                          <a:noFill/>
                          <a:miter lim="800000"/>
                          <a:headEnd/>
                          <a:tailEnd/>
                        </a:ln>
                      </wps:spPr>
                      <wps:txbx>
                        <w:txbxContent>
                          <w:p w:rsidR="00C0434D" w:rsidRPr="00530A53" w:rsidRDefault="00C0434D" w:rsidP="008F6C21">
                            <w:pPr>
                              <w:snapToGrid w:val="0"/>
                              <w:ind w:rightChars="-298" w:right="-596" w:firstLineChars="118" w:firstLine="283"/>
                              <w:jc w:val="left"/>
                              <w:rPr>
                                <w:rFonts w:hAnsi="標楷體"/>
                                <w:b/>
                                <w:spacing w:val="0"/>
                              </w:rPr>
                            </w:pPr>
                            <w:r w:rsidRPr="00530A53">
                              <w:rPr>
                                <w:rFonts w:hAnsi="標楷體"/>
                                <w:b/>
                                <w:spacing w:val="0"/>
                              </w:rPr>
                              <w:t xml:space="preserve">圖2  </w:t>
                            </w:r>
                            <w:r w:rsidRPr="00530A53">
                              <w:rPr>
                                <w:rFonts w:hAnsi="標楷體" w:hint="eastAsia"/>
                                <w:b/>
                                <w:spacing w:val="0"/>
                              </w:rPr>
                              <w:t>前</w:t>
                            </w:r>
                            <w:r w:rsidRPr="00530A53">
                              <w:rPr>
                                <w:rFonts w:hAnsi="標楷體"/>
                                <w:b/>
                                <w:spacing w:val="0"/>
                              </w:rPr>
                              <w:t>瞻第1期補助計畫建設類別（金額）</w:t>
                            </w:r>
                          </w:p>
                          <w:p w:rsidR="00C0434D" w:rsidRDefault="00C0434D" w:rsidP="00530A53">
                            <w:pPr>
                              <w:snapToGrid w:val="0"/>
                              <w:jc w:val="center"/>
                              <w:rPr>
                                <w:rFonts w:hAnsi="標楷體"/>
                              </w:rPr>
                            </w:pPr>
                            <w:r>
                              <w:rPr>
                                <w:noProof/>
                              </w:rPr>
                              <w:drawing>
                                <wp:inline distT="0" distB="0" distL="0" distR="0" wp14:anchorId="7CA65021" wp14:editId="3C720593">
                                  <wp:extent cx="3167380" cy="1990725"/>
                                  <wp:effectExtent l="0" t="0" r="0" b="0"/>
                                  <wp:docPr id="28" name="圖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0434D" w:rsidRPr="005A3391" w:rsidRDefault="00C0434D" w:rsidP="00530A53">
                            <w:pPr>
                              <w:snapToGrid w:val="0"/>
                              <w:spacing w:beforeLines="20" w:before="72"/>
                              <w:ind w:right="320"/>
                              <w:jc w:val="left"/>
                              <w:rPr>
                                <w:rFonts w:hAnsi="標楷體"/>
                                <w:spacing w:val="0"/>
                                <w:sz w:val="18"/>
                                <w:szCs w:val="18"/>
                              </w:rPr>
                            </w:pPr>
                            <w:r w:rsidRPr="005A3391">
                              <w:rPr>
                                <w:rFonts w:hAnsi="標楷體"/>
                                <w:spacing w:val="0"/>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C5A822" id="_x0000_s1028" type="#_x0000_t202" style="position:absolute;left:0;text-align:left;margin-left:235.2pt;margin-top:31.55pt;width:264.5pt;height:195.2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" stroked="f">
                <v:textbox>
                  <w:txbxContent>
                    <w:p w:rsidR="00C0434D" w:rsidRPr="00530A53" w:rsidRDefault="00C0434D" w:rsidP="008F6C21">
                      <w:pPr>
                        <w:snapToGrid w:val="0"/>
                        <w:ind w:rightChars="-298" w:right="-596" w:firstLineChars="118" w:firstLine="283"/>
                        <w:jc w:val="left"/>
                        <w:rPr>
                          <w:rFonts w:hAnsi="標楷體"/>
                          <w:b/>
                          <w:spacing w:val="0"/>
                        </w:rPr>
                      </w:pPr>
                      <w:r w:rsidRPr="00530A53">
                        <w:rPr>
                          <w:rFonts w:hAnsi="標楷體"/>
                          <w:b/>
                          <w:spacing w:val="0"/>
                        </w:rPr>
                        <w:t xml:space="preserve">圖2  </w:t>
                      </w:r>
                      <w:r w:rsidRPr="00530A53">
                        <w:rPr>
                          <w:rFonts w:hAnsi="標楷體" w:hint="eastAsia"/>
                          <w:b/>
                          <w:spacing w:val="0"/>
                        </w:rPr>
                        <w:t>前</w:t>
                      </w:r>
                      <w:r w:rsidRPr="00530A53">
                        <w:rPr>
                          <w:rFonts w:hAnsi="標楷體"/>
                          <w:b/>
                          <w:spacing w:val="0"/>
                        </w:rPr>
                        <w:t>瞻第1期補助計畫建設類別（金額）</w:t>
                      </w:r>
                    </w:p>
                    <w:p w:rsidR="00C0434D" w:rsidRDefault="00C0434D" w:rsidP="00530A53">
                      <w:pPr>
                        <w:snapToGrid w:val="0"/>
                        <w:jc w:val="center"/>
                        <w:rPr>
                          <w:rFonts w:hAnsi="標楷體"/>
                        </w:rPr>
                      </w:pPr>
                      <w:r>
                        <w:rPr>
                          <w:noProof/>
                        </w:rPr>
                        <w:drawing>
                          <wp:inline distT="0" distB="0" distL="0" distR="0" wp14:anchorId="7CA65021" wp14:editId="3C720593">
                            <wp:extent cx="3167380" cy="1990725"/>
                            <wp:effectExtent l="0" t="0" r="0" b="0"/>
                            <wp:docPr id="28" name="圖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0434D" w:rsidRPr="005A3391" w:rsidRDefault="00C0434D" w:rsidP="00530A53">
                      <w:pPr>
                        <w:snapToGrid w:val="0"/>
                        <w:spacing w:beforeLines="20" w:before="72"/>
                        <w:ind w:right="320"/>
                        <w:jc w:val="left"/>
                        <w:rPr>
                          <w:rFonts w:hAnsi="標楷體"/>
                          <w:spacing w:val="0"/>
                          <w:sz w:val="18"/>
                          <w:szCs w:val="18"/>
                        </w:rPr>
                      </w:pPr>
                      <w:r w:rsidRPr="005A3391">
                        <w:rPr>
                          <w:rFonts w:hAnsi="標楷體"/>
                          <w:spacing w:val="0"/>
                          <w:sz w:val="18"/>
                          <w:szCs w:val="18"/>
                        </w:rPr>
                        <w:t>資料來源：整理自中央各主管機關提供資料。</w:t>
                      </w:r>
                    </w:p>
                  </w:txbxContent>
                </v:textbox>
                <w10:wrap type="square" anchorx="margin"/>
              </v:shape>
            </w:pict>
          </mc:Fallback>
        </mc:AlternateContent>
      </w:r>
      <w:r w:rsidRPr="00EC653D">
        <w:rPr>
          <w:rFonts w:hAnsi="標楷體"/>
          <w:b/>
          <w:noProof/>
          <w:color w:val="000000" w:themeColor="text1"/>
          <w:sz w:val="28"/>
          <w:szCs w:val="28"/>
        </w:rPr>
        <mc:AlternateContent>
          <mc:Choice Requires="wps">
            <w:drawing>
              <wp:anchor distT="45720" distB="45720" distL="114300" distR="114300" simplePos="0" relativeHeight="251663360" behindDoc="0" locked="0" layoutInCell="1" allowOverlap="1" wp14:anchorId="1DCB352B" wp14:editId="17C383EC">
                <wp:simplePos x="0" y="0"/>
                <wp:positionH relativeFrom="margin">
                  <wp:posOffset>0</wp:posOffset>
                </wp:positionH>
                <wp:positionV relativeFrom="paragraph">
                  <wp:posOffset>400304</wp:posOffset>
                </wp:positionV>
                <wp:extent cx="3027680" cy="2489200"/>
                <wp:effectExtent l="0" t="0" r="1270" b="635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7680" cy="2489200"/>
                        </a:xfrm>
                        <a:prstGeom prst="rect">
                          <a:avLst/>
                        </a:prstGeom>
                        <a:solidFill>
                          <a:srgbClr val="FFFFFF"/>
                        </a:solidFill>
                        <a:ln w="9525">
                          <a:noFill/>
                          <a:miter lim="800000"/>
                          <a:headEnd/>
                          <a:tailEnd/>
                        </a:ln>
                      </wps:spPr>
                      <wps:txbx>
                        <w:txbxContent>
                          <w:p w:rsidR="00C0434D" w:rsidRPr="00530A53" w:rsidRDefault="00C0434D" w:rsidP="005C06BE">
                            <w:pPr>
                              <w:snapToGrid w:val="0"/>
                              <w:ind w:leftChars="-1" w:left="-2" w:rightChars="-298" w:right="-596" w:firstLine="144"/>
                              <w:jc w:val="left"/>
                              <w:rPr>
                                <w:rFonts w:hAnsi="標楷體"/>
                                <w:b/>
                                <w:spacing w:val="0"/>
                              </w:rPr>
                            </w:pPr>
                            <w:r w:rsidRPr="00530A53">
                              <w:rPr>
                                <w:rFonts w:hAnsi="標楷體"/>
                                <w:b/>
                                <w:spacing w:val="0"/>
                              </w:rPr>
                              <w:t xml:space="preserve">圖1 </w:t>
                            </w:r>
                            <w:r>
                              <w:rPr>
                                <w:rFonts w:hAnsi="標楷體"/>
                                <w:b/>
                                <w:spacing w:val="0"/>
                              </w:rPr>
                              <w:t xml:space="preserve"> </w:t>
                            </w:r>
                            <w:r w:rsidRPr="00530A53">
                              <w:rPr>
                                <w:rFonts w:hAnsi="標楷體"/>
                                <w:b/>
                                <w:spacing w:val="0"/>
                              </w:rPr>
                              <w:t>前瞻第1期補助計畫建設類別</w:t>
                            </w:r>
                          </w:p>
                          <w:p w:rsidR="00C0434D" w:rsidRDefault="00C0434D" w:rsidP="00530A53">
                            <w:pPr>
                              <w:snapToGrid w:val="0"/>
                              <w:jc w:val="center"/>
                              <w:rPr>
                                <w:rFonts w:hAnsi="標楷體"/>
                              </w:rPr>
                            </w:pPr>
                            <w:r>
                              <w:rPr>
                                <w:noProof/>
                              </w:rPr>
                              <w:drawing>
                                <wp:inline distT="0" distB="0" distL="0" distR="0" wp14:anchorId="203402FB" wp14:editId="08B8EF48">
                                  <wp:extent cx="2836800" cy="2001600"/>
                                  <wp:effectExtent l="38100" t="0" r="1905"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0434D" w:rsidRPr="005A3391" w:rsidRDefault="00C0434D" w:rsidP="005C06BE">
                            <w:pPr>
                              <w:snapToGrid w:val="0"/>
                              <w:spacing w:beforeLines="20" w:before="72"/>
                              <w:ind w:right="320" w:firstLineChars="108" w:firstLine="194"/>
                              <w:jc w:val="left"/>
                              <w:rPr>
                                <w:rFonts w:hAnsi="標楷體"/>
                                <w:spacing w:val="0"/>
                                <w:sz w:val="18"/>
                                <w:szCs w:val="18"/>
                              </w:rPr>
                            </w:pPr>
                            <w:r w:rsidRPr="005A3391">
                              <w:rPr>
                                <w:rFonts w:hAnsi="標楷體"/>
                                <w:spacing w:val="0"/>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CB352B" id="_x0000_s1029" type="#_x0000_t202" style="position:absolute;left:0;text-align:left;margin-left:0;margin-top:31.5pt;width:238.4pt;height:19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" stroked="f">
                <v:textbox>
                  <w:txbxContent>
                    <w:p w:rsidR="00C0434D" w:rsidRPr="00530A53" w:rsidRDefault="00C0434D" w:rsidP="005C06BE">
                      <w:pPr>
                        <w:snapToGrid w:val="0"/>
                        <w:ind w:leftChars="-1" w:left="-2" w:rightChars="-298" w:right="-596" w:firstLine="144"/>
                        <w:jc w:val="left"/>
                        <w:rPr>
                          <w:rFonts w:hAnsi="標楷體"/>
                          <w:b/>
                          <w:spacing w:val="0"/>
                        </w:rPr>
                      </w:pPr>
                      <w:r w:rsidRPr="00530A53">
                        <w:rPr>
                          <w:rFonts w:hAnsi="標楷體"/>
                          <w:b/>
                          <w:spacing w:val="0"/>
                        </w:rPr>
                        <w:t xml:space="preserve">圖1 </w:t>
                      </w:r>
                      <w:r>
                        <w:rPr>
                          <w:rFonts w:hAnsi="標楷體"/>
                          <w:b/>
                          <w:spacing w:val="0"/>
                        </w:rPr>
                        <w:t xml:space="preserve"> </w:t>
                      </w:r>
                      <w:r w:rsidRPr="00530A53">
                        <w:rPr>
                          <w:rFonts w:hAnsi="標楷體"/>
                          <w:b/>
                          <w:spacing w:val="0"/>
                        </w:rPr>
                        <w:t>前瞻第1期補助計畫建設類別</w:t>
                      </w:r>
                    </w:p>
                    <w:p w:rsidR="00C0434D" w:rsidRDefault="00C0434D" w:rsidP="00530A53">
                      <w:pPr>
                        <w:snapToGrid w:val="0"/>
                        <w:jc w:val="center"/>
                        <w:rPr>
                          <w:rFonts w:hAnsi="標楷體"/>
                        </w:rPr>
                      </w:pPr>
                      <w:r>
                        <w:rPr>
                          <w:noProof/>
                        </w:rPr>
                        <w:drawing>
                          <wp:inline distT="0" distB="0" distL="0" distR="0" wp14:anchorId="203402FB" wp14:editId="08B8EF48">
                            <wp:extent cx="2836800" cy="2001600"/>
                            <wp:effectExtent l="38100" t="0" r="1905"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0434D" w:rsidRPr="005A3391" w:rsidRDefault="00C0434D" w:rsidP="005C06BE">
                      <w:pPr>
                        <w:snapToGrid w:val="0"/>
                        <w:spacing w:beforeLines="20" w:before="72"/>
                        <w:ind w:right="320" w:firstLineChars="108" w:firstLine="194"/>
                        <w:jc w:val="left"/>
                        <w:rPr>
                          <w:rFonts w:hAnsi="標楷體"/>
                          <w:spacing w:val="0"/>
                          <w:sz w:val="18"/>
                          <w:szCs w:val="18"/>
                        </w:rPr>
                      </w:pPr>
                      <w:r w:rsidRPr="005A3391">
                        <w:rPr>
                          <w:rFonts w:hAnsi="標楷體"/>
                          <w:spacing w:val="0"/>
                          <w:sz w:val="18"/>
                          <w:szCs w:val="18"/>
                        </w:rPr>
                        <w:t>資料來源：整理自中央各主管機關提供資料。</w:t>
                      </w:r>
                    </w:p>
                  </w:txbxContent>
                </v:textbox>
                <w10:wrap type="square" anchorx="margin"/>
              </v:shape>
            </w:pict>
          </mc:Fallback>
        </mc:AlternateContent>
      </w:r>
    </w:p>
    <w:p w:rsidR="00FC46D5" w:rsidRPr="007C1C0C" w:rsidRDefault="00FC46D5" w:rsidP="00DF0F9B">
      <w:pPr>
        <w:overflowPunct w:val="0"/>
        <w:autoSpaceDE w:val="0"/>
        <w:autoSpaceDN w:val="0"/>
        <w:adjustRightInd w:val="0"/>
        <w:spacing w:beforeLines="20" w:before="72" w:afterLines="20" w:after="72" w:line="560" w:lineRule="exact"/>
        <w:ind w:firstLineChars="100" w:firstLine="280"/>
        <w:jc w:val="both"/>
        <w:rPr>
          <w:rFonts w:hAnsi="標楷體"/>
          <w:b/>
          <w:color w:val="000000" w:themeColor="text1"/>
          <w:spacing w:val="0"/>
          <w:sz w:val="28"/>
          <w:szCs w:val="28"/>
        </w:rPr>
      </w:pPr>
      <w:r w:rsidRPr="007C1C0C">
        <w:rPr>
          <w:rFonts w:hAnsi="標楷體" w:hint="eastAsia"/>
          <w:b/>
          <w:color w:val="000000" w:themeColor="text1"/>
          <w:spacing w:val="0"/>
          <w:sz w:val="28"/>
          <w:szCs w:val="28"/>
        </w:rPr>
        <w:lastRenderedPageBreak/>
        <w:t>（二）補助經費執行情形</w:t>
      </w:r>
    </w:p>
    <w:tbl>
      <w:tblPr>
        <w:tblStyle w:val="90"/>
        <w:tblpPr w:leftFromText="180" w:rightFromText="180" w:vertAnchor="text" w:horzAnchor="margin" w:tblpXSpec="center" w:tblpY="1542"/>
        <w:tblW w:w="0" w:type="auto"/>
        <w:tblLayout w:type="fixed"/>
        <w:tblLook w:val="04A0" w:firstRow="1" w:lastRow="0" w:firstColumn="1" w:lastColumn="0" w:noHBand="0" w:noVBand="1"/>
      </w:tblPr>
      <w:tblGrid>
        <w:gridCol w:w="3686"/>
        <w:gridCol w:w="1984"/>
        <w:gridCol w:w="1985"/>
        <w:gridCol w:w="1417"/>
      </w:tblGrid>
      <w:tr w:rsidR="00FC46D5" w:rsidRPr="00CB7D52" w:rsidTr="002F13D8">
        <w:tc>
          <w:tcPr>
            <w:tcW w:w="9072" w:type="dxa"/>
            <w:gridSpan w:val="4"/>
            <w:tcBorders>
              <w:top w:val="nil"/>
              <w:left w:val="nil"/>
              <w:right w:val="nil"/>
            </w:tcBorders>
            <w:vAlign w:val="center"/>
          </w:tcPr>
          <w:p w:rsidR="00FC46D5" w:rsidRPr="00CB7D52" w:rsidRDefault="00FC46D5" w:rsidP="00C554A5">
            <w:pPr>
              <w:overflowPunct w:val="0"/>
              <w:autoSpaceDE w:val="0"/>
              <w:autoSpaceDN w:val="0"/>
              <w:adjustRightInd w:val="0"/>
              <w:spacing w:line="300" w:lineRule="exact"/>
              <w:ind w:rightChars="10" w:right="20"/>
              <w:jc w:val="center"/>
              <w:rPr>
                <w:rFonts w:hAnsi="標楷體"/>
                <w:b/>
                <w:spacing w:val="10"/>
                <w:szCs w:val="24"/>
              </w:rPr>
            </w:pPr>
            <w:r w:rsidRPr="00CB7D52">
              <w:rPr>
                <w:rFonts w:hAnsi="標楷體" w:hint="eastAsia"/>
                <w:b/>
                <w:spacing w:val="10"/>
                <w:szCs w:val="24"/>
              </w:rPr>
              <w:t>表</w:t>
            </w:r>
            <w:r w:rsidR="006570ED">
              <w:rPr>
                <w:rFonts w:hAnsi="標楷體" w:hint="eastAsia"/>
                <w:b/>
                <w:spacing w:val="10"/>
                <w:szCs w:val="24"/>
              </w:rPr>
              <w:t xml:space="preserve">1  </w:t>
            </w:r>
            <w:r w:rsidRPr="00CB7D52">
              <w:rPr>
                <w:rFonts w:hAnsi="標楷體" w:hint="eastAsia"/>
                <w:b/>
                <w:spacing w:val="10"/>
                <w:szCs w:val="24"/>
              </w:rPr>
              <w:t>前瞻第1期補助經費執行情形</w:t>
            </w:r>
          </w:p>
          <w:p w:rsidR="00FC46D5" w:rsidRPr="00CB7D52" w:rsidRDefault="00C554A5" w:rsidP="00C554A5">
            <w:pPr>
              <w:overflowPunct w:val="0"/>
              <w:autoSpaceDE w:val="0"/>
              <w:autoSpaceDN w:val="0"/>
              <w:adjustRightInd w:val="0"/>
              <w:spacing w:line="300" w:lineRule="exact"/>
              <w:ind w:rightChars="10" w:right="20"/>
              <w:jc w:val="center"/>
              <w:rPr>
                <w:rFonts w:hAnsi="標楷體"/>
                <w:b/>
                <w:spacing w:val="10"/>
                <w:sz w:val="20"/>
              </w:rPr>
            </w:pPr>
            <w:r>
              <w:rPr>
                <w:rFonts w:hAnsi="標楷體" w:hint="eastAsia"/>
                <w:spacing w:val="10"/>
                <w:sz w:val="20"/>
              </w:rPr>
              <w:t xml:space="preserve">     </w:t>
            </w:r>
            <w:r w:rsidR="00D64A99">
              <w:rPr>
                <w:rFonts w:hAnsi="標楷體" w:hint="eastAsia"/>
                <w:spacing w:val="10"/>
                <w:sz w:val="20"/>
              </w:rPr>
              <w:t xml:space="preserve"> </w:t>
            </w:r>
            <w:r w:rsidR="00FC46D5" w:rsidRPr="00CB7D52">
              <w:rPr>
                <w:rFonts w:hAnsi="標楷體" w:hint="eastAsia"/>
                <w:spacing w:val="10"/>
                <w:sz w:val="20"/>
              </w:rPr>
              <w:t>106年9月13日至11</w:t>
            </w:r>
            <w:r w:rsidR="00FC46D5">
              <w:rPr>
                <w:rFonts w:hAnsi="標楷體" w:hint="eastAsia"/>
                <w:spacing w:val="10"/>
                <w:sz w:val="20"/>
              </w:rPr>
              <w:t>2</w:t>
            </w:r>
            <w:r w:rsidR="00FC46D5" w:rsidRPr="00CB7D52">
              <w:rPr>
                <w:rFonts w:hAnsi="標楷體" w:hint="eastAsia"/>
                <w:spacing w:val="10"/>
                <w:sz w:val="20"/>
              </w:rPr>
              <w:t>年12月31日</w:t>
            </w:r>
            <w:proofErr w:type="gramStart"/>
            <w:r w:rsidR="00FC46D5" w:rsidRPr="00CB7D52">
              <w:rPr>
                <w:rFonts w:hAnsi="標楷體" w:hint="eastAsia"/>
                <w:spacing w:val="10"/>
                <w:sz w:val="20"/>
              </w:rPr>
              <w:t>止</w:t>
            </w:r>
            <w:proofErr w:type="gramEnd"/>
          </w:p>
          <w:p w:rsidR="00FC46D5" w:rsidRPr="00CB7D52" w:rsidRDefault="00FC46D5" w:rsidP="002F13D8">
            <w:pPr>
              <w:overflowPunct w:val="0"/>
              <w:adjustRightInd w:val="0"/>
              <w:snapToGrid w:val="0"/>
              <w:spacing w:line="240" w:lineRule="exact"/>
              <w:textAlignment w:val="baseline"/>
              <w:rPr>
                <w:rFonts w:hAnsi="標楷體"/>
                <w:spacing w:val="0"/>
                <w:sz w:val="20"/>
              </w:rPr>
            </w:pPr>
            <w:r w:rsidRPr="00CB7D52">
              <w:rPr>
                <w:rFonts w:hAnsi="標楷體" w:hint="eastAsia"/>
                <w:spacing w:val="0"/>
                <w:sz w:val="20"/>
              </w:rPr>
              <w:t>單位：新臺幣千元、％</w:t>
            </w:r>
          </w:p>
        </w:tc>
      </w:tr>
      <w:tr w:rsidR="00FC46D5" w:rsidRPr="00CB7D52" w:rsidTr="002F13D8">
        <w:trPr>
          <w:trHeight w:hRule="exact" w:val="737"/>
        </w:trPr>
        <w:tc>
          <w:tcPr>
            <w:tcW w:w="3686" w:type="dxa"/>
            <w:tcBorders>
              <w:right w:val="single" w:sz="4" w:space="0" w:color="auto"/>
            </w:tcBorders>
            <w:shd w:val="clear" w:color="auto" w:fill="DEEAF6"/>
            <w:vAlign w:val="center"/>
          </w:tcPr>
          <w:p w:rsidR="00FC46D5" w:rsidRPr="00CB7D52" w:rsidRDefault="00FC46D5" w:rsidP="002F13D8">
            <w:pPr>
              <w:overflowPunct w:val="0"/>
              <w:autoSpaceDE w:val="0"/>
              <w:autoSpaceDN w:val="0"/>
              <w:adjustRightInd w:val="0"/>
              <w:spacing w:line="300" w:lineRule="exact"/>
              <w:jc w:val="center"/>
              <w:rPr>
                <w:rFonts w:hAnsi="標楷體"/>
                <w:b/>
                <w:spacing w:val="0"/>
                <w:sz w:val="20"/>
              </w:rPr>
            </w:pPr>
            <w:r w:rsidRPr="00CB7D52">
              <w:rPr>
                <w:rFonts w:hAnsi="標楷體" w:hint="eastAsia"/>
                <w:b/>
                <w:spacing w:val="0"/>
                <w:sz w:val="20"/>
              </w:rPr>
              <w:t>前瞻計畫建設類別</w:t>
            </w:r>
          </w:p>
        </w:tc>
        <w:tc>
          <w:tcPr>
            <w:tcW w:w="1984" w:type="dxa"/>
            <w:tcBorders>
              <w:left w:val="single" w:sz="4" w:space="0" w:color="auto"/>
            </w:tcBorders>
            <w:shd w:val="clear" w:color="auto" w:fill="DEEAF6"/>
            <w:vAlign w:val="center"/>
          </w:tcPr>
          <w:p w:rsidR="00FC46D5" w:rsidRPr="002F13D8" w:rsidRDefault="00FC46D5" w:rsidP="00C0434D">
            <w:pPr>
              <w:overflowPunct w:val="0"/>
              <w:adjustRightInd w:val="0"/>
              <w:snapToGrid w:val="0"/>
              <w:spacing w:line="240" w:lineRule="exact"/>
              <w:ind w:leftChars="-20" w:left="-40" w:rightChars="-20" w:right="-40"/>
              <w:jc w:val="center"/>
              <w:textAlignment w:val="baseline"/>
              <w:rPr>
                <w:rFonts w:hAnsi="標楷體"/>
                <w:spacing w:val="0"/>
                <w:sz w:val="20"/>
              </w:rPr>
            </w:pPr>
            <w:r w:rsidRPr="002F13D8">
              <w:rPr>
                <w:rFonts w:hAnsi="標楷體" w:hint="eastAsia"/>
                <w:b/>
                <w:spacing w:val="0"/>
                <w:sz w:val="20"/>
              </w:rPr>
              <w:t>前瞻計畫補助款（</w:t>
            </w:r>
            <w:r w:rsidRPr="002F13D8">
              <w:rPr>
                <w:rFonts w:hAnsi="標楷體"/>
                <w:b/>
                <w:spacing w:val="0"/>
                <w:sz w:val="20"/>
              </w:rPr>
              <w:t>A</w:t>
            </w:r>
            <w:r w:rsidRPr="002F13D8">
              <w:rPr>
                <w:rFonts w:hAnsi="標楷體" w:hint="eastAsia"/>
                <w:b/>
                <w:spacing w:val="0"/>
                <w:sz w:val="20"/>
              </w:rPr>
              <w:t>）</w:t>
            </w:r>
          </w:p>
        </w:tc>
        <w:tc>
          <w:tcPr>
            <w:tcW w:w="1985" w:type="dxa"/>
            <w:shd w:val="clear" w:color="auto" w:fill="DEEAF6"/>
            <w:vAlign w:val="center"/>
          </w:tcPr>
          <w:p w:rsidR="00FC46D5" w:rsidRPr="002F13D8" w:rsidRDefault="00FC46D5" w:rsidP="00C0434D">
            <w:pPr>
              <w:overflowPunct w:val="0"/>
              <w:adjustRightInd w:val="0"/>
              <w:snapToGrid w:val="0"/>
              <w:spacing w:line="240" w:lineRule="exact"/>
              <w:jc w:val="center"/>
              <w:textAlignment w:val="baseline"/>
              <w:rPr>
                <w:rFonts w:hAnsi="標楷體"/>
                <w:spacing w:val="-2"/>
                <w:sz w:val="20"/>
              </w:rPr>
            </w:pPr>
            <w:r w:rsidRPr="002F13D8">
              <w:rPr>
                <w:rFonts w:hAnsi="標楷體" w:hint="eastAsia"/>
                <w:b/>
                <w:spacing w:val="-2"/>
                <w:sz w:val="20"/>
              </w:rPr>
              <w:t>補助款累計執行數（</w:t>
            </w:r>
            <w:r w:rsidRPr="002F13D8">
              <w:rPr>
                <w:rFonts w:hAnsi="標楷體"/>
                <w:b/>
                <w:spacing w:val="-2"/>
                <w:sz w:val="20"/>
              </w:rPr>
              <w:t>B</w:t>
            </w:r>
            <w:r w:rsidRPr="002F13D8">
              <w:rPr>
                <w:rFonts w:hAnsi="標楷體" w:hint="eastAsia"/>
                <w:b/>
                <w:spacing w:val="-2"/>
                <w:sz w:val="20"/>
              </w:rPr>
              <w:t>）</w:t>
            </w:r>
          </w:p>
        </w:tc>
        <w:tc>
          <w:tcPr>
            <w:tcW w:w="1417" w:type="dxa"/>
            <w:shd w:val="clear" w:color="auto" w:fill="DEEAF6"/>
            <w:vAlign w:val="center"/>
          </w:tcPr>
          <w:p w:rsidR="00FC46D5" w:rsidRPr="002F13D8" w:rsidRDefault="00FC46D5" w:rsidP="00C0434D">
            <w:pPr>
              <w:overflowPunct w:val="0"/>
              <w:adjustRightInd w:val="0"/>
              <w:snapToGrid w:val="0"/>
              <w:spacing w:line="240" w:lineRule="exact"/>
              <w:jc w:val="center"/>
              <w:textAlignment w:val="baseline"/>
              <w:rPr>
                <w:rFonts w:hAnsi="標楷體"/>
                <w:b/>
                <w:spacing w:val="0"/>
                <w:sz w:val="20"/>
              </w:rPr>
            </w:pPr>
            <w:r w:rsidRPr="002F13D8">
              <w:rPr>
                <w:rFonts w:hAnsi="標楷體" w:hint="eastAsia"/>
                <w:b/>
                <w:spacing w:val="0"/>
                <w:sz w:val="20"/>
              </w:rPr>
              <w:t>執行率</w:t>
            </w:r>
          </w:p>
          <w:p w:rsidR="00FC46D5" w:rsidRPr="002F13D8" w:rsidRDefault="00FC46D5" w:rsidP="00C0434D">
            <w:pPr>
              <w:overflowPunct w:val="0"/>
              <w:adjustRightInd w:val="0"/>
              <w:snapToGrid w:val="0"/>
              <w:spacing w:line="240" w:lineRule="exact"/>
              <w:ind w:leftChars="-20" w:left="-40" w:rightChars="-10" w:right="-20"/>
              <w:jc w:val="center"/>
              <w:textAlignment w:val="baseline"/>
              <w:rPr>
                <w:rFonts w:hAnsi="標楷體"/>
                <w:b/>
                <w:spacing w:val="0"/>
                <w:sz w:val="20"/>
              </w:rPr>
            </w:pPr>
            <w:r w:rsidRPr="002F13D8">
              <w:rPr>
                <w:rFonts w:hAnsi="標楷體" w:hint="eastAsia"/>
                <w:b/>
                <w:spacing w:val="0"/>
                <w:sz w:val="20"/>
              </w:rPr>
              <w:t>（</w:t>
            </w:r>
            <w:r w:rsidRPr="002F13D8">
              <w:rPr>
                <w:rFonts w:hAnsi="標楷體"/>
                <w:b/>
                <w:spacing w:val="0"/>
                <w:sz w:val="20"/>
              </w:rPr>
              <w:t>B</w:t>
            </w:r>
            <w:r w:rsidRPr="002F13D8">
              <w:rPr>
                <w:rFonts w:hAnsi="標楷體" w:hint="eastAsia"/>
                <w:b/>
                <w:spacing w:val="0"/>
                <w:sz w:val="20"/>
              </w:rPr>
              <w:t>/</w:t>
            </w:r>
            <w:r w:rsidRPr="002F13D8">
              <w:rPr>
                <w:rFonts w:hAnsi="標楷體"/>
                <w:b/>
                <w:spacing w:val="0"/>
                <w:sz w:val="20"/>
              </w:rPr>
              <w:t>A</w:t>
            </w:r>
            <w:r w:rsidRPr="002F13D8">
              <w:rPr>
                <w:rFonts w:hAnsi="標楷體" w:hint="eastAsia"/>
                <w:b/>
                <w:spacing w:val="0"/>
                <w:sz w:val="20"/>
              </w:rPr>
              <w:sym w:font="Wingdings 2" w:char="F0CD"/>
            </w:r>
            <w:r w:rsidRPr="002F13D8">
              <w:rPr>
                <w:rFonts w:hAnsi="標楷體"/>
                <w:b/>
                <w:spacing w:val="0"/>
                <w:sz w:val="20"/>
              </w:rPr>
              <w:t>100）</w:t>
            </w:r>
          </w:p>
        </w:tc>
      </w:tr>
      <w:tr w:rsidR="00FC46D5" w:rsidRPr="00CB7D52" w:rsidTr="002F13D8">
        <w:trPr>
          <w:trHeight w:val="413"/>
        </w:trPr>
        <w:tc>
          <w:tcPr>
            <w:tcW w:w="3686" w:type="dxa"/>
            <w:tcBorders>
              <w:right w:val="single" w:sz="4" w:space="0" w:color="auto"/>
            </w:tcBorders>
            <w:vAlign w:val="center"/>
          </w:tcPr>
          <w:p w:rsidR="00FC46D5" w:rsidRPr="00CB7D52" w:rsidRDefault="00FC46D5" w:rsidP="002F13D8">
            <w:pPr>
              <w:overflowPunct w:val="0"/>
              <w:autoSpaceDE w:val="0"/>
              <w:autoSpaceDN w:val="0"/>
              <w:adjustRightInd w:val="0"/>
              <w:snapToGrid w:val="0"/>
              <w:jc w:val="center"/>
              <w:rPr>
                <w:rFonts w:hAnsi="標楷體"/>
                <w:b/>
                <w:spacing w:val="0"/>
                <w:sz w:val="20"/>
              </w:rPr>
            </w:pPr>
            <w:r w:rsidRPr="00CB7D52">
              <w:rPr>
                <w:rFonts w:hAnsi="標楷體" w:hint="eastAsia"/>
                <w:b/>
                <w:spacing w:val="0"/>
                <w:sz w:val="20"/>
              </w:rPr>
              <w:t>合        計</w:t>
            </w:r>
          </w:p>
        </w:tc>
        <w:tc>
          <w:tcPr>
            <w:tcW w:w="1984" w:type="dxa"/>
            <w:tcBorders>
              <w:left w:val="single" w:sz="4" w:space="0" w:color="auto"/>
            </w:tcBorders>
            <w:vAlign w:val="center"/>
          </w:tcPr>
          <w:p w:rsidR="00FC46D5" w:rsidRPr="00793A2F" w:rsidRDefault="00FC46D5" w:rsidP="002F13D8">
            <w:pPr>
              <w:snapToGrid w:val="0"/>
              <w:rPr>
                <w:b/>
                <w:spacing w:val="0"/>
                <w:sz w:val="20"/>
                <w:szCs w:val="20"/>
              </w:rPr>
            </w:pPr>
            <w:r w:rsidRPr="00793A2F">
              <w:rPr>
                <w:b/>
                <w:spacing w:val="0"/>
                <w:sz w:val="20"/>
                <w:szCs w:val="20"/>
              </w:rPr>
              <w:t>1,225,982</w:t>
            </w:r>
          </w:p>
        </w:tc>
        <w:tc>
          <w:tcPr>
            <w:tcW w:w="1985" w:type="dxa"/>
            <w:vAlign w:val="center"/>
          </w:tcPr>
          <w:p w:rsidR="00FC46D5" w:rsidRPr="00793A2F" w:rsidRDefault="00FC46D5" w:rsidP="002F13D8">
            <w:pPr>
              <w:snapToGrid w:val="0"/>
              <w:rPr>
                <w:b/>
                <w:spacing w:val="0"/>
                <w:sz w:val="20"/>
                <w:szCs w:val="20"/>
              </w:rPr>
            </w:pPr>
            <w:r>
              <w:rPr>
                <w:b/>
                <w:spacing w:val="0"/>
                <w:sz w:val="20"/>
                <w:szCs w:val="20"/>
              </w:rPr>
              <w:t>1,203,540</w:t>
            </w:r>
          </w:p>
        </w:tc>
        <w:tc>
          <w:tcPr>
            <w:tcW w:w="1417" w:type="dxa"/>
            <w:vAlign w:val="center"/>
          </w:tcPr>
          <w:p w:rsidR="00FC46D5" w:rsidRPr="00793A2F" w:rsidRDefault="00FC46D5" w:rsidP="002F13D8">
            <w:pPr>
              <w:snapToGrid w:val="0"/>
              <w:rPr>
                <w:b/>
                <w:spacing w:val="0"/>
                <w:sz w:val="20"/>
                <w:szCs w:val="20"/>
              </w:rPr>
            </w:pPr>
            <w:r>
              <w:rPr>
                <w:b/>
                <w:spacing w:val="0"/>
                <w:sz w:val="20"/>
                <w:szCs w:val="20"/>
              </w:rPr>
              <w:t>98.17</w:t>
            </w:r>
            <w:r w:rsidRPr="00793A2F">
              <w:rPr>
                <w:b/>
                <w:spacing w:val="0"/>
                <w:sz w:val="20"/>
                <w:szCs w:val="20"/>
              </w:rPr>
              <w:t xml:space="preserve"> </w:t>
            </w:r>
          </w:p>
        </w:tc>
      </w:tr>
      <w:tr w:rsidR="00FC46D5" w:rsidRPr="00CB7D52"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城鄉建設</w:t>
            </w:r>
          </w:p>
        </w:tc>
        <w:tc>
          <w:tcPr>
            <w:tcW w:w="1984" w:type="dxa"/>
            <w:tcBorders>
              <w:left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732,551</w:t>
            </w:r>
          </w:p>
        </w:tc>
        <w:tc>
          <w:tcPr>
            <w:tcW w:w="1985" w:type="dxa"/>
            <w:vAlign w:val="center"/>
          </w:tcPr>
          <w:p w:rsidR="00FC46D5" w:rsidRPr="00793A2F" w:rsidRDefault="00FC46D5" w:rsidP="002F13D8">
            <w:pPr>
              <w:snapToGrid w:val="0"/>
              <w:rPr>
                <w:spacing w:val="0"/>
                <w:sz w:val="20"/>
                <w:szCs w:val="20"/>
              </w:rPr>
            </w:pPr>
            <w:r>
              <w:rPr>
                <w:spacing w:val="0"/>
                <w:sz w:val="20"/>
                <w:szCs w:val="20"/>
              </w:rPr>
              <w:t>716,929</w:t>
            </w:r>
          </w:p>
        </w:tc>
        <w:tc>
          <w:tcPr>
            <w:tcW w:w="1417" w:type="dxa"/>
            <w:vAlign w:val="center"/>
          </w:tcPr>
          <w:p w:rsidR="00FC46D5" w:rsidRPr="00793A2F" w:rsidRDefault="00FC46D5" w:rsidP="002F13D8">
            <w:pPr>
              <w:snapToGrid w:val="0"/>
              <w:rPr>
                <w:spacing w:val="0"/>
                <w:sz w:val="20"/>
                <w:szCs w:val="20"/>
              </w:rPr>
            </w:pPr>
            <w:r>
              <w:rPr>
                <w:spacing w:val="0"/>
                <w:sz w:val="20"/>
                <w:szCs w:val="20"/>
              </w:rPr>
              <w:t>97.87</w:t>
            </w:r>
            <w:r w:rsidRPr="00793A2F">
              <w:rPr>
                <w:spacing w:val="0"/>
                <w:sz w:val="20"/>
                <w:szCs w:val="20"/>
              </w:rPr>
              <w:t xml:space="preserve"> </w:t>
            </w:r>
          </w:p>
        </w:tc>
      </w:tr>
      <w:tr w:rsidR="00FC46D5" w:rsidRPr="00CB7D52"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水環境建設</w:t>
            </w:r>
          </w:p>
        </w:tc>
        <w:tc>
          <w:tcPr>
            <w:tcW w:w="1984" w:type="dxa"/>
            <w:tcBorders>
              <w:left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368,071</w:t>
            </w:r>
          </w:p>
        </w:tc>
        <w:tc>
          <w:tcPr>
            <w:tcW w:w="1985" w:type="dxa"/>
            <w:vAlign w:val="center"/>
          </w:tcPr>
          <w:p w:rsidR="00FC46D5" w:rsidRPr="00793A2F" w:rsidRDefault="00FC46D5" w:rsidP="002F13D8">
            <w:pPr>
              <w:snapToGrid w:val="0"/>
              <w:rPr>
                <w:spacing w:val="0"/>
                <w:sz w:val="20"/>
                <w:szCs w:val="20"/>
              </w:rPr>
            </w:pPr>
            <w:r w:rsidRPr="00793A2F">
              <w:rPr>
                <w:spacing w:val="0"/>
                <w:sz w:val="20"/>
                <w:szCs w:val="20"/>
              </w:rPr>
              <w:t>366,416</w:t>
            </w:r>
          </w:p>
        </w:tc>
        <w:tc>
          <w:tcPr>
            <w:tcW w:w="1417" w:type="dxa"/>
            <w:vAlign w:val="center"/>
          </w:tcPr>
          <w:p w:rsidR="00FC46D5" w:rsidRPr="00793A2F" w:rsidRDefault="00FC46D5" w:rsidP="002F13D8">
            <w:pPr>
              <w:snapToGrid w:val="0"/>
              <w:rPr>
                <w:spacing w:val="0"/>
                <w:sz w:val="20"/>
                <w:szCs w:val="20"/>
              </w:rPr>
            </w:pPr>
            <w:r w:rsidRPr="00793A2F">
              <w:rPr>
                <w:spacing w:val="0"/>
                <w:sz w:val="20"/>
                <w:szCs w:val="20"/>
              </w:rPr>
              <w:t xml:space="preserve">99.55 </w:t>
            </w:r>
          </w:p>
        </w:tc>
      </w:tr>
      <w:tr w:rsidR="00FC46D5" w:rsidRPr="00CB7D52"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數位建設</w:t>
            </w:r>
          </w:p>
        </w:tc>
        <w:tc>
          <w:tcPr>
            <w:tcW w:w="1984" w:type="dxa"/>
            <w:tcBorders>
              <w:left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76,702</w:t>
            </w:r>
          </w:p>
        </w:tc>
        <w:tc>
          <w:tcPr>
            <w:tcW w:w="1985" w:type="dxa"/>
            <w:vAlign w:val="center"/>
          </w:tcPr>
          <w:p w:rsidR="00FC46D5" w:rsidRPr="00793A2F" w:rsidRDefault="00FC46D5" w:rsidP="002F13D8">
            <w:pPr>
              <w:snapToGrid w:val="0"/>
              <w:rPr>
                <w:spacing w:val="0"/>
                <w:sz w:val="20"/>
                <w:szCs w:val="20"/>
              </w:rPr>
            </w:pPr>
            <w:r w:rsidRPr="00793A2F">
              <w:rPr>
                <w:spacing w:val="0"/>
                <w:sz w:val="20"/>
                <w:szCs w:val="20"/>
              </w:rPr>
              <w:t>74,634</w:t>
            </w:r>
          </w:p>
        </w:tc>
        <w:tc>
          <w:tcPr>
            <w:tcW w:w="1417" w:type="dxa"/>
            <w:vAlign w:val="center"/>
          </w:tcPr>
          <w:p w:rsidR="00FC46D5" w:rsidRPr="00793A2F" w:rsidRDefault="00FC46D5" w:rsidP="002F13D8">
            <w:pPr>
              <w:snapToGrid w:val="0"/>
              <w:rPr>
                <w:spacing w:val="0"/>
                <w:sz w:val="20"/>
                <w:szCs w:val="20"/>
              </w:rPr>
            </w:pPr>
            <w:r w:rsidRPr="00793A2F">
              <w:rPr>
                <w:spacing w:val="0"/>
                <w:sz w:val="20"/>
                <w:szCs w:val="20"/>
              </w:rPr>
              <w:t xml:space="preserve">97.30 </w:t>
            </w:r>
          </w:p>
        </w:tc>
      </w:tr>
      <w:tr w:rsidR="00FC46D5" w:rsidRPr="00CB7D52"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軌道建設</w:t>
            </w:r>
          </w:p>
        </w:tc>
        <w:tc>
          <w:tcPr>
            <w:tcW w:w="1984" w:type="dxa"/>
            <w:tcBorders>
              <w:left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24,000</w:t>
            </w:r>
          </w:p>
        </w:tc>
        <w:tc>
          <w:tcPr>
            <w:tcW w:w="1985" w:type="dxa"/>
            <w:vAlign w:val="center"/>
          </w:tcPr>
          <w:p w:rsidR="00FC46D5" w:rsidRPr="00793A2F" w:rsidRDefault="00FC46D5" w:rsidP="002F13D8">
            <w:pPr>
              <w:snapToGrid w:val="0"/>
              <w:rPr>
                <w:spacing w:val="0"/>
                <w:sz w:val="20"/>
                <w:szCs w:val="20"/>
              </w:rPr>
            </w:pPr>
            <w:r>
              <w:rPr>
                <w:spacing w:val="0"/>
                <w:sz w:val="20"/>
                <w:szCs w:val="20"/>
              </w:rPr>
              <w:t>21,859</w:t>
            </w:r>
          </w:p>
        </w:tc>
        <w:tc>
          <w:tcPr>
            <w:tcW w:w="1417" w:type="dxa"/>
            <w:vAlign w:val="center"/>
          </w:tcPr>
          <w:p w:rsidR="00FC46D5" w:rsidRPr="00793A2F" w:rsidRDefault="00FC46D5" w:rsidP="002F13D8">
            <w:pPr>
              <w:snapToGrid w:val="0"/>
              <w:rPr>
                <w:spacing w:val="0"/>
                <w:sz w:val="20"/>
                <w:szCs w:val="20"/>
              </w:rPr>
            </w:pPr>
            <w:r>
              <w:rPr>
                <w:spacing w:val="0"/>
                <w:sz w:val="20"/>
                <w:szCs w:val="20"/>
              </w:rPr>
              <w:t>91.08</w:t>
            </w:r>
            <w:r w:rsidRPr="00793A2F">
              <w:rPr>
                <w:spacing w:val="0"/>
                <w:sz w:val="20"/>
                <w:szCs w:val="20"/>
              </w:rPr>
              <w:t xml:space="preserve"> </w:t>
            </w:r>
          </w:p>
        </w:tc>
      </w:tr>
      <w:tr w:rsidR="00FC46D5" w:rsidRPr="00CB7D52" w:rsidTr="002F13D8">
        <w:trPr>
          <w:trHeight w:val="413"/>
        </w:trPr>
        <w:tc>
          <w:tcPr>
            <w:tcW w:w="3686" w:type="dxa"/>
            <w:tcBorders>
              <w:bottom w:val="single" w:sz="4" w:space="0" w:color="auto"/>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proofErr w:type="gramStart"/>
            <w:r w:rsidRPr="00CB7D52">
              <w:rPr>
                <w:rFonts w:hAnsi="標楷體" w:hint="eastAsia"/>
                <w:spacing w:val="0"/>
                <w:sz w:val="20"/>
              </w:rPr>
              <w:t>因應少子化</w:t>
            </w:r>
            <w:proofErr w:type="gramEnd"/>
            <w:r w:rsidRPr="00CB7D52">
              <w:rPr>
                <w:rFonts w:hAnsi="標楷體" w:hint="eastAsia"/>
                <w:spacing w:val="0"/>
                <w:sz w:val="20"/>
              </w:rPr>
              <w:t>友善育兒空間建設</w:t>
            </w:r>
          </w:p>
        </w:tc>
        <w:tc>
          <w:tcPr>
            <w:tcW w:w="1984" w:type="dxa"/>
            <w:tcBorders>
              <w:left w:val="single" w:sz="4" w:space="0" w:color="auto"/>
              <w:bottom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21,957</w:t>
            </w:r>
          </w:p>
        </w:tc>
        <w:tc>
          <w:tcPr>
            <w:tcW w:w="1985" w:type="dxa"/>
            <w:tcBorders>
              <w:bottom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21,400</w:t>
            </w:r>
          </w:p>
        </w:tc>
        <w:tc>
          <w:tcPr>
            <w:tcW w:w="1417" w:type="dxa"/>
            <w:tcBorders>
              <w:bottom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 xml:space="preserve">97.46 </w:t>
            </w:r>
          </w:p>
        </w:tc>
      </w:tr>
      <w:tr w:rsidR="00FC46D5" w:rsidRPr="00CB7D52" w:rsidTr="002F13D8">
        <w:trPr>
          <w:trHeight w:val="413"/>
        </w:trPr>
        <w:tc>
          <w:tcPr>
            <w:tcW w:w="3686" w:type="dxa"/>
            <w:tcBorders>
              <w:bottom w:val="single" w:sz="4" w:space="0" w:color="auto"/>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食品安全建設</w:t>
            </w:r>
          </w:p>
        </w:tc>
        <w:tc>
          <w:tcPr>
            <w:tcW w:w="1984" w:type="dxa"/>
            <w:tcBorders>
              <w:left w:val="single" w:sz="4" w:space="0" w:color="auto"/>
              <w:bottom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2,700</w:t>
            </w:r>
          </w:p>
        </w:tc>
        <w:tc>
          <w:tcPr>
            <w:tcW w:w="1985" w:type="dxa"/>
            <w:tcBorders>
              <w:bottom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2,299</w:t>
            </w:r>
          </w:p>
        </w:tc>
        <w:tc>
          <w:tcPr>
            <w:tcW w:w="1417" w:type="dxa"/>
            <w:tcBorders>
              <w:bottom w:val="single" w:sz="4" w:space="0" w:color="auto"/>
            </w:tcBorders>
            <w:vAlign w:val="center"/>
          </w:tcPr>
          <w:p w:rsidR="00FC46D5" w:rsidRPr="00793A2F" w:rsidRDefault="00FC46D5" w:rsidP="002F13D8">
            <w:pPr>
              <w:snapToGrid w:val="0"/>
              <w:rPr>
                <w:spacing w:val="0"/>
                <w:sz w:val="20"/>
                <w:szCs w:val="20"/>
              </w:rPr>
            </w:pPr>
            <w:r w:rsidRPr="00793A2F">
              <w:rPr>
                <w:spacing w:val="0"/>
                <w:sz w:val="20"/>
                <w:szCs w:val="20"/>
              </w:rPr>
              <w:t xml:space="preserve">85.15 </w:t>
            </w:r>
          </w:p>
        </w:tc>
      </w:tr>
      <w:tr w:rsidR="00FC46D5" w:rsidRPr="00CB7D52" w:rsidTr="002F13D8">
        <w:tc>
          <w:tcPr>
            <w:tcW w:w="9072" w:type="dxa"/>
            <w:gridSpan w:val="4"/>
            <w:tcBorders>
              <w:left w:val="nil"/>
              <w:bottom w:val="nil"/>
              <w:right w:val="nil"/>
            </w:tcBorders>
            <w:vAlign w:val="center"/>
          </w:tcPr>
          <w:p w:rsidR="00FC46D5" w:rsidRPr="00F451BB" w:rsidRDefault="00FC46D5" w:rsidP="005E447D">
            <w:pPr>
              <w:overflowPunct w:val="0"/>
              <w:adjustRightInd w:val="0"/>
              <w:snapToGrid w:val="0"/>
              <w:jc w:val="left"/>
              <w:textAlignment w:val="baseline"/>
              <w:rPr>
                <w:rFonts w:hAnsi="標楷體"/>
                <w:spacing w:val="0"/>
                <w:sz w:val="18"/>
                <w:szCs w:val="18"/>
              </w:rPr>
            </w:pPr>
            <w:proofErr w:type="gramStart"/>
            <w:r w:rsidRPr="00F451BB">
              <w:rPr>
                <w:rFonts w:hAnsi="標楷體" w:hint="eastAsia"/>
                <w:spacing w:val="0"/>
                <w:sz w:val="18"/>
                <w:szCs w:val="18"/>
              </w:rPr>
              <w:t>註</w:t>
            </w:r>
            <w:proofErr w:type="gramEnd"/>
            <w:r w:rsidRPr="00F451BB">
              <w:rPr>
                <w:rFonts w:hAnsi="標楷體" w:hint="eastAsia"/>
                <w:spacing w:val="0"/>
                <w:sz w:val="18"/>
                <w:szCs w:val="18"/>
              </w:rPr>
              <w:t>：1.本表依中央政府前瞻計畫補助款金額由高至低排序。</w:t>
            </w:r>
          </w:p>
          <w:p w:rsidR="00FC46D5" w:rsidRPr="00F451BB" w:rsidRDefault="00FC46D5" w:rsidP="002F13D8">
            <w:pPr>
              <w:overflowPunct w:val="0"/>
              <w:adjustRightInd w:val="0"/>
              <w:snapToGrid w:val="0"/>
              <w:ind w:leftChars="150" w:left="300" w:firstLineChars="35" w:firstLine="63"/>
              <w:jc w:val="left"/>
              <w:textAlignment w:val="baseline"/>
              <w:rPr>
                <w:rFonts w:hAnsi="標楷體"/>
                <w:spacing w:val="0"/>
                <w:sz w:val="18"/>
                <w:szCs w:val="18"/>
              </w:rPr>
            </w:pPr>
            <w:r w:rsidRPr="00F451BB">
              <w:rPr>
                <w:rFonts w:hAnsi="標楷體" w:hint="eastAsia"/>
                <w:spacing w:val="0"/>
                <w:sz w:val="18"/>
                <w:szCs w:val="18"/>
              </w:rPr>
              <w:t>2.補助款累計執行數（</w:t>
            </w:r>
            <w:r w:rsidRPr="00F451BB">
              <w:rPr>
                <w:rFonts w:hAnsi="標楷體"/>
                <w:spacing w:val="0"/>
                <w:sz w:val="18"/>
                <w:szCs w:val="18"/>
              </w:rPr>
              <w:t>B</w:t>
            </w:r>
            <w:r w:rsidRPr="00F451BB">
              <w:rPr>
                <w:rFonts w:hAnsi="標楷體" w:hint="eastAsia"/>
                <w:spacing w:val="0"/>
                <w:sz w:val="18"/>
                <w:szCs w:val="18"/>
              </w:rPr>
              <w:t>）係第1期特別決算實現數。</w:t>
            </w:r>
          </w:p>
          <w:p w:rsidR="00FC46D5" w:rsidRPr="00F451BB" w:rsidRDefault="00FC46D5" w:rsidP="002F13D8">
            <w:pPr>
              <w:overflowPunct w:val="0"/>
              <w:adjustRightInd w:val="0"/>
              <w:snapToGrid w:val="0"/>
              <w:ind w:leftChars="150" w:left="300" w:firstLineChars="35" w:firstLine="63"/>
              <w:jc w:val="left"/>
              <w:textAlignment w:val="baseline"/>
              <w:rPr>
                <w:rFonts w:hAnsi="標楷體"/>
                <w:spacing w:val="0"/>
                <w:sz w:val="18"/>
                <w:szCs w:val="18"/>
              </w:rPr>
            </w:pPr>
            <w:r w:rsidRPr="00F451BB">
              <w:rPr>
                <w:rFonts w:hAnsi="標楷體"/>
                <w:spacing w:val="0"/>
                <w:sz w:val="18"/>
                <w:szCs w:val="18"/>
              </w:rPr>
              <w:t>3</w:t>
            </w:r>
            <w:r w:rsidRPr="00F451BB">
              <w:rPr>
                <w:rFonts w:hAnsi="標楷體" w:hint="eastAsia"/>
                <w:spacing w:val="0"/>
                <w:sz w:val="18"/>
                <w:szCs w:val="18"/>
              </w:rPr>
              <w:t>.資料來源：整理自中央各主管機關提供資料。</w:t>
            </w:r>
          </w:p>
        </w:tc>
      </w:tr>
    </w:tbl>
    <w:p w:rsidR="00FC46D5" w:rsidRPr="007C1C0C" w:rsidRDefault="00FC46D5" w:rsidP="00FF3321">
      <w:pPr>
        <w:overflowPunct w:val="0"/>
        <w:autoSpaceDE w:val="0"/>
        <w:autoSpaceDN w:val="0"/>
        <w:adjustRightInd w:val="0"/>
        <w:spacing w:line="480" w:lineRule="exact"/>
        <w:ind w:firstLineChars="333" w:firstLine="1067"/>
        <w:jc w:val="both"/>
        <w:rPr>
          <w:rFonts w:hAnsi="標楷體"/>
          <w:color w:val="000000" w:themeColor="text1"/>
          <w:spacing w:val="2"/>
          <w:szCs w:val="24"/>
        </w:rPr>
      </w:pPr>
      <w:r w:rsidRPr="00BC65A5">
        <w:rPr>
          <w:b/>
          <w:noProof/>
          <w:color w:val="FF0000"/>
          <w:spacing w:val="0"/>
          <w:sz w:val="32"/>
          <w:szCs w:val="32"/>
        </w:rPr>
        <mc:AlternateContent>
          <mc:Choice Requires="wps">
            <w:drawing>
              <wp:anchor distT="45720" distB="45720" distL="114300" distR="114300" simplePos="0" relativeHeight="251659264" behindDoc="0" locked="0" layoutInCell="1" allowOverlap="1" wp14:anchorId="2FA6E50D" wp14:editId="30ADF386">
                <wp:simplePos x="0" y="0"/>
                <wp:positionH relativeFrom="margin">
                  <wp:posOffset>-1270</wp:posOffset>
                </wp:positionH>
                <wp:positionV relativeFrom="paragraph">
                  <wp:posOffset>4741545</wp:posOffset>
                </wp:positionV>
                <wp:extent cx="6299200" cy="3759200"/>
                <wp:effectExtent l="0" t="0" r="635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59200"/>
                        </a:xfrm>
                        <a:prstGeom prst="rect">
                          <a:avLst/>
                        </a:prstGeom>
                        <a:solidFill>
                          <a:srgbClr val="FFFFFF"/>
                        </a:solidFill>
                        <a:ln w="9525">
                          <a:noFill/>
                          <a:miter lim="800000"/>
                          <a:headEnd/>
                          <a:tailEnd/>
                        </a:ln>
                      </wps:spPr>
                      <wps:txbx>
                        <w:txbxContent>
                          <w:p w:rsidR="00C0434D" w:rsidRPr="0059503D" w:rsidRDefault="00C0434D" w:rsidP="00C554A5">
                            <w:pPr>
                              <w:snapToGrid w:val="0"/>
                              <w:spacing w:line="300" w:lineRule="exact"/>
                              <w:jc w:val="center"/>
                              <w:rPr>
                                <w:rFonts w:hAnsi="標楷體"/>
                                <w:b/>
                                <w:spacing w:val="0"/>
                              </w:rPr>
                            </w:pPr>
                            <w:r w:rsidRPr="0059503D">
                              <w:rPr>
                                <w:rFonts w:hAnsi="標楷體" w:hint="eastAsia"/>
                                <w:b/>
                                <w:spacing w:val="0"/>
                              </w:rPr>
                              <w:t>圖3  前瞻第1期補助經費已執行比率概</w:t>
                            </w:r>
                            <w:r w:rsidRPr="0059503D">
                              <w:rPr>
                                <w:rFonts w:hAnsi="標楷體"/>
                                <w:b/>
                                <w:spacing w:val="0"/>
                              </w:rPr>
                              <w:t>況</w:t>
                            </w:r>
                          </w:p>
                          <w:p w:rsidR="00C0434D" w:rsidRPr="0059503D" w:rsidRDefault="00C0434D" w:rsidP="00A42BF5">
                            <w:pPr>
                              <w:snapToGrid w:val="0"/>
                              <w:spacing w:line="300" w:lineRule="exact"/>
                              <w:ind w:leftChars="100" w:left="200"/>
                              <w:jc w:val="center"/>
                              <w:rPr>
                                <w:rFonts w:hAnsi="標楷體"/>
                                <w:spacing w:val="0"/>
                                <w:sz w:val="20"/>
                              </w:rPr>
                            </w:pPr>
                            <w:r>
                              <w:rPr>
                                <w:rFonts w:hAnsi="標楷體"/>
                                <w:spacing w:val="0"/>
                                <w:sz w:val="20"/>
                              </w:rPr>
                              <w:t xml:space="preserve">   </w:t>
                            </w:r>
                            <w:r w:rsidR="00D64A99">
                              <w:rPr>
                                <w:rFonts w:hAnsi="標楷體"/>
                                <w:spacing w:val="0"/>
                                <w:sz w:val="20"/>
                              </w:rPr>
                              <w:t xml:space="preserve"> </w:t>
                            </w:r>
                            <w:r w:rsidRPr="0059503D">
                              <w:rPr>
                                <w:rFonts w:hAnsi="標楷體" w:hint="eastAsia"/>
                                <w:spacing w:val="0"/>
                                <w:sz w:val="20"/>
                              </w:rPr>
                              <w:t>106年</w:t>
                            </w:r>
                            <w:r w:rsidRPr="0059503D">
                              <w:rPr>
                                <w:rFonts w:hAnsi="標楷體"/>
                                <w:spacing w:val="0"/>
                                <w:sz w:val="20"/>
                              </w:rPr>
                              <w:t>9月13日至1</w:t>
                            </w:r>
                            <w:r>
                              <w:rPr>
                                <w:rFonts w:hAnsi="標楷體"/>
                                <w:spacing w:val="0"/>
                                <w:sz w:val="20"/>
                              </w:rPr>
                              <w:t>12</w:t>
                            </w:r>
                            <w:r w:rsidRPr="0059503D">
                              <w:rPr>
                                <w:rFonts w:hAnsi="標楷體"/>
                                <w:spacing w:val="0"/>
                                <w:sz w:val="20"/>
                              </w:rPr>
                              <w:t>年12月31日</w:t>
                            </w:r>
                            <w:proofErr w:type="gramStart"/>
                            <w:r w:rsidRPr="0059503D">
                              <w:rPr>
                                <w:rFonts w:hAnsi="標楷體" w:hint="eastAsia"/>
                                <w:spacing w:val="0"/>
                                <w:sz w:val="20"/>
                              </w:rPr>
                              <w:t>止</w:t>
                            </w:r>
                            <w:proofErr w:type="gramEnd"/>
                          </w:p>
                          <w:p w:rsidR="00C0434D" w:rsidRDefault="00C0434D" w:rsidP="0059503D">
                            <w:pPr>
                              <w:snapToGrid w:val="0"/>
                              <w:jc w:val="center"/>
                              <w:rPr>
                                <w:rFonts w:hAnsi="標楷體"/>
                              </w:rPr>
                            </w:pPr>
                            <w:r>
                              <w:rPr>
                                <w:noProof/>
                              </w:rPr>
                              <w:drawing>
                                <wp:inline distT="0" distB="0" distL="0" distR="0" wp14:anchorId="148C08AB" wp14:editId="4AC67904">
                                  <wp:extent cx="6107430" cy="2794635"/>
                                  <wp:effectExtent l="0" t="0" r="7620" b="5715"/>
                                  <wp:docPr id="27" name="圖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0434D" w:rsidRPr="0079087B" w:rsidRDefault="00C0434D" w:rsidP="00F451BB">
                            <w:pPr>
                              <w:snapToGrid w:val="0"/>
                              <w:spacing w:beforeLines="30" w:before="108"/>
                              <w:ind w:right="318" w:firstLineChars="100" w:firstLine="180"/>
                              <w:jc w:val="left"/>
                              <w:rPr>
                                <w:rFonts w:hAnsi="標楷體"/>
                                <w:spacing w:val="0"/>
                                <w:sz w:val="18"/>
                                <w:szCs w:val="18"/>
                              </w:rPr>
                            </w:pPr>
                            <w:r w:rsidRPr="0079087B">
                              <w:rPr>
                                <w:rFonts w:hAnsi="標楷體" w:hint="eastAsia"/>
                                <w:spacing w:val="0"/>
                                <w:sz w:val="18"/>
                                <w:szCs w:val="18"/>
                              </w:rPr>
                              <w:t>資</w:t>
                            </w:r>
                            <w:r w:rsidRPr="0079087B">
                              <w:rPr>
                                <w:rFonts w:hAnsi="標楷體"/>
                                <w:spacing w:val="0"/>
                                <w:sz w:val="18"/>
                                <w:szCs w:val="18"/>
                              </w:rPr>
                              <w:t>料來源</w:t>
                            </w:r>
                            <w:r w:rsidRPr="0079087B">
                              <w:rPr>
                                <w:rFonts w:hAnsi="標楷體" w:hint="eastAsia"/>
                                <w:spacing w:val="0"/>
                                <w:sz w:val="18"/>
                                <w:szCs w:val="18"/>
                              </w:rPr>
                              <w:t>：</w:t>
                            </w:r>
                            <w:r w:rsidRPr="0079087B">
                              <w:rPr>
                                <w:rFonts w:hAnsi="標楷體"/>
                                <w:spacing w:val="0"/>
                                <w:sz w:val="18"/>
                                <w:szCs w:val="18"/>
                              </w:rPr>
                              <w:t>整理自中央各主管機關提供資</w:t>
                            </w:r>
                            <w:r w:rsidRPr="0079087B">
                              <w:rPr>
                                <w:rFonts w:hAnsi="標楷體" w:hint="eastAsia"/>
                                <w:spacing w:val="0"/>
                                <w:sz w:val="18"/>
                                <w:szCs w:val="18"/>
                              </w:rPr>
                              <w:t>料</w:t>
                            </w:r>
                            <w:r w:rsidRPr="0079087B">
                              <w:rPr>
                                <w:rFonts w:hAnsi="標楷體"/>
                                <w:spacing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A6E50D" id="_x0000_s1030" type="#_x0000_t202" style="position:absolute;left:0;text-align:left;margin-left:-.1pt;margin-top:373.35pt;width:496pt;height:29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" stroked="f">
                <v:textbox>
                  <w:txbxContent>
                    <w:p w:rsidR="00C0434D" w:rsidRPr="0059503D" w:rsidRDefault="00C0434D" w:rsidP="00C554A5">
                      <w:pPr>
                        <w:snapToGrid w:val="0"/>
                        <w:spacing w:line="300" w:lineRule="exact"/>
                        <w:jc w:val="center"/>
                        <w:rPr>
                          <w:rFonts w:hAnsi="標楷體"/>
                          <w:b/>
                          <w:spacing w:val="0"/>
                        </w:rPr>
                      </w:pPr>
                      <w:r w:rsidRPr="0059503D">
                        <w:rPr>
                          <w:rFonts w:hAnsi="標楷體" w:hint="eastAsia"/>
                          <w:b/>
                          <w:spacing w:val="0"/>
                        </w:rPr>
                        <w:t>圖3  前瞻第1期補助經費已執行比率概</w:t>
                      </w:r>
                      <w:r w:rsidRPr="0059503D">
                        <w:rPr>
                          <w:rFonts w:hAnsi="標楷體"/>
                          <w:b/>
                          <w:spacing w:val="0"/>
                        </w:rPr>
                        <w:t>況</w:t>
                      </w:r>
                    </w:p>
                    <w:p w:rsidR="00C0434D" w:rsidRPr="0059503D" w:rsidRDefault="00C0434D" w:rsidP="00A42BF5">
                      <w:pPr>
                        <w:snapToGrid w:val="0"/>
                        <w:spacing w:line="300" w:lineRule="exact"/>
                        <w:ind w:leftChars="100" w:left="200"/>
                        <w:jc w:val="center"/>
                        <w:rPr>
                          <w:rFonts w:hAnsi="標楷體"/>
                          <w:spacing w:val="0"/>
                          <w:sz w:val="20"/>
                        </w:rPr>
                      </w:pPr>
                      <w:r>
                        <w:rPr>
                          <w:rFonts w:hAnsi="標楷體"/>
                          <w:spacing w:val="0"/>
                          <w:sz w:val="20"/>
                        </w:rPr>
                        <w:t xml:space="preserve">   </w:t>
                      </w:r>
                      <w:r w:rsidR="00D64A99">
                        <w:rPr>
                          <w:rFonts w:hAnsi="標楷體"/>
                          <w:spacing w:val="0"/>
                          <w:sz w:val="20"/>
                        </w:rPr>
                        <w:t xml:space="preserve"> </w:t>
                      </w:r>
                      <w:r w:rsidRPr="0059503D">
                        <w:rPr>
                          <w:rFonts w:hAnsi="標楷體" w:hint="eastAsia"/>
                          <w:spacing w:val="0"/>
                          <w:sz w:val="20"/>
                        </w:rPr>
                        <w:t>106年</w:t>
                      </w:r>
                      <w:r w:rsidRPr="0059503D">
                        <w:rPr>
                          <w:rFonts w:hAnsi="標楷體"/>
                          <w:spacing w:val="0"/>
                          <w:sz w:val="20"/>
                        </w:rPr>
                        <w:t>9月13日至1</w:t>
                      </w:r>
                      <w:r>
                        <w:rPr>
                          <w:rFonts w:hAnsi="標楷體"/>
                          <w:spacing w:val="0"/>
                          <w:sz w:val="20"/>
                        </w:rPr>
                        <w:t>12</w:t>
                      </w:r>
                      <w:r w:rsidRPr="0059503D">
                        <w:rPr>
                          <w:rFonts w:hAnsi="標楷體"/>
                          <w:spacing w:val="0"/>
                          <w:sz w:val="20"/>
                        </w:rPr>
                        <w:t>年12月31日</w:t>
                      </w:r>
                      <w:proofErr w:type="gramStart"/>
                      <w:r w:rsidRPr="0059503D">
                        <w:rPr>
                          <w:rFonts w:hAnsi="標楷體" w:hint="eastAsia"/>
                          <w:spacing w:val="0"/>
                          <w:sz w:val="20"/>
                        </w:rPr>
                        <w:t>止</w:t>
                      </w:r>
                      <w:proofErr w:type="gramEnd"/>
                    </w:p>
                    <w:p w:rsidR="00C0434D" w:rsidRDefault="00C0434D" w:rsidP="0059503D">
                      <w:pPr>
                        <w:snapToGrid w:val="0"/>
                        <w:jc w:val="center"/>
                        <w:rPr>
                          <w:rFonts w:hAnsi="標楷體"/>
                        </w:rPr>
                      </w:pPr>
                      <w:r>
                        <w:rPr>
                          <w:noProof/>
                        </w:rPr>
                        <w:drawing>
                          <wp:inline distT="0" distB="0" distL="0" distR="0" wp14:anchorId="148C08AB" wp14:editId="4AC67904">
                            <wp:extent cx="6107430" cy="2794635"/>
                            <wp:effectExtent l="0" t="0" r="7620" b="5715"/>
                            <wp:docPr id="27" name="圖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0434D" w:rsidRPr="0079087B" w:rsidRDefault="00C0434D" w:rsidP="00F451BB">
                      <w:pPr>
                        <w:snapToGrid w:val="0"/>
                        <w:spacing w:beforeLines="30" w:before="108"/>
                        <w:ind w:right="318" w:firstLineChars="100" w:firstLine="180"/>
                        <w:jc w:val="left"/>
                        <w:rPr>
                          <w:rFonts w:hAnsi="標楷體"/>
                          <w:spacing w:val="0"/>
                          <w:sz w:val="18"/>
                          <w:szCs w:val="18"/>
                        </w:rPr>
                      </w:pPr>
                      <w:r w:rsidRPr="0079087B">
                        <w:rPr>
                          <w:rFonts w:hAnsi="標楷體" w:hint="eastAsia"/>
                          <w:spacing w:val="0"/>
                          <w:sz w:val="18"/>
                          <w:szCs w:val="18"/>
                        </w:rPr>
                        <w:t>資</w:t>
                      </w:r>
                      <w:r w:rsidRPr="0079087B">
                        <w:rPr>
                          <w:rFonts w:hAnsi="標楷體"/>
                          <w:spacing w:val="0"/>
                          <w:sz w:val="18"/>
                          <w:szCs w:val="18"/>
                        </w:rPr>
                        <w:t>料來源</w:t>
                      </w:r>
                      <w:r w:rsidRPr="0079087B">
                        <w:rPr>
                          <w:rFonts w:hAnsi="標楷體" w:hint="eastAsia"/>
                          <w:spacing w:val="0"/>
                          <w:sz w:val="18"/>
                          <w:szCs w:val="18"/>
                        </w:rPr>
                        <w:t>：</w:t>
                      </w:r>
                      <w:r w:rsidRPr="0079087B">
                        <w:rPr>
                          <w:rFonts w:hAnsi="標楷體"/>
                          <w:spacing w:val="0"/>
                          <w:sz w:val="18"/>
                          <w:szCs w:val="18"/>
                        </w:rPr>
                        <w:t>整理自中央各主管機關提供資</w:t>
                      </w:r>
                      <w:r w:rsidRPr="0079087B">
                        <w:rPr>
                          <w:rFonts w:hAnsi="標楷體" w:hint="eastAsia"/>
                          <w:spacing w:val="0"/>
                          <w:sz w:val="18"/>
                          <w:szCs w:val="18"/>
                        </w:rPr>
                        <w:t>料</w:t>
                      </w:r>
                      <w:r w:rsidRPr="0079087B">
                        <w:rPr>
                          <w:rFonts w:hAnsi="標楷體"/>
                          <w:spacing w:val="0"/>
                          <w:sz w:val="18"/>
                          <w:szCs w:val="18"/>
                        </w:rPr>
                        <w:t>。</w:t>
                      </w:r>
                    </w:p>
                  </w:txbxContent>
                </v:textbox>
                <w10:wrap type="square" anchorx="margin"/>
              </v:shape>
            </w:pict>
          </mc:Fallback>
        </mc:AlternateContent>
      </w:r>
      <w:r w:rsidRPr="007C1C0C">
        <w:rPr>
          <w:rFonts w:hAnsi="標楷體" w:hint="eastAsia"/>
          <w:color w:val="000000" w:themeColor="text1"/>
          <w:spacing w:val="2"/>
          <w:szCs w:val="24"/>
        </w:rPr>
        <w:t>中央政府（各主管機關）核定前瞻第1期特別預算補助新竹市政府計12億</w:t>
      </w:r>
      <w:r>
        <w:rPr>
          <w:rFonts w:hAnsi="標楷體" w:hint="eastAsia"/>
          <w:color w:val="000000" w:themeColor="text1"/>
          <w:spacing w:val="2"/>
          <w:szCs w:val="24"/>
        </w:rPr>
        <w:t>2</w:t>
      </w:r>
      <w:r w:rsidRPr="007C1C0C">
        <w:rPr>
          <w:rFonts w:hAnsi="標楷體" w:hint="eastAsia"/>
          <w:color w:val="000000" w:themeColor="text1"/>
          <w:spacing w:val="2"/>
          <w:szCs w:val="24"/>
        </w:rPr>
        <w:t>,</w:t>
      </w:r>
      <w:r>
        <w:rPr>
          <w:rFonts w:hAnsi="標楷體" w:hint="eastAsia"/>
          <w:color w:val="000000" w:themeColor="text1"/>
          <w:spacing w:val="2"/>
          <w:szCs w:val="24"/>
        </w:rPr>
        <w:t>598</w:t>
      </w:r>
      <w:r w:rsidRPr="007C1C0C">
        <w:rPr>
          <w:rFonts w:hAnsi="標楷體" w:hint="eastAsia"/>
          <w:color w:val="000000" w:themeColor="text1"/>
          <w:spacing w:val="2"/>
          <w:szCs w:val="24"/>
        </w:rPr>
        <w:t>萬餘元。執行結果，截至11</w:t>
      </w:r>
      <w:r>
        <w:rPr>
          <w:rFonts w:hAnsi="標楷體" w:hint="eastAsia"/>
          <w:color w:val="000000" w:themeColor="text1"/>
          <w:spacing w:val="2"/>
          <w:szCs w:val="24"/>
        </w:rPr>
        <w:t>2</w:t>
      </w:r>
      <w:r w:rsidRPr="007C1C0C">
        <w:rPr>
          <w:rFonts w:hAnsi="標楷體" w:hint="eastAsia"/>
          <w:color w:val="000000" w:themeColor="text1"/>
          <w:spacing w:val="2"/>
          <w:szCs w:val="24"/>
        </w:rPr>
        <w:t>年12月31日止，累計執行數</w:t>
      </w:r>
      <w:r>
        <w:rPr>
          <w:rFonts w:hAnsi="標楷體" w:hint="eastAsia"/>
          <w:color w:val="000000" w:themeColor="text1"/>
          <w:spacing w:val="2"/>
          <w:szCs w:val="24"/>
        </w:rPr>
        <w:t>12</w:t>
      </w:r>
      <w:r w:rsidRPr="007C1C0C">
        <w:rPr>
          <w:rFonts w:hAnsi="標楷體" w:hint="eastAsia"/>
          <w:color w:val="000000" w:themeColor="text1"/>
          <w:spacing w:val="2"/>
          <w:szCs w:val="24"/>
        </w:rPr>
        <w:t>億</w:t>
      </w:r>
      <w:r>
        <w:rPr>
          <w:rFonts w:hAnsi="標楷體"/>
          <w:color w:val="000000" w:themeColor="text1"/>
          <w:spacing w:val="2"/>
          <w:szCs w:val="24"/>
        </w:rPr>
        <w:t>354</w:t>
      </w:r>
      <w:r w:rsidRPr="007C1C0C">
        <w:rPr>
          <w:rFonts w:hAnsi="標楷體" w:hint="eastAsia"/>
          <w:color w:val="000000" w:themeColor="text1"/>
          <w:spacing w:val="2"/>
          <w:szCs w:val="24"/>
        </w:rPr>
        <w:t>萬餘元，約</w:t>
      </w:r>
      <w:r>
        <w:rPr>
          <w:rFonts w:hAnsi="標楷體"/>
          <w:color w:val="000000" w:themeColor="text1"/>
          <w:spacing w:val="2"/>
          <w:szCs w:val="24"/>
        </w:rPr>
        <w:t>98.17</w:t>
      </w:r>
      <w:r w:rsidRPr="007C1C0C">
        <w:rPr>
          <w:rFonts w:hAnsi="標楷體" w:hint="eastAsia"/>
          <w:color w:val="000000" w:themeColor="text1"/>
          <w:spacing w:val="2"/>
          <w:szCs w:val="24"/>
        </w:rPr>
        <w:t>％(表1、圖3)。</w:t>
      </w:r>
    </w:p>
    <w:p w:rsidR="00FC46D5" w:rsidRPr="00BC65A5" w:rsidRDefault="00FC46D5" w:rsidP="00F054AC">
      <w:pPr>
        <w:widowControl/>
        <w:spacing w:line="40" w:lineRule="exact"/>
        <w:jc w:val="left"/>
        <w:rPr>
          <w:b/>
          <w:noProof/>
          <w:color w:val="FF0000"/>
          <w:spacing w:val="0"/>
          <w:sz w:val="32"/>
          <w:szCs w:val="32"/>
        </w:rPr>
      </w:pPr>
      <w:r w:rsidRPr="00BC65A5">
        <w:rPr>
          <w:b/>
          <w:noProof/>
          <w:color w:val="FF0000"/>
          <w:spacing w:val="0"/>
          <w:sz w:val="32"/>
          <w:szCs w:val="32"/>
        </w:rPr>
        <w:tab/>
      </w:r>
    </w:p>
    <w:p w:rsidR="00FC46D5" w:rsidRPr="00583536" w:rsidRDefault="00FC46D5" w:rsidP="00D010D4">
      <w:pPr>
        <w:widowControl/>
        <w:spacing w:line="40" w:lineRule="exact"/>
        <w:jc w:val="left"/>
        <w:rPr>
          <w:b/>
          <w:noProof/>
          <w:color w:val="FF0000"/>
          <w:spacing w:val="0"/>
          <w:sz w:val="32"/>
          <w:szCs w:val="32"/>
        </w:rPr>
      </w:pPr>
    </w:p>
    <w:p w:rsidR="00FC46D5" w:rsidRPr="006B1EF2" w:rsidRDefault="00FC46D5" w:rsidP="00523E45">
      <w:pPr>
        <w:spacing w:before="120" w:after="120" w:line="522" w:lineRule="exact"/>
        <w:ind w:leftChars="142" w:left="284"/>
        <w:jc w:val="both"/>
        <w:rPr>
          <w:b/>
          <w:noProof/>
          <w:color w:val="000000" w:themeColor="text1"/>
          <w:spacing w:val="0"/>
          <w:sz w:val="32"/>
          <w:szCs w:val="32"/>
        </w:rPr>
      </w:pPr>
      <w:r w:rsidRPr="006B1EF2">
        <w:rPr>
          <w:rFonts w:hint="eastAsia"/>
          <w:b/>
          <w:noProof/>
          <w:color w:val="000000" w:themeColor="text1"/>
          <w:spacing w:val="0"/>
          <w:sz w:val="32"/>
          <w:szCs w:val="32"/>
        </w:rPr>
        <w:lastRenderedPageBreak/>
        <w:t>二、</w:t>
      </w:r>
      <w:r w:rsidRPr="006B1EF2">
        <w:rPr>
          <w:rFonts w:hAnsi="Calibri" w:hint="eastAsia"/>
          <w:b/>
          <w:noProof/>
          <w:color w:val="000000" w:themeColor="text1"/>
          <w:spacing w:val="0"/>
          <w:sz w:val="32"/>
          <w:szCs w:val="32"/>
        </w:rPr>
        <w:t>前瞻第2期特別預算執行情形</w:t>
      </w:r>
    </w:p>
    <w:p w:rsidR="00FC46D5" w:rsidRPr="006B1EF2" w:rsidRDefault="00FC46D5" w:rsidP="00570B73">
      <w:pPr>
        <w:overflowPunct w:val="0"/>
        <w:autoSpaceDE w:val="0"/>
        <w:autoSpaceDN w:val="0"/>
        <w:adjustRightInd w:val="0"/>
        <w:spacing w:beforeLines="20" w:before="72" w:afterLines="20" w:after="72" w:line="560" w:lineRule="exact"/>
        <w:ind w:firstLineChars="100" w:firstLine="280"/>
        <w:jc w:val="both"/>
        <w:rPr>
          <w:rFonts w:hAnsi="標楷體"/>
          <w:b/>
          <w:color w:val="000000" w:themeColor="text1"/>
          <w:spacing w:val="0"/>
          <w:sz w:val="28"/>
          <w:szCs w:val="28"/>
        </w:rPr>
      </w:pPr>
      <w:r w:rsidRPr="006B1EF2">
        <w:rPr>
          <w:rFonts w:hAnsi="標楷體" w:hint="eastAsia"/>
          <w:b/>
          <w:color w:val="000000" w:themeColor="text1"/>
          <w:spacing w:val="0"/>
          <w:sz w:val="28"/>
          <w:szCs w:val="28"/>
        </w:rPr>
        <w:t>（一）補助計畫建設類別</w:t>
      </w:r>
    </w:p>
    <w:p w:rsidR="00FC46D5" w:rsidRPr="004F3B3D" w:rsidRDefault="00FC46D5" w:rsidP="00F04D14">
      <w:pPr>
        <w:overflowPunct w:val="0"/>
        <w:autoSpaceDE w:val="0"/>
        <w:autoSpaceDN w:val="0"/>
        <w:adjustRightInd w:val="0"/>
        <w:spacing w:after="120" w:line="520" w:lineRule="exact"/>
        <w:ind w:firstLineChars="333" w:firstLine="799"/>
        <w:jc w:val="both"/>
        <w:rPr>
          <w:rFonts w:hAnsi="標楷體"/>
          <w:color w:val="000000" w:themeColor="text1"/>
          <w:spacing w:val="0"/>
          <w:szCs w:val="24"/>
        </w:rPr>
      </w:pPr>
      <w:r w:rsidRPr="004F3B3D">
        <w:rPr>
          <w:rFonts w:hAnsi="標楷體" w:hint="eastAsia"/>
          <w:color w:val="000000" w:themeColor="text1"/>
          <w:spacing w:val="0"/>
          <w:szCs w:val="24"/>
        </w:rPr>
        <w:t>中央政府（各主管機關）核定前瞻第2期特別預算補助</w:t>
      </w:r>
      <w:r w:rsidRPr="004F3B3D">
        <w:rPr>
          <w:rFonts w:hAnsi="標楷體" w:hint="eastAsia"/>
          <w:color w:val="000000" w:themeColor="text1"/>
          <w:spacing w:val="0"/>
          <w:szCs w:val="24"/>
          <w:lang w:eastAsia="zh-HK"/>
        </w:rPr>
        <w:t>新</w:t>
      </w:r>
      <w:r w:rsidRPr="004F3B3D">
        <w:rPr>
          <w:rFonts w:hAnsi="標楷體" w:hint="eastAsia"/>
          <w:color w:val="000000" w:themeColor="text1"/>
          <w:spacing w:val="0"/>
          <w:szCs w:val="24"/>
        </w:rPr>
        <w:t>竹市政府計3</w:t>
      </w:r>
      <w:r w:rsidRPr="004F3B3D">
        <w:rPr>
          <w:rFonts w:hAnsi="標楷體"/>
          <w:color w:val="000000" w:themeColor="text1"/>
          <w:spacing w:val="0"/>
          <w:szCs w:val="24"/>
        </w:rPr>
        <w:t>0</w:t>
      </w:r>
      <w:r w:rsidRPr="004F3B3D">
        <w:rPr>
          <w:rFonts w:hAnsi="標楷體" w:hint="eastAsia"/>
          <w:color w:val="000000" w:themeColor="text1"/>
          <w:spacing w:val="0"/>
          <w:szCs w:val="24"/>
        </w:rPr>
        <w:t>億</w:t>
      </w:r>
      <w:r w:rsidRPr="004F3B3D">
        <w:rPr>
          <w:rFonts w:hAnsi="標楷體"/>
          <w:color w:val="000000" w:themeColor="text1"/>
          <w:spacing w:val="0"/>
          <w:szCs w:val="24"/>
        </w:rPr>
        <w:t>6,742</w:t>
      </w:r>
      <w:r w:rsidRPr="004F3B3D">
        <w:rPr>
          <w:rFonts w:hAnsi="標楷體" w:hint="eastAsia"/>
          <w:color w:val="000000" w:themeColor="text1"/>
          <w:spacing w:val="0"/>
          <w:szCs w:val="24"/>
        </w:rPr>
        <w:t>萬餘元（100.00</w:t>
      </w:r>
      <w:r>
        <w:rPr>
          <w:rFonts w:hAnsi="標楷體" w:hint="eastAsia"/>
          <w:color w:val="000000" w:themeColor="text1"/>
          <w:spacing w:val="0"/>
          <w:szCs w:val="24"/>
        </w:rPr>
        <w:t>％），包括</w:t>
      </w:r>
      <w:r w:rsidRPr="004F3B3D">
        <w:rPr>
          <w:rFonts w:hAnsi="標楷體" w:hint="eastAsia"/>
          <w:color w:val="000000" w:themeColor="text1"/>
          <w:spacing w:val="0"/>
          <w:szCs w:val="24"/>
        </w:rPr>
        <w:t>城鄉建設</w:t>
      </w:r>
      <w:r w:rsidRPr="004F3B3D">
        <w:rPr>
          <w:rFonts w:hAnsi="標楷體"/>
          <w:color w:val="000000" w:themeColor="text1"/>
          <w:spacing w:val="0"/>
          <w:szCs w:val="24"/>
        </w:rPr>
        <w:t>19</w:t>
      </w:r>
      <w:r w:rsidRPr="004F3B3D">
        <w:rPr>
          <w:rFonts w:hAnsi="標楷體" w:hint="eastAsia"/>
          <w:color w:val="000000" w:themeColor="text1"/>
          <w:spacing w:val="0"/>
          <w:szCs w:val="24"/>
        </w:rPr>
        <w:t>億</w:t>
      </w:r>
      <w:r w:rsidRPr="004F3B3D">
        <w:rPr>
          <w:rFonts w:hAnsi="標楷體"/>
          <w:color w:val="000000" w:themeColor="text1"/>
          <w:spacing w:val="0"/>
          <w:szCs w:val="24"/>
        </w:rPr>
        <w:t>2</w:t>
      </w:r>
      <w:r w:rsidRPr="004F3B3D">
        <w:rPr>
          <w:rFonts w:hAnsi="標楷體" w:hint="eastAsia"/>
          <w:color w:val="000000" w:themeColor="text1"/>
          <w:spacing w:val="0"/>
          <w:szCs w:val="24"/>
        </w:rPr>
        <w:t>,</w:t>
      </w:r>
      <w:r w:rsidRPr="004F3B3D">
        <w:rPr>
          <w:rFonts w:hAnsi="標楷體"/>
          <w:color w:val="000000" w:themeColor="text1"/>
          <w:spacing w:val="0"/>
          <w:szCs w:val="24"/>
        </w:rPr>
        <w:t>311</w:t>
      </w:r>
      <w:r w:rsidRPr="004F3B3D">
        <w:rPr>
          <w:rFonts w:hAnsi="標楷體" w:hint="eastAsia"/>
          <w:color w:val="000000" w:themeColor="text1"/>
          <w:spacing w:val="0"/>
          <w:szCs w:val="24"/>
        </w:rPr>
        <w:t>萬餘元（</w:t>
      </w:r>
      <w:r w:rsidRPr="004F3B3D">
        <w:rPr>
          <w:rFonts w:hAnsi="標楷體"/>
          <w:color w:val="000000" w:themeColor="text1"/>
          <w:spacing w:val="0"/>
          <w:szCs w:val="24"/>
        </w:rPr>
        <w:t>62.69</w:t>
      </w:r>
      <w:r w:rsidRPr="004F3B3D">
        <w:rPr>
          <w:rFonts w:hAnsi="標楷體" w:hint="eastAsia"/>
          <w:color w:val="000000" w:themeColor="text1"/>
          <w:spacing w:val="0"/>
          <w:szCs w:val="24"/>
        </w:rPr>
        <w:t>％），水環境建設8億</w:t>
      </w:r>
      <w:r w:rsidRPr="004F3B3D">
        <w:rPr>
          <w:rFonts w:hAnsi="標楷體"/>
          <w:color w:val="000000" w:themeColor="text1"/>
          <w:spacing w:val="0"/>
          <w:szCs w:val="24"/>
        </w:rPr>
        <w:t>4,992</w:t>
      </w:r>
      <w:r w:rsidRPr="004F3B3D">
        <w:rPr>
          <w:rFonts w:hAnsi="標楷體" w:hint="eastAsia"/>
          <w:color w:val="000000" w:themeColor="text1"/>
          <w:spacing w:val="0"/>
          <w:szCs w:val="24"/>
        </w:rPr>
        <w:t>萬</w:t>
      </w:r>
      <w:r w:rsidRPr="004F3B3D">
        <w:rPr>
          <w:rFonts w:hAnsi="標楷體" w:hint="eastAsia"/>
          <w:color w:val="000000" w:themeColor="text1"/>
          <w:spacing w:val="0"/>
          <w:szCs w:val="24"/>
          <w:lang w:eastAsia="zh-HK"/>
        </w:rPr>
        <w:t>餘</w:t>
      </w:r>
      <w:r w:rsidRPr="004F3B3D">
        <w:rPr>
          <w:rFonts w:hAnsi="標楷體" w:hint="eastAsia"/>
          <w:color w:val="000000" w:themeColor="text1"/>
          <w:spacing w:val="0"/>
          <w:szCs w:val="24"/>
        </w:rPr>
        <w:t>元（</w:t>
      </w:r>
      <w:r w:rsidRPr="004F3B3D">
        <w:rPr>
          <w:rFonts w:hAnsi="標楷體"/>
          <w:color w:val="000000" w:themeColor="text1"/>
          <w:spacing w:val="0"/>
          <w:szCs w:val="24"/>
        </w:rPr>
        <w:t>27</w:t>
      </w:r>
      <w:r w:rsidRPr="004F3B3D">
        <w:rPr>
          <w:rFonts w:hAnsi="標楷體" w:hint="eastAsia"/>
          <w:color w:val="000000" w:themeColor="text1"/>
          <w:spacing w:val="0"/>
          <w:szCs w:val="24"/>
        </w:rPr>
        <w:t>.</w:t>
      </w:r>
      <w:r w:rsidRPr="004F3B3D">
        <w:rPr>
          <w:rFonts w:hAnsi="標楷體"/>
          <w:color w:val="000000" w:themeColor="text1"/>
          <w:spacing w:val="0"/>
          <w:szCs w:val="24"/>
        </w:rPr>
        <w:t>71</w:t>
      </w:r>
      <w:r w:rsidRPr="004F3B3D">
        <w:rPr>
          <w:rFonts w:hAnsi="標楷體" w:hint="eastAsia"/>
          <w:color w:val="000000" w:themeColor="text1"/>
          <w:spacing w:val="0"/>
          <w:szCs w:val="24"/>
        </w:rPr>
        <w:t>％），數位建設</w:t>
      </w:r>
      <w:r w:rsidRPr="004F3B3D">
        <w:rPr>
          <w:rFonts w:hAnsi="標楷體"/>
          <w:color w:val="000000" w:themeColor="text1"/>
          <w:spacing w:val="0"/>
          <w:szCs w:val="24"/>
        </w:rPr>
        <w:t>1</w:t>
      </w:r>
      <w:r w:rsidRPr="004F3B3D">
        <w:rPr>
          <w:rFonts w:hAnsi="標楷體" w:hint="eastAsia"/>
          <w:color w:val="000000" w:themeColor="text1"/>
          <w:spacing w:val="0"/>
          <w:szCs w:val="24"/>
        </w:rPr>
        <w:t>億</w:t>
      </w:r>
      <w:r w:rsidRPr="004F3B3D">
        <w:rPr>
          <w:rFonts w:hAnsi="標楷體"/>
          <w:color w:val="000000" w:themeColor="text1"/>
          <w:spacing w:val="0"/>
          <w:szCs w:val="24"/>
        </w:rPr>
        <w:t>8</w:t>
      </w:r>
      <w:r w:rsidRPr="004F3B3D">
        <w:rPr>
          <w:rFonts w:hAnsi="標楷體" w:hint="eastAsia"/>
          <w:color w:val="000000" w:themeColor="text1"/>
          <w:spacing w:val="0"/>
          <w:szCs w:val="24"/>
        </w:rPr>
        <w:t>,7</w:t>
      </w:r>
      <w:r w:rsidRPr="004F3B3D">
        <w:rPr>
          <w:rFonts w:hAnsi="標楷體"/>
          <w:color w:val="000000" w:themeColor="text1"/>
          <w:spacing w:val="0"/>
          <w:szCs w:val="24"/>
        </w:rPr>
        <w:t>95</w:t>
      </w:r>
      <w:r w:rsidRPr="004F3B3D">
        <w:rPr>
          <w:rFonts w:hAnsi="標楷體" w:hint="eastAsia"/>
          <w:color w:val="000000" w:themeColor="text1"/>
          <w:spacing w:val="0"/>
          <w:szCs w:val="24"/>
        </w:rPr>
        <w:t>萬餘元（</w:t>
      </w:r>
      <w:r w:rsidRPr="004F3B3D">
        <w:rPr>
          <w:rFonts w:hAnsi="標楷體"/>
          <w:color w:val="000000" w:themeColor="text1"/>
          <w:spacing w:val="0"/>
          <w:szCs w:val="24"/>
        </w:rPr>
        <w:t>6</w:t>
      </w:r>
      <w:r w:rsidRPr="004F3B3D">
        <w:rPr>
          <w:rFonts w:hAnsi="標楷體" w:hint="eastAsia"/>
          <w:color w:val="000000" w:themeColor="text1"/>
          <w:spacing w:val="0"/>
          <w:szCs w:val="24"/>
        </w:rPr>
        <w:t>.</w:t>
      </w:r>
      <w:r w:rsidRPr="004F3B3D">
        <w:rPr>
          <w:rFonts w:hAnsi="標楷體"/>
          <w:color w:val="000000" w:themeColor="text1"/>
          <w:spacing w:val="0"/>
          <w:szCs w:val="24"/>
        </w:rPr>
        <w:t>13</w:t>
      </w:r>
      <w:r w:rsidRPr="004F3B3D">
        <w:rPr>
          <w:rFonts w:hAnsi="標楷體" w:hint="eastAsia"/>
          <w:color w:val="000000" w:themeColor="text1"/>
          <w:spacing w:val="0"/>
          <w:szCs w:val="24"/>
        </w:rPr>
        <w:t>％），</w:t>
      </w:r>
      <w:r w:rsidRPr="004F3B3D">
        <w:rPr>
          <w:rFonts w:hAnsi="標楷體" w:hint="eastAsia"/>
          <w:color w:val="000000" w:themeColor="text1"/>
          <w:spacing w:val="0"/>
          <w:szCs w:val="24"/>
          <w:lang w:eastAsia="zh-HK"/>
        </w:rPr>
        <w:t>軌道建設7,</w:t>
      </w:r>
      <w:r w:rsidRPr="004F3B3D">
        <w:rPr>
          <w:rFonts w:hAnsi="標楷體"/>
          <w:color w:val="000000" w:themeColor="text1"/>
          <w:spacing w:val="0"/>
          <w:szCs w:val="24"/>
          <w:lang w:eastAsia="zh-HK"/>
        </w:rPr>
        <w:t>020</w:t>
      </w:r>
      <w:r w:rsidRPr="004F3B3D">
        <w:rPr>
          <w:rFonts w:hAnsi="標楷體" w:hint="eastAsia"/>
          <w:color w:val="000000" w:themeColor="text1"/>
          <w:spacing w:val="0"/>
          <w:szCs w:val="24"/>
          <w:lang w:eastAsia="zh-HK"/>
        </w:rPr>
        <w:t>萬元（</w:t>
      </w:r>
      <w:r w:rsidRPr="004F3B3D">
        <w:rPr>
          <w:rFonts w:hAnsi="標楷體"/>
          <w:color w:val="000000" w:themeColor="text1"/>
          <w:spacing w:val="0"/>
          <w:szCs w:val="24"/>
        </w:rPr>
        <w:t>2</w:t>
      </w:r>
      <w:r w:rsidRPr="004F3B3D">
        <w:rPr>
          <w:rFonts w:hAnsi="標楷體" w:hint="eastAsia"/>
          <w:color w:val="000000" w:themeColor="text1"/>
          <w:spacing w:val="0"/>
          <w:szCs w:val="24"/>
          <w:lang w:eastAsia="zh-HK"/>
        </w:rPr>
        <w:t>.</w:t>
      </w:r>
      <w:r w:rsidRPr="004F3B3D">
        <w:rPr>
          <w:rFonts w:hAnsi="標楷體"/>
          <w:color w:val="000000" w:themeColor="text1"/>
          <w:spacing w:val="0"/>
          <w:szCs w:val="24"/>
        </w:rPr>
        <w:t>29</w:t>
      </w:r>
      <w:r w:rsidRPr="004F3B3D">
        <w:rPr>
          <w:rFonts w:hAnsi="標楷體" w:hint="eastAsia"/>
          <w:color w:val="000000" w:themeColor="text1"/>
          <w:spacing w:val="0"/>
          <w:szCs w:val="24"/>
          <w:lang w:eastAsia="zh-HK"/>
        </w:rPr>
        <w:t>％）</w:t>
      </w:r>
      <w:r w:rsidRPr="004F3B3D">
        <w:rPr>
          <w:rFonts w:hAnsi="標楷體" w:hint="eastAsia"/>
          <w:color w:val="000000" w:themeColor="text1"/>
          <w:spacing w:val="0"/>
          <w:szCs w:val="24"/>
        </w:rPr>
        <w:t>，</w:t>
      </w:r>
      <w:proofErr w:type="gramStart"/>
      <w:r w:rsidRPr="004F3B3D">
        <w:rPr>
          <w:rFonts w:hAnsi="標楷體" w:hint="eastAsia"/>
          <w:color w:val="000000" w:themeColor="text1"/>
          <w:spacing w:val="0"/>
          <w:szCs w:val="24"/>
        </w:rPr>
        <w:t>因應少子化</w:t>
      </w:r>
      <w:proofErr w:type="gramEnd"/>
      <w:r w:rsidRPr="004F3B3D">
        <w:rPr>
          <w:rFonts w:hAnsi="標楷體" w:hint="eastAsia"/>
          <w:color w:val="000000" w:themeColor="text1"/>
          <w:spacing w:val="0"/>
          <w:szCs w:val="24"/>
        </w:rPr>
        <w:t>友善育兒空間建設2,</w:t>
      </w:r>
      <w:r w:rsidRPr="004F3B3D">
        <w:rPr>
          <w:rFonts w:hAnsi="標楷體"/>
          <w:color w:val="000000" w:themeColor="text1"/>
          <w:spacing w:val="0"/>
          <w:szCs w:val="24"/>
        </w:rPr>
        <w:t>91</w:t>
      </w:r>
      <w:r w:rsidRPr="004F3B3D">
        <w:rPr>
          <w:rFonts w:hAnsi="標楷體" w:hint="eastAsia"/>
          <w:color w:val="000000" w:themeColor="text1"/>
          <w:spacing w:val="0"/>
          <w:szCs w:val="24"/>
        </w:rPr>
        <w:t>2萬餘元（0.</w:t>
      </w:r>
      <w:r w:rsidRPr="004F3B3D">
        <w:rPr>
          <w:rFonts w:hAnsi="標楷體"/>
          <w:color w:val="000000" w:themeColor="text1"/>
          <w:spacing w:val="0"/>
          <w:szCs w:val="24"/>
        </w:rPr>
        <w:t>95</w:t>
      </w:r>
      <w:r w:rsidRPr="004F3B3D">
        <w:rPr>
          <w:rFonts w:hAnsi="標楷體" w:hint="eastAsia"/>
          <w:color w:val="000000" w:themeColor="text1"/>
          <w:spacing w:val="0"/>
          <w:szCs w:val="24"/>
        </w:rPr>
        <w:t>％），</w:t>
      </w:r>
      <w:r w:rsidRPr="004F3B3D">
        <w:rPr>
          <w:rFonts w:hAnsi="標楷體" w:hint="eastAsia"/>
          <w:color w:val="000000" w:themeColor="text1"/>
          <w:spacing w:val="0"/>
          <w:szCs w:val="24"/>
          <w:lang w:eastAsia="zh-HK"/>
        </w:rPr>
        <w:t>食品安全</w:t>
      </w:r>
      <w:r w:rsidRPr="004F3B3D">
        <w:rPr>
          <w:rFonts w:hAnsi="標楷體" w:hint="eastAsia"/>
          <w:color w:val="000000" w:themeColor="text1"/>
          <w:spacing w:val="0"/>
          <w:szCs w:val="24"/>
        </w:rPr>
        <w:t>建設</w:t>
      </w:r>
      <w:r w:rsidRPr="004F3B3D">
        <w:rPr>
          <w:rFonts w:hAnsi="標楷體"/>
          <w:color w:val="000000" w:themeColor="text1"/>
          <w:spacing w:val="0"/>
          <w:szCs w:val="24"/>
        </w:rPr>
        <w:t>632</w:t>
      </w:r>
      <w:r w:rsidRPr="004F3B3D">
        <w:rPr>
          <w:rFonts w:hAnsi="標楷體" w:hint="eastAsia"/>
          <w:color w:val="000000" w:themeColor="text1"/>
          <w:spacing w:val="0"/>
          <w:szCs w:val="24"/>
        </w:rPr>
        <w:t>萬元（0.</w:t>
      </w:r>
      <w:r w:rsidRPr="004F3B3D">
        <w:rPr>
          <w:rFonts w:hAnsi="標楷體"/>
          <w:color w:val="000000" w:themeColor="text1"/>
          <w:spacing w:val="0"/>
          <w:szCs w:val="24"/>
        </w:rPr>
        <w:t>21</w:t>
      </w:r>
      <w:r w:rsidRPr="004F3B3D">
        <w:rPr>
          <w:rFonts w:hAnsi="標楷體" w:hint="eastAsia"/>
          <w:color w:val="000000" w:themeColor="text1"/>
          <w:spacing w:val="0"/>
          <w:szCs w:val="24"/>
        </w:rPr>
        <w:t>％），人才培育促進就業建設</w:t>
      </w:r>
      <w:r w:rsidRPr="004F3B3D">
        <w:rPr>
          <w:rFonts w:hAnsi="標楷體"/>
          <w:color w:val="000000" w:themeColor="text1"/>
          <w:spacing w:val="0"/>
          <w:szCs w:val="24"/>
        </w:rPr>
        <w:t>77</w:t>
      </w:r>
      <w:r w:rsidRPr="004F3B3D">
        <w:rPr>
          <w:rFonts w:hAnsi="標楷體" w:hint="eastAsia"/>
          <w:color w:val="000000" w:themeColor="text1"/>
          <w:spacing w:val="0"/>
          <w:szCs w:val="24"/>
        </w:rPr>
        <w:t>萬餘元（</w:t>
      </w:r>
      <w:r w:rsidRPr="004F3B3D">
        <w:rPr>
          <w:rFonts w:hAnsi="標楷體"/>
          <w:color w:val="000000" w:themeColor="text1"/>
          <w:spacing w:val="0"/>
          <w:szCs w:val="24"/>
        </w:rPr>
        <w:t>0</w:t>
      </w:r>
      <w:r w:rsidRPr="004F3B3D">
        <w:rPr>
          <w:rFonts w:hAnsi="標楷體" w:hint="eastAsia"/>
          <w:color w:val="000000" w:themeColor="text1"/>
          <w:spacing w:val="0"/>
          <w:szCs w:val="24"/>
        </w:rPr>
        <w:t>.</w:t>
      </w:r>
      <w:r w:rsidRPr="004F3B3D">
        <w:rPr>
          <w:rFonts w:hAnsi="標楷體"/>
          <w:color w:val="000000" w:themeColor="text1"/>
          <w:spacing w:val="0"/>
          <w:szCs w:val="24"/>
        </w:rPr>
        <w:t>0</w:t>
      </w:r>
      <w:r>
        <w:rPr>
          <w:rFonts w:hAnsi="標楷體" w:hint="eastAsia"/>
          <w:color w:val="000000" w:themeColor="text1"/>
          <w:spacing w:val="0"/>
          <w:szCs w:val="24"/>
        </w:rPr>
        <w:t>3</w:t>
      </w:r>
      <w:r w:rsidRPr="004F3B3D">
        <w:rPr>
          <w:rFonts w:hAnsi="標楷體" w:hint="eastAsia"/>
          <w:color w:val="000000" w:themeColor="text1"/>
          <w:spacing w:val="0"/>
          <w:szCs w:val="24"/>
        </w:rPr>
        <w:t>％）</w:t>
      </w:r>
      <w:r w:rsidRPr="00BB7E24">
        <w:rPr>
          <w:rFonts w:hAnsi="標楷體" w:hint="eastAsia"/>
          <w:color w:val="000000" w:themeColor="text1"/>
          <w:spacing w:val="0"/>
          <w:szCs w:val="24"/>
        </w:rPr>
        <w:t>等</w:t>
      </w:r>
      <w:r>
        <w:rPr>
          <w:rFonts w:hAnsi="標楷體" w:hint="eastAsia"/>
          <w:color w:val="000000" w:themeColor="text1"/>
          <w:spacing w:val="0"/>
          <w:szCs w:val="24"/>
        </w:rPr>
        <w:t>7</w:t>
      </w:r>
      <w:r w:rsidRPr="00BB7E24">
        <w:rPr>
          <w:rFonts w:hAnsi="標楷體"/>
          <w:color w:val="000000" w:themeColor="text1"/>
          <w:spacing w:val="0"/>
          <w:szCs w:val="24"/>
        </w:rPr>
        <w:t>項建設類別</w:t>
      </w:r>
      <w:r w:rsidRPr="004F3B3D">
        <w:rPr>
          <w:rFonts w:hAnsi="標楷體" w:hint="eastAsia"/>
          <w:color w:val="000000" w:themeColor="text1"/>
          <w:spacing w:val="0"/>
          <w:szCs w:val="24"/>
        </w:rPr>
        <w:t>(圖4、</w:t>
      </w:r>
      <w:r>
        <w:rPr>
          <w:rFonts w:hAnsi="標楷體" w:hint="eastAsia"/>
          <w:color w:val="000000" w:themeColor="text1"/>
          <w:spacing w:val="0"/>
          <w:szCs w:val="24"/>
        </w:rPr>
        <w:t>圖</w:t>
      </w:r>
      <w:r w:rsidRPr="004F3B3D">
        <w:rPr>
          <w:rFonts w:hAnsi="標楷體" w:hint="eastAsia"/>
          <w:color w:val="000000" w:themeColor="text1"/>
          <w:spacing w:val="0"/>
          <w:szCs w:val="24"/>
        </w:rPr>
        <w:t>5)。</w:t>
      </w:r>
    </w:p>
    <w:p w:rsidR="00FC46D5" w:rsidRDefault="00FC46D5" w:rsidP="00D66782">
      <w:pPr>
        <w:overflowPunct w:val="0"/>
        <w:autoSpaceDE w:val="0"/>
        <w:autoSpaceDN w:val="0"/>
        <w:adjustRightInd w:val="0"/>
        <w:spacing w:line="240" w:lineRule="exact"/>
        <w:ind w:leftChars="100" w:left="200"/>
        <w:jc w:val="both"/>
        <w:rPr>
          <w:rFonts w:hAnsi="標楷體"/>
          <w:b/>
          <w:color w:val="FF0000"/>
          <w:spacing w:val="0"/>
          <w:sz w:val="28"/>
          <w:szCs w:val="28"/>
        </w:rPr>
      </w:pPr>
      <w:r w:rsidRPr="004F3B3D">
        <w:rPr>
          <w:rFonts w:hAnsi="標楷體"/>
          <w:b/>
          <w:noProof/>
          <w:color w:val="000000" w:themeColor="text1"/>
          <w:spacing w:val="0"/>
          <w:sz w:val="28"/>
          <w:szCs w:val="28"/>
        </w:rPr>
        <mc:AlternateContent>
          <mc:Choice Requires="wps">
            <w:drawing>
              <wp:anchor distT="45720" distB="45720" distL="114300" distR="114300" simplePos="0" relativeHeight="251662336" behindDoc="0" locked="0" layoutInCell="1" allowOverlap="1" wp14:anchorId="5FAC118D" wp14:editId="672A30C1">
                <wp:simplePos x="0" y="0"/>
                <wp:positionH relativeFrom="margin">
                  <wp:posOffset>3065780</wp:posOffset>
                </wp:positionH>
                <wp:positionV relativeFrom="paragraph">
                  <wp:posOffset>275167</wp:posOffset>
                </wp:positionV>
                <wp:extent cx="3427095" cy="2409825"/>
                <wp:effectExtent l="0" t="0" r="1905" b="9525"/>
                <wp:wrapSquare wrapText="bothSides"/>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7095" cy="2409825"/>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C0434D" w:rsidRPr="001967D8" w:rsidRDefault="00C0434D" w:rsidP="001967D8">
                            <w:pPr>
                              <w:snapToGrid w:val="0"/>
                              <w:jc w:val="center"/>
                              <w:rPr>
                                <w:rFonts w:hAnsi="標楷體"/>
                                <w:b/>
                                <w:spacing w:val="0"/>
                              </w:rPr>
                            </w:pPr>
                            <w:r w:rsidRPr="001967D8">
                              <w:rPr>
                                <w:rFonts w:hAnsi="標楷體"/>
                                <w:b/>
                                <w:spacing w:val="0"/>
                              </w:rPr>
                              <w:t xml:space="preserve">圖5  </w:t>
                            </w:r>
                            <w:r w:rsidRPr="001967D8">
                              <w:rPr>
                                <w:rFonts w:hAnsi="標楷體" w:hint="eastAsia"/>
                                <w:b/>
                                <w:spacing w:val="0"/>
                              </w:rPr>
                              <w:t>前</w:t>
                            </w:r>
                            <w:r w:rsidRPr="001967D8">
                              <w:rPr>
                                <w:rFonts w:hAnsi="標楷體"/>
                                <w:b/>
                                <w:spacing w:val="0"/>
                              </w:rPr>
                              <w:t>瞻第2期補助計畫建設類別（金額）</w:t>
                            </w:r>
                          </w:p>
                          <w:p w:rsidR="00C0434D" w:rsidRDefault="00C0434D" w:rsidP="001967D8">
                            <w:pPr>
                              <w:adjustRightInd w:val="0"/>
                              <w:snapToGrid w:val="0"/>
                              <w:jc w:val="center"/>
                              <w:rPr>
                                <w:rFonts w:hAnsi="標楷體"/>
                              </w:rPr>
                            </w:pPr>
                            <w:r>
                              <w:rPr>
                                <w:noProof/>
                              </w:rPr>
                              <w:drawing>
                                <wp:inline distT="0" distB="0" distL="0" distR="0" wp14:anchorId="0B23398D" wp14:editId="61637BFC">
                                  <wp:extent cx="3244215" cy="1908732"/>
                                  <wp:effectExtent l="0" t="0" r="13335" b="0"/>
                                  <wp:docPr id="29" name="圖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0434D" w:rsidRPr="001967D8" w:rsidRDefault="00C0434D" w:rsidP="005E447D">
                            <w:pPr>
                              <w:snapToGrid w:val="0"/>
                              <w:spacing w:line="280" w:lineRule="exact"/>
                              <w:ind w:right="794" w:firstLineChars="25" w:firstLine="45"/>
                              <w:jc w:val="left"/>
                              <w:rPr>
                                <w:rFonts w:hAnsi="標楷體"/>
                                <w:spacing w:val="0"/>
                                <w:sz w:val="18"/>
                                <w:szCs w:val="18"/>
                              </w:rPr>
                            </w:pPr>
                            <w:r w:rsidRPr="001967D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AC118D" id="Text Box 16" o:spid="_x0000_s1031" type="#_x0000_t202" style="position:absolute;left:0;text-align:left;margin-left:241.4pt;margin-top:21.65pt;width:269.85pt;height:189.7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" stroked="f" strokecolor="black [3213]">
                <v:textbox>
                  <w:txbxContent>
                    <w:p w:rsidR="00C0434D" w:rsidRPr="001967D8" w:rsidRDefault="00C0434D" w:rsidP="001967D8">
                      <w:pPr>
                        <w:snapToGrid w:val="0"/>
                        <w:jc w:val="center"/>
                        <w:rPr>
                          <w:rFonts w:hAnsi="標楷體"/>
                          <w:b/>
                          <w:spacing w:val="0"/>
                        </w:rPr>
                      </w:pPr>
                      <w:r w:rsidRPr="001967D8">
                        <w:rPr>
                          <w:rFonts w:hAnsi="標楷體"/>
                          <w:b/>
                          <w:spacing w:val="0"/>
                        </w:rPr>
                        <w:t xml:space="preserve">圖5  </w:t>
                      </w:r>
                      <w:r w:rsidRPr="001967D8">
                        <w:rPr>
                          <w:rFonts w:hAnsi="標楷體" w:hint="eastAsia"/>
                          <w:b/>
                          <w:spacing w:val="0"/>
                        </w:rPr>
                        <w:t>前</w:t>
                      </w:r>
                      <w:r w:rsidRPr="001967D8">
                        <w:rPr>
                          <w:rFonts w:hAnsi="標楷體"/>
                          <w:b/>
                          <w:spacing w:val="0"/>
                        </w:rPr>
                        <w:t>瞻第2期補助計畫建設類別（金額）</w:t>
                      </w:r>
                    </w:p>
                    <w:p w:rsidR="00C0434D" w:rsidRDefault="00C0434D" w:rsidP="001967D8">
                      <w:pPr>
                        <w:adjustRightInd w:val="0"/>
                        <w:snapToGrid w:val="0"/>
                        <w:jc w:val="center"/>
                        <w:rPr>
                          <w:rFonts w:hAnsi="標楷體"/>
                        </w:rPr>
                      </w:pPr>
                      <w:r>
                        <w:rPr>
                          <w:noProof/>
                        </w:rPr>
                        <w:drawing>
                          <wp:inline distT="0" distB="0" distL="0" distR="0" wp14:anchorId="0B23398D" wp14:editId="61637BFC">
                            <wp:extent cx="3244215" cy="1908732"/>
                            <wp:effectExtent l="0" t="0" r="13335" b="0"/>
                            <wp:docPr id="29" name="圖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0434D" w:rsidRPr="001967D8" w:rsidRDefault="00C0434D" w:rsidP="005E447D">
                      <w:pPr>
                        <w:snapToGrid w:val="0"/>
                        <w:spacing w:line="280" w:lineRule="exact"/>
                        <w:ind w:right="794" w:firstLineChars="25" w:firstLine="45"/>
                        <w:jc w:val="left"/>
                        <w:rPr>
                          <w:rFonts w:hAnsi="標楷體"/>
                          <w:spacing w:val="0"/>
                          <w:sz w:val="18"/>
                          <w:szCs w:val="18"/>
                        </w:rPr>
                      </w:pPr>
                      <w:r w:rsidRPr="001967D8">
                        <w:rPr>
                          <w:rFonts w:hAnsi="標楷體"/>
                          <w:spacing w:val="0"/>
                          <w:sz w:val="18"/>
                          <w:szCs w:val="18"/>
                        </w:rPr>
                        <w:t>資料來源：整理自中央各主管機關提供資料。</w:t>
                      </w:r>
                    </w:p>
                  </w:txbxContent>
                </v:textbox>
                <w10:wrap type="square" anchorx="margin"/>
              </v:shape>
            </w:pict>
          </mc:Fallback>
        </mc:AlternateContent>
      </w:r>
    </w:p>
    <w:p w:rsidR="00FC46D5" w:rsidRPr="00BC65A5" w:rsidRDefault="00FC46D5" w:rsidP="00D66782">
      <w:pPr>
        <w:overflowPunct w:val="0"/>
        <w:autoSpaceDE w:val="0"/>
        <w:autoSpaceDN w:val="0"/>
        <w:adjustRightInd w:val="0"/>
        <w:spacing w:line="240" w:lineRule="exact"/>
        <w:ind w:leftChars="100" w:left="200"/>
        <w:jc w:val="both"/>
        <w:rPr>
          <w:rFonts w:hAnsi="標楷體"/>
          <w:b/>
          <w:color w:val="FF0000"/>
          <w:spacing w:val="0"/>
          <w:sz w:val="28"/>
          <w:szCs w:val="28"/>
        </w:rPr>
      </w:pPr>
      <w:r w:rsidRPr="00BC65A5">
        <w:rPr>
          <w:rFonts w:hAnsi="標楷體"/>
          <w:b/>
          <w:noProof/>
          <w:color w:val="FF0000"/>
          <w:spacing w:val="0"/>
          <w:sz w:val="28"/>
          <w:szCs w:val="28"/>
        </w:rPr>
        <mc:AlternateContent>
          <mc:Choice Requires="wps">
            <w:drawing>
              <wp:anchor distT="45720" distB="45720" distL="114300" distR="114300" simplePos="0" relativeHeight="251660288" behindDoc="0" locked="0" layoutInCell="1" allowOverlap="1" wp14:anchorId="734ADC84" wp14:editId="19FAA339">
                <wp:simplePos x="0" y="0"/>
                <wp:positionH relativeFrom="margin">
                  <wp:posOffset>0</wp:posOffset>
                </wp:positionH>
                <wp:positionV relativeFrom="paragraph">
                  <wp:posOffset>140970</wp:posOffset>
                </wp:positionV>
                <wp:extent cx="2870200" cy="2425700"/>
                <wp:effectExtent l="0" t="0" r="6350" b="0"/>
                <wp:wrapSquare wrapText="bothSides"/>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0" cy="242570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C0434D" w:rsidRPr="00EB2633" w:rsidRDefault="00C0434D" w:rsidP="00EE2189">
                            <w:pPr>
                              <w:snapToGrid w:val="0"/>
                              <w:ind w:rightChars="-6" w:right="-12" w:firstLineChars="59" w:firstLine="142"/>
                              <w:jc w:val="left"/>
                              <w:rPr>
                                <w:rFonts w:hAnsi="標楷體"/>
                                <w:b/>
                                <w:spacing w:val="0"/>
                              </w:rPr>
                            </w:pPr>
                            <w:r w:rsidRPr="00EB2633">
                              <w:rPr>
                                <w:rFonts w:hAnsi="標楷體"/>
                                <w:b/>
                                <w:spacing w:val="0"/>
                              </w:rPr>
                              <w:t>圖4  前瞻第2期補助計畫建設類別</w:t>
                            </w:r>
                          </w:p>
                          <w:p w:rsidR="00C0434D" w:rsidRDefault="00C0434D" w:rsidP="00D66782">
                            <w:pPr>
                              <w:snapToGrid w:val="0"/>
                              <w:jc w:val="center"/>
                              <w:rPr>
                                <w:rFonts w:hAnsi="標楷體"/>
                              </w:rPr>
                            </w:pPr>
                            <w:r>
                              <w:rPr>
                                <w:noProof/>
                              </w:rPr>
                              <w:drawing>
                                <wp:inline distT="0" distB="0" distL="0" distR="0" wp14:anchorId="3FC25D88" wp14:editId="1E8B00CD">
                                  <wp:extent cx="2687320" cy="1924050"/>
                                  <wp:effectExtent l="0" t="0" r="0" b="0"/>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0434D" w:rsidRPr="001967D8" w:rsidRDefault="00C0434D" w:rsidP="004F0C27">
                            <w:pPr>
                              <w:snapToGrid w:val="0"/>
                              <w:ind w:right="460"/>
                              <w:rPr>
                                <w:rFonts w:hAnsi="標楷體"/>
                                <w:spacing w:val="0"/>
                                <w:sz w:val="18"/>
                                <w:szCs w:val="18"/>
                              </w:rPr>
                            </w:pPr>
                            <w:r w:rsidRPr="001967D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4ADC84" id="Text Box 15" o:spid="_x0000_s1032" type="#_x0000_t202" style="position:absolute;left:0;text-align:left;margin-left:0;margin-top:11.1pt;width:226pt;height:19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" stroked="f" strokecolor="black [3213]">
                <v:textbox>
                  <w:txbxContent>
                    <w:p w:rsidR="00C0434D" w:rsidRPr="00EB2633" w:rsidRDefault="00C0434D" w:rsidP="00EE2189">
                      <w:pPr>
                        <w:snapToGrid w:val="0"/>
                        <w:ind w:rightChars="-6" w:right="-12" w:firstLineChars="59" w:firstLine="142"/>
                        <w:jc w:val="left"/>
                        <w:rPr>
                          <w:rFonts w:hAnsi="標楷體"/>
                          <w:b/>
                          <w:spacing w:val="0"/>
                        </w:rPr>
                      </w:pPr>
                      <w:r w:rsidRPr="00EB2633">
                        <w:rPr>
                          <w:rFonts w:hAnsi="標楷體"/>
                          <w:b/>
                          <w:spacing w:val="0"/>
                        </w:rPr>
                        <w:t>圖4  前瞻第2期補助計畫建設類別</w:t>
                      </w:r>
                    </w:p>
                    <w:p w:rsidR="00C0434D" w:rsidRDefault="00C0434D" w:rsidP="00D66782">
                      <w:pPr>
                        <w:snapToGrid w:val="0"/>
                        <w:jc w:val="center"/>
                        <w:rPr>
                          <w:rFonts w:hAnsi="標楷體"/>
                        </w:rPr>
                      </w:pPr>
                      <w:r>
                        <w:rPr>
                          <w:noProof/>
                        </w:rPr>
                        <w:drawing>
                          <wp:inline distT="0" distB="0" distL="0" distR="0" wp14:anchorId="3FC25D88" wp14:editId="1E8B00CD">
                            <wp:extent cx="2687320" cy="1924050"/>
                            <wp:effectExtent l="0" t="0" r="0" b="0"/>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0434D" w:rsidRPr="001967D8" w:rsidRDefault="00C0434D" w:rsidP="004F0C27">
                      <w:pPr>
                        <w:snapToGrid w:val="0"/>
                        <w:ind w:right="460"/>
                        <w:rPr>
                          <w:rFonts w:hAnsi="標楷體"/>
                          <w:spacing w:val="0"/>
                          <w:sz w:val="18"/>
                          <w:szCs w:val="18"/>
                        </w:rPr>
                      </w:pPr>
                      <w:r w:rsidRPr="001967D8">
                        <w:rPr>
                          <w:rFonts w:hAnsi="標楷體"/>
                          <w:spacing w:val="0"/>
                          <w:sz w:val="18"/>
                          <w:szCs w:val="18"/>
                        </w:rPr>
                        <w:t>資料來源：整理自中央各主管機關提供資料。</w:t>
                      </w:r>
                    </w:p>
                  </w:txbxContent>
                </v:textbox>
                <w10:wrap type="square" anchorx="margin"/>
              </v:shape>
            </w:pict>
          </mc:Fallback>
        </mc:AlternateContent>
      </w:r>
    </w:p>
    <w:p w:rsidR="00FC46D5" w:rsidRPr="008E3E3C" w:rsidRDefault="00FC46D5" w:rsidP="00570B73">
      <w:pPr>
        <w:overflowPunct w:val="0"/>
        <w:autoSpaceDE w:val="0"/>
        <w:autoSpaceDN w:val="0"/>
        <w:adjustRightInd w:val="0"/>
        <w:spacing w:before="20" w:after="120" w:line="500" w:lineRule="exact"/>
        <w:ind w:firstLineChars="100" w:firstLine="280"/>
        <w:jc w:val="both"/>
        <w:rPr>
          <w:rFonts w:hAnsi="標楷體"/>
          <w:b/>
          <w:color w:val="000000" w:themeColor="text1"/>
          <w:spacing w:val="0"/>
          <w:sz w:val="28"/>
          <w:szCs w:val="28"/>
        </w:rPr>
      </w:pPr>
      <w:r w:rsidRPr="008E3E3C">
        <w:rPr>
          <w:rFonts w:hAnsi="標楷體" w:hint="eastAsia"/>
          <w:b/>
          <w:color w:val="000000" w:themeColor="text1"/>
          <w:spacing w:val="0"/>
          <w:sz w:val="28"/>
          <w:szCs w:val="28"/>
        </w:rPr>
        <w:t>（二）補助經費執行情形</w:t>
      </w:r>
    </w:p>
    <w:p w:rsidR="00FC46D5" w:rsidRDefault="00FC46D5" w:rsidP="00E85D1B">
      <w:pPr>
        <w:overflowPunct w:val="0"/>
        <w:autoSpaceDE w:val="0"/>
        <w:autoSpaceDN w:val="0"/>
        <w:adjustRightInd w:val="0"/>
        <w:spacing w:after="120" w:line="520" w:lineRule="exact"/>
        <w:ind w:firstLineChars="333" w:firstLine="799"/>
        <w:jc w:val="both"/>
        <w:rPr>
          <w:rFonts w:hAnsi="標楷體"/>
          <w:color w:val="FF0000"/>
          <w:spacing w:val="0"/>
          <w:szCs w:val="24"/>
        </w:rPr>
      </w:pPr>
      <w:r w:rsidRPr="004F3B3D">
        <w:rPr>
          <w:rFonts w:hAnsi="標楷體" w:hint="eastAsia"/>
          <w:color w:val="000000" w:themeColor="text1"/>
          <w:spacing w:val="0"/>
          <w:szCs w:val="24"/>
        </w:rPr>
        <w:t>中央政府（各主管機關）核定</w:t>
      </w:r>
      <w:r w:rsidRPr="006B1EF2">
        <w:rPr>
          <w:rFonts w:hAnsi="標楷體" w:hint="eastAsia"/>
          <w:color w:val="000000" w:themeColor="text1"/>
          <w:spacing w:val="2"/>
          <w:szCs w:val="24"/>
        </w:rPr>
        <w:t>前瞻第2期特別預算補助新竹市政府計3</w:t>
      </w:r>
      <w:r w:rsidRPr="006B1EF2">
        <w:rPr>
          <w:rFonts w:hAnsi="標楷體"/>
          <w:color w:val="000000" w:themeColor="text1"/>
          <w:spacing w:val="2"/>
          <w:szCs w:val="24"/>
        </w:rPr>
        <w:t>0</w:t>
      </w:r>
      <w:r w:rsidRPr="006B1EF2">
        <w:rPr>
          <w:rFonts w:hAnsi="標楷體" w:hint="eastAsia"/>
          <w:color w:val="000000" w:themeColor="text1"/>
          <w:spacing w:val="2"/>
          <w:szCs w:val="24"/>
        </w:rPr>
        <w:t>億</w:t>
      </w:r>
      <w:r w:rsidRPr="006B1EF2">
        <w:rPr>
          <w:rFonts w:hAnsi="標楷體"/>
          <w:color w:val="000000" w:themeColor="text1"/>
          <w:spacing w:val="2"/>
          <w:szCs w:val="24"/>
        </w:rPr>
        <w:t>6,742</w:t>
      </w:r>
      <w:r w:rsidRPr="006B1EF2">
        <w:rPr>
          <w:rFonts w:hAnsi="標楷體" w:hint="eastAsia"/>
          <w:color w:val="000000" w:themeColor="text1"/>
          <w:spacing w:val="2"/>
          <w:szCs w:val="24"/>
        </w:rPr>
        <w:t>萬餘元。執行結果，截至1</w:t>
      </w:r>
      <w:r w:rsidRPr="006B1EF2">
        <w:rPr>
          <w:rFonts w:hAnsi="標楷體"/>
          <w:color w:val="000000" w:themeColor="text1"/>
          <w:spacing w:val="2"/>
          <w:szCs w:val="24"/>
        </w:rPr>
        <w:t>1</w:t>
      </w:r>
      <w:r>
        <w:rPr>
          <w:rFonts w:hAnsi="標楷體" w:hint="eastAsia"/>
          <w:color w:val="000000" w:themeColor="text1"/>
          <w:spacing w:val="2"/>
          <w:szCs w:val="24"/>
        </w:rPr>
        <w:t>2</w:t>
      </w:r>
      <w:r w:rsidRPr="006B1EF2">
        <w:rPr>
          <w:rFonts w:hAnsi="標楷體" w:hint="eastAsia"/>
          <w:color w:val="000000" w:themeColor="text1"/>
          <w:spacing w:val="2"/>
          <w:szCs w:val="24"/>
        </w:rPr>
        <w:t>年12月31日</w:t>
      </w:r>
      <w:r w:rsidRPr="004F3B3D">
        <w:rPr>
          <w:rFonts w:hAnsi="標楷體" w:hint="eastAsia"/>
          <w:color w:val="000000" w:themeColor="text1"/>
          <w:spacing w:val="0"/>
          <w:szCs w:val="24"/>
        </w:rPr>
        <w:t>止，累計執行數</w:t>
      </w:r>
      <w:r>
        <w:rPr>
          <w:rFonts w:hAnsi="標楷體" w:hint="eastAsia"/>
          <w:color w:val="000000" w:themeColor="text1"/>
          <w:spacing w:val="0"/>
          <w:szCs w:val="24"/>
        </w:rPr>
        <w:t>28</w:t>
      </w:r>
      <w:r w:rsidRPr="004F3B3D">
        <w:rPr>
          <w:rFonts w:hAnsi="標楷體" w:hint="eastAsia"/>
          <w:color w:val="000000" w:themeColor="text1"/>
          <w:spacing w:val="0"/>
          <w:szCs w:val="24"/>
        </w:rPr>
        <w:t>億</w:t>
      </w:r>
      <w:r>
        <w:rPr>
          <w:rFonts w:hAnsi="標楷體" w:hint="eastAsia"/>
          <w:color w:val="000000" w:themeColor="text1"/>
          <w:spacing w:val="0"/>
          <w:szCs w:val="24"/>
        </w:rPr>
        <w:t>9,392</w:t>
      </w:r>
      <w:r w:rsidRPr="004F3B3D">
        <w:rPr>
          <w:rFonts w:hAnsi="標楷體" w:hint="eastAsia"/>
          <w:color w:val="000000" w:themeColor="text1"/>
          <w:spacing w:val="0"/>
          <w:szCs w:val="24"/>
        </w:rPr>
        <w:t>萬餘元，約</w:t>
      </w:r>
      <w:r>
        <w:rPr>
          <w:rFonts w:hAnsi="標楷體" w:hint="eastAsia"/>
          <w:color w:val="000000" w:themeColor="text1"/>
          <w:spacing w:val="0"/>
          <w:szCs w:val="24"/>
        </w:rPr>
        <w:t>94</w:t>
      </w:r>
      <w:r w:rsidRPr="004F3B3D">
        <w:rPr>
          <w:rFonts w:hAnsi="標楷體" w:hint="eastAsia"/>
          <w:color w:val="000000" w:themeColor="text1"/>
          <w:spacing w:val="0"/>
          <w:szCs w:val="24"/>
        </w:rPr>
        <w:t>.</w:t>
      </w:r>
      <w:r>
        <w:rPr>
          <w:rFonts w:hAnsi="標楷體" w:hint="eastAsia"/>
          <w:color w:val="000000" w:themeColor="text1"/>
          <w:spacing w:val="0"/>
          <w:szCs w:val="24"/>
        </w:rPr>
        <w:t>34</w:t>
      </w:r>
      <w:r w:rsidRPr="004F3B3D">
        <w:rPr>
          <w:rFonts w:hAnsi="標楷體" w:hint="eastAsia"/>
          <w:color w:val="000000" w:themeColor="text1"/>
          <w:spacing w:val="0"/>
          <w:szCs w:val="24"/>
        </w:rPr>
        <w:t>％(表2、圖6)。</w:t>
      </w:r>
      <w:r w:rsidRPr="00751A6D">
        <w:rPr>
          <w:rFonts w:hAnsi="標楷體" w:hint="eastAsia"/>
          <w:spacing w:val="0"/>
          <w:szCs w:val="24"/>
        </w:rPr>
        <w:t>執行率未達80％者為軌道建設，主要係新竹</w:t>
      </w:r>
      <w:proofErr w:type="gramStart"/>
      <w:r w:rsidRPr="00751A6D">
        <w:rPr>
          <w:rFonts w:hAnsi="標楷體" w:hint="eastAsia"/>
          <w:spacing w:val="0"/>
          <w:szCs w:val="24"/>
        </w:rPr>
        <w:t>環線輕軌</w:t>
      </w:r>
      <w:proofErr w:type="gramEnd"/>
      <w:r w:rsidRPr="00751A6D">
        <w:rPr>
          <w:rFonts w:hAnsi="標楷體" w:hint="eastAsia"/>
          <w:spacing w:val="0"/>
          <w:szCs w:val="24"/>
        </w:rPr>
        <w:t>計畫可行性研究案情複雜，須與相關單位多次協調，研究結果尚未獲核定，影響第2期補助綜合規劃作業預算執行進度，市政府依據交通部鐵道局113年3月召開「</w:t>
      </w:r>
      <w:proofErr w:type="gramStart"/>
      <w:r w:rsidRPr="00751A6D">
        <w:rPr>
          <w:rFonts w:hAnsi="標楷體" w:hint="eastAsia"/>
          <w:spacing w:val="0"/>
          <w:szCs w:val="24"/>
        </w:rPr>
        <w:t>研</w:t>
      </w:r>
      <w:proofErr w:type="gramEnd"/>
      <w:r w:rsidRPr="00751A6D">
        <w:rPr>
          <w:rFonts w:hAnsi="標楷體" w:hint="eastAsia"/>
          <w:spacing w:val="0"/>
          <w:szCs w:val="24"/>
        </w:rPr>
        <w:t>商新竹縣市輕軌計畫整合事宜」會議結論，將整合新竹縣市紅、藍線可行性研究報告，尚在辦理招標作業；另新竹大車站計畫可行性評估成果核定時間較預期延後，後續綜合規劃委託技術服務案招標多次流標，致影響預算執行進度，已依交通部112年2月審議意見</w:t>
      </w:r>
      <w:proofErr w:type="gramStart"/>
      <w:r w:rsidRPr="00751A6D">
        <w:rPr>
          <w:rFonts w:hAnsi="標楷體" w:hint="eastAsia"/>
          <w:spacing w:val="0"/>
          <w:szCs w:val="24"/>
        </w:rPr>
        <w:t>研</w:t>
      </w:r>
      <w:proofErr w:type="gramEnd"/>
      <w:r w:rsidRPr="00751A6D">
        <w:rPr>
          <w:rFonts w:hAnsi="標楷體" w:hint="eastAsia"/>
          <w:spacing w:val="0"/>
          <w:szCs w:val="24"/>
        </w:rPr>
        <w:t>修綜合規劃報告。</w:t>
      </w:r>
    </w:p>
    <w:tbl>
      <w:tblPr>
        <w:tblStyle w:val="90"/>
        <w:tblpPr w:leftFromText="180" w:rightFromText="180" w:vertAnchor="text" w:horzAnchor="margin" w:tblpXSpec="center" w:tblpY="264"/>
        <w:tblW w:w="0" w:type="auto"/>
        <w:tblLayout w:type="fixed"/>
        <w:tblLook w:val="04A0" w:firstRow="1" w:lastRow="0" w:firstColumn="1" w:lastColumn="0" w:noHBand="0" w:noVBand="1"/>
      </w:tblPr>
      <w:tblGrid>
        <w:gridCol w:w="3686"/>
        <w:gridCol w:w="1984"/>
        <w:gridCol w:w="1985"/>
        <w:gridCol w:w="1417"/>
      </w:tblGrid>
      <w:tr w:rsidR="00FC46D5" w:rsidRPr="00CB7D52" w:rsidTr="002F13D8">
        <w:tc>
          <w:tcPr>
            <w:tcW w:w="9072" w:type="dxa"/>
            <w:gridSpan w:val="4"/>
            <w:tcBorders>
              <w:top w:val="nil"/>
              <w:left w:val="nil"/>
              <w:right w:val="nil"/>
            </w:tcBorders>
            <w:vAlign w:val="center"/>
          </w:tcPr>
          <w:p w:rsidR="00FC46D5" w:rsidRPr="00CB7D52" w:rsidRDefault="00FC46D5" w:rsidP="00C554A5">
            <w:pPr>
              <w:overflowPunct w:val="0"/>
              <w:autoSpaceDE w:val="0"/>
              <w:autoSpaceDN w:val="0"/>
              <w:adjustRightInd w:val="0"/>
              <w:spacing w:line="300" w:lineRule="exact"/>
              <w:ind w:rightChars="10" w:right="20"/>
              <w:jc w:val="center"/>
              <w:rPr>
                <w:rFonts w:hAnsi="標楷體"/>
                <w:b/>
                <w:spacing w:val="10"/>
                <w:szCs w:val="24"/>
              </w:rPr>
            </w:pPr>
            <w:r w:rsidRPr="00CB7D52">
              <w:rPr>
                <w:rFonts w:hAnsi="標楷體" w:hint="eastAsia"/>
                <w:b/>
                <w:spacing w:val="10"/>
                <w:szCs w:val="24"/>
              </w:rPr>
              <w:lastRenderedPageBreak/>
              <w:t>表</w:t>
            </w:r>
            <w:r>
              <w:rPr>
                <w:rFonts w:hAnsi="標楷體" w:hint="eastAsia"/>
                <w:b/>
                <w:spacing w:val="10"/>
                <w:szCs w:val="24"/>
              </w:rPr>
              <w:t>2</w:t>
            </w:r>
            <w:r w:rsidR="00C554A5">
              <w:rPr>
                <w:rFonts w:hAnsi="標楷體" w:hint="eastAsia"/>
                <w:b/>
                <w:spacing w:val="10"/>
                <w:szCs w:val="24"/>
              </w:rPr>
              <w:t xml:space="preserve">  </w:t>
            </w:r>
            <w:r w:rsidRPr="00CB7D52">
              <w:rPr>
                <w:rFonts w:hAnsi="標楷體" w:hint="eastAsia"/>
                <w:b/>
                <w:spacing w:val="10"/>
                <w:szCs w:val="24"/>
              </w:rPr>
              <w:t>前瞻第</w:t>
            </w:r>
            <w:r>
              <w:rPr>
                <w:rFonts w:hAnsi="標楷體" w:hint="eastAsia"/>
                <w:b/>
                <w:spacing w:val="10"/>
                <w:szCs w:val="24"/>
              </w:rPr>
              <w:t>2</w:t>
            </w:r>
            <w:r w:rsidRPr="00CB7D52">
              <w:rPr>
                <w:rFonts w:hAnsi="標楷體" w:hint="eastAsia"/>
                <w:b/>
                <w:spacing w:val="10"/>
                <w:szCs w:val="24"/>
              </w:rPr>
              <w:t>期補助經費執行情形</w:t>
            </w:r>
          </w:p>
          <w:p w:rsidR="00FC46D5" w:rsidRPr="00CB7D52" w:rsidRDefault="004A3557" w:rsidP="00A42BF5">
            <w:pPr>
              <w:overflowPunct w:val="0"/>
              <w:autoSpaceDE w:val="0"/>
              <w:autoSpaceDN w:val="0"/>
              <w:adjustRightInd w:val="0"/>
              <w:spacing w:line="300" w:lineRule="exact"/>
              <w:ind w:leftChars="50" w:left="100"/>
              <w:jc w:val="center"/>
              <w:rPr>
                <w:rFonts w:hAnsi="標楷體"/>
                <w:b/>
                <w:spacing w:val="10"/>
                <w:sz w:val="20"/>
              </w:rPr>
            </w:pPr>
            <w:r>
              <w:rPr>
                <w:rFonts w:hAnsi="標楷體" w:hint="eastAsia"/>
                <w:spacing w:val="10"/>
                <w:sz w:val="20"/>
              </w:rPr>
              <w:t xml:space="preserve">     </w:t>
            </w:r>
            <w:r w:rsidR="00FC46D5">
              <w:rPr>
                <w:rFonts w:hAnsi="標楷體" w:hint="eastAsia"/>
                <w:spacing w:val="10"/>
                <w:sz w:val="20"/>
              </w:rPr>
              <w:t>108</w:t>
            </w:r>
            <w:r w:rsidR="00FC46D5" w:rsidRPr="00CB7D52">
              <w:rPr>
                <w:rFonts w:hAnsi="標楷體" w:hint="eastAsia"/>
                <w:spacing w:val="10"/>
                <w:sz w:val="20"/>
              </w:rPr>
              <w:t>年</w:t>
            </w:r>
            <w:r w:rsidR="00FC46D5">
              <w:rPr>
                <w:rFonts w:hAnsi="標楷體" w:hint="eastAsia"/>
                <w:spacing w:val="10"/>
                <w:sz w:val="20"/>
              </w:rPr>
              <w:t>1</w:t>
            </w:r>
            <w:r w:rsidR="00FC46D5" w:rsidRPr="00CB7D52">
              <w:rPr>
                <w:rFonts w:hAnsi="標楷體" w:hint="eastAsia"/>
                <w:spacing w:val="10"/>
                <w:sz w:val="20"/>
              </w:rPr>
              <w:t>月</w:t>
            </w:r>
            <w:r w:rsidR="00FC46D5">
              <w:rPr>
                <w:rFonts w:hAnsi="標楷體" w:hint="eastAsia"/>
                <w:spacing w:val="10"/>
                <w:sz w:val="20"/>
              </w:rPr>
              <w:t>1</w:t>
            </w:r>
            <w:r w:rsidR="00FC46D5" w:rsidRPr="00CB7D52">
              <w:rPr>
                <w:rFonts w:hAnsi="標楷體" w:hint="eastAsia"/>
                <w:spacing w:val="10"/>
                <w:sz w:val="20"/>
              </w:rPr>
              <w:t>日至11</w:t>
            </w:r>
            <w:r w:rsidR="00FC46D5">
              <w:rPr>
                <w:rFonts w:hAnsi="標楷體" w:hint="eastAsia"/>
                <w:spacing w:val="10"/>
                <w:sz w:val="20"/>
              </w:rPr>
              <w:t>2</w:t>
            </w:r>
            <w:r w:rsidR="00FC46D5" w:rsidRPr="00CB7D52">
              <w:rPr>
                <w:rFonts w:hAnsi="標楷體" w:hint="eastAsia"/>
                <w:spacing w:val="10"/>
                <w:sz w:val="20"/>
              </w:rPr>
              <w:t>年12月31日</w:t>
            </w:r>
            <w:proofErr w:type="gramStart"/>
            <w:r w:rsidR="00FC46D5" w:rsidRPr="00CB7D52">
              <w:rPr>
                <w:rFonts w:hAnsi="標楷體" w:hint="eastAsia"/>
                <w:spacing w:val="10"/>
                <w:sz w:val="20"/>
              </w:rPr>
              <w:t>止</w:t>
            </w:r>
            <w:proofErr w:type="gramEnd"/>
          </w:p>
          <w:p w:rsidR="00FC46D5" w:rsidRPr="00CB7D52" w:rsidRDefault="00FC46D5" w:rsidP="00D57A0F">
            <w:pPr>
              <w:overflowPunct w:val="0"/>
              <w:adjustRightInd w:val="0"/>
              <w:snapToGrid w:val="0"/>
              <w:spacing w:beforeLines="10" w:before="36" w:afterLines="10" w:after="36" w:line="240" w:lineRule="exact"/>
              <w:textAlignment w:val="baseline"/>
              <w:rPr>
                <w:rFonts w:hAnsi="標楷體"/>
                <w:spacing w:val="0"/>
                <w:sz w:val="20"/>
              </w:rPr>
            </w:pPr>
            <w:r w:rsidRPr="00CB7D52">
              <w:rPr>
                <w:rFonts w:hAnsi="標楷體" w:hint="eastAsia"/>
                <w:spacing w:val="0"/>
                <w:sz w:val="20"/>
              </w:rPr>
              <w:t>單位：新臺幣千元、％</w:t>
            </w:r>
          </w:p>
        </w:tc>
      </w:tr>
      <w:tr w:rsidR="00FC46D5" w:rsidRPr="00CB7D52" w:rsidTr="002F13D8">
        <w:trPr>
          <w:trHeight w:hRule="exact" w:val="737"/>
        </w:trPr>
        <w:tc>
          <w:tcPr>
            <w:tcW w:w="3686" w:type="dxa"/>
            <w:tcBorders>
              <w:right w:val="single" w:sz="4" w:space="0" w:color="auto"/>
            </w:tcBorders>
            <w:shd w:val="clear" w:color="auto" w:fill="E2EFD9" w:themeFill="accent6" w:themeFillTint="33"/>
            <w:vAlign w:val="center"/>
          </w:tcPr>
          <w:p w:rsidR="00FC46D5" w:rsidRPr="00CB7D52" w:rsidRDefault="00FC46D5" w:rsidP="002F13D8">
            <w:pPr>
              <w:overflowPunct w:val="0"/>
              <w:autoSpaceDE w:val="0"/>
              <w:autoSpaceDN w:val="0"/>
              <w:adjustRightInd w:val="0"/>
              <w:spacing w:line="300" w:lineRule="exact"/>
              <w:jc w:val="center"/>
              <w:rPr>
                <w:rFonts w:hAnsi="標楷體"/>
                <w:b/>
                <w:spacing w:val="0"/>
                <w:sz w:val="20"/>
              </w:rPr>
            </w:pPr>
            <w:r w:rsidRPr="00CB7D52">
              <w:rPr>
                <w:rFonts w:hAnsi="標楷體" w:hint="eastAsia"/>
                <w:b/>
                <w:spacing w:val="0"/>
                <w:sz w:val="20"/>
              </w:rPr>
              <w:t>前瞻計畫建設類別</w:t>
            </w:r>
          </w:p>
        </w:tc>
        <w:tc>
          <w:tcPr>
            <w:tcW w:w="1984" w:type="dxa"/>
            <w:tcBorders>
              <w:left w:val="single" w:sz="4" w:space="0" w:color="auto"/>
            </w:tcBorders>
            <w:shd w:val="clear" w:color="auto" w:fill="E2EFD9" w:themeFill="accent6" w:themeFillTint="33"/>
            <w:vAlign w:val="center"/>
          </w:tcPr>
          <w:p w:rsidR="00FC46D5" w:rsidRPr="002F13D8" w:rsidRDefault="00FC46D5" w:rsidP="00A51B85">
            <w:pPr>
              <w:overflowPunct w:val="0"/>
              <w:adjustRightInd w:val="0"/>
              <w:snapToGrid w:val="0"/>
              <w:spacing w:line="240" w:lineRule="exact"/>
              <w:ind w:leftChars="-20" w:left="-40" w:rightChars="-20" w:right="-40"/>
              <w:jc w:val="center"/>
              <w:textAlignment w:val="baseline"/>
              <w:rPr>
                <w:rFonts w:hAnsi="標楷體"/>
                <w:spacing w:val="0"/>
                <w:sz w:val="20"/>
              </w:rPr>
            </w:pPr>
            <w:r w:rsidRPr="002F13D8">
              <w:rPr>
                <w:rFonts w:hAnsi="標楷體" w:hint="eastAsia"/>
                <w:b/>
                <w:spacing w:val="0"/>
                <w:sz w:val="20"/>
              </w:rPr>
              <w:t>前瞻計畫補助款（</w:t>
            </w:r>
            <w:r w:rsidRPr="002F13D8">
              <w:rPr>
                <w:rFonts w:hAnsi="標楷體"/>
                <w:b/>
                <w:spacing w:val="0"/>
                <w:sz w:val="20"/>
              </w:rPr>
              <w:t>A</w:t>
            </w:r>
            <w:r w:rsidRPr="002F13D8">
              <w:rPr>
                <w:rFonts w:hAnsi="標楷體" w:hint="eastAsia"/>
                <w:b/>
                <w:spacing w:val="0"/>
                <w:sz w:val="20"/>
              </w:rPr>
              <w:t>）</w:t>
            </w:r>
          </w:p>
        </w:tc>
        <w:tc>
          <w:tcPr>
            <w:tcW w:w="1985" w:type="dxa"/>
            <w:shd w:val="clear" w:color="auto" w:fill="E2EFD9" w:themeFill="accent6" w:themeFillTint="33"/>
            <w:vAlign w:val="center"/>
          </w:tcPr>
          <w:p w:rsidR="00FC46D5" w:rsidRPr="002F13D8" w:rsidRDefault="00FC46D5" w:rsidP="00A51B85">
            <w:pPr>
              <w:overflowPunct w:val="0"/>
              <w:adjustRightInd w:val="0"/>
              <w:snapToGrid w:val="0"/>
              <w:spacing w:line="240" w:lineRule="exact"/>
              <w:jc w:val="center"/>
              <w:textAlignment w:val="baseline"/>
              <w:rPr>
                <w:rFonts w:hAnsi="標楷體"/>
                <w:spacing w:val="-2"/>
                <w:sz w:val="20"/>
              </w:rPr>
            </w:pPr>
            <w:r w:rsidRPr="002F13D8">
              <w:rPr>
                <w:rFonts w:hAnsi="標楷體" w:hint="eastAsia"/>
                <w:b/>
                <w:spacing w:val="-2"/>
                <w:sz w:val="20"/>
              </w:rPr>
              <w:t>補助款累計執行數（</w:t>
            </w:r>
            <w:r w:rsidRPr="002F13D8">
              <w:rPr>
                <w:rFonts w:hAnsi="標楷體"/>
                <w:b/>
                <w:spacing w:val="-2"/>
                <w:sz w:val="20"/>
              </w:rPr>
              <w:t>B</w:t>
            </w:r>
            <w:r w:rsidRPr="002F13D8">
              <w:rPr>
                <w:rFonts w:hAnsi="標楷體" w:hint="eastAsia"/>
                <w:b/>
                <w:spacing w:val="-2"/>
                <w:sz w:val="20"/>
              </w:rPr>
              <w:t>）</w:t>
            </w:r>
          </w:p>
        </w:tc>
        <w:tc>
          <w:tcPr>
            <w:tcW w:w="1417" w:type="dxa"/>
            <w:shd w:val="clear" w:color="auto" w:fill="E2EFD9" w:themeFill="accent6" w:themeFillTint="33"/>
            <w:vAlign w:val="center"/>
          </w:tcPr>
          <w:p w:rsidR="00FC46D5" w:rsidRPr="002F13D8" w:rsidRDefault="00FC46D5" w:rsidP="00A51B85">
            <w:pPr>
              <w:overflowPunct w:val="0"/>
              <w:adjustRightInd w:val="0"/>
              <w:snapToGrid w:val="0"/>
              <w:spacing w:line="240" w:lineRule="exact"/>
              <w:jc w:val="center"/>
              <w:textAlignment w:val="baseline"/>
              <w:rPr>
                <w:rFonts w:hAnsi="標楷體"/>
                <w:b/>
                <w:spacing w:val="0"/>
                <w:sz w:val="20"/>
              </w:rPr>
            </w:pPr>
            <w:r w:rsidRPr="002F13D8">
              <w:rPr>
                <w:rFonts w:hAnsi="標楷體" w:hint="eastAsia"/>
                <w:b/>
                <w:spacing w:val="0"/>
                <w:sz w:val="20"/>
              </w:rPr>
              <w:t>執行率</w:t>
            </w:r>
          </w:p>
          <w:p w:rsidR="00FC46D5" w:rsidRPr="002F13D8" w:rsidRDefault="00FC46D5" w:rsidP="00A51B85">
            <w:pPr>
              <w:overflowPunct w:val="0"/>
              <w:adjustRightInd w:val="0"/>
              <w:snapToGrid w:val="0"/>
              <w:spacing w:line="240" w:lineRule="exact"/>
              <w:ind w:leftChars="-20" w:left="-40" w:rightChars="-10" w:right="-20"/>
              <w:jc w:val="center"/>
              <w:textAlignment w:val="baseline"/>
              <w:rPr>
                <w:rFonts w:hAnsi="標楷體"/>
                <w:b/>
                <w:spacing w:val="0"/>
                <w:sz w:val="20"/>
              </w:rPr>
            </w:pPr>
            <w:r w:rsidRPr="002F13D8">
              <w:rPr>
                <w:rFonts w:hAnsi="標楷體" w:hint="eastAsia"/>
                <w:b/>
                <w:spacing w:val="0"/>
                <w:sz w:val="20"/>
              </w:rPr>
              <w:t>（</w:t>
            </w:r>
            <w:r w:rsidRPr="002F13D8">
              <w:rPr>
                <w:rFonts w:hAnsi="標楷體"/>
                <w:b/>
                <w:spacing w:val="0"/>
                <w:sz w:val="20"/>
              </w:rPr>
              <w:t>B</w:t>
            </w:r>
            <w:r w:rsidRPr="002F13D8">
              <w:rPr>
                <w:rFonts w:hAnsi="標楷體" w:hint="eastAsia"/>
                <w:b/>
                <w:spacing w:val="0"/>
                <w:sz w:val="20"/>
              </w:rPr>
              <w:t>/</w:t>
            </w:r>
            <w:r w:rsidRPr="002F13D8">
              <w:rPr>
                <w:rFonts w:hAnsi="標楷體"/>
                <w:b/>
                <w:spacing w:val="0"/>
                <w:sz w:val="20"/>
              </w:rPr>
              <w:t>A</w:t>
            </w:r>
            <w:r w:rsidRPr="002F13D8">
              <w:rPr>
                <w:rFonts w:hAnsi="標楷體" w:hint="eastAsia"/>
                <w:b/>
                <w:spacing w:val="0"/>
                <w:sz w:val="20"/>
              </w:rPr>
              <w:sym w:font="Wingdings 2" w:char="F0CD"/>
            </w:r>
            <w:r w:rsidRPr="002F13D8">
              <w:rPr>
                <w:rFonts w:hAnsi="標楷體"/>
                <w:b/>
                <w:spacing w:val="0"/>
                <w:sz w:val="20"/>
              </w:rPr>
              <w:t>100）</w:t>
            </w:r>
          </w:p>
        </w:tc>
      </w:tr>
      <w:tr w:rsidR="00FC46D5" w:rsidRPr="00793A2F" w:rsidTr="002F13D8">
        <w:trPr>
          <w:trHeight w:val="413"/>
        </w:trPr>
        <w:tc>
          <w:tcPr>
            <w:tcW w:w="3686" w:type="dxa"/>
            <w:tcBorders>
              <w:right w:val="single" w:sz="4" w:space="0" w:color="auto"/>
            </w:tcBorders>
            <w:vAlign w:val="center"/>
          </w:tcPr>
          <w:p w:rsidR="00FC46D5" w:rsidRPr="00CB7D52" w:rsidRDefault="00FC46D5" w:rsidP="002F13D8">
            <w:pPr>
              <w:overflowPunct w:val="0"/>
              <w:autoSpaceDE w:val="0"/>
              <w:autoSpaceDN w:val="0"/>
              <w:adjustRightInd w:val="0"/>
              <w:snapToGrid w:val="0"/>
              <w:jc w:val="center"/>
              <w:rPr>
                <w:rFonts w:hAnsi="標楷體"/>
                <w:b/>
                <w:spacing w:val="0"/>
                <w:sz w:val="20"/>
              </w:rPr>
            </w:pPr>
            <w:r w:rsidRPr="00CB7D52">
              <w:rPr>
                <w:rFonts w:hAnsi="標楷體" w:hint="eastAsia"/>
                <w:b/>
                <w:spacing w:val="0"/>
                <w:sz w:val="20"/>
              </w:rPr>
              <w:t>合        計</w:t>
            </w:r>
          </w:p>
        </w:tc>
        <w:tc>
          <w:tcPr>
            <w:tcW w:w="1984" w:type="dxa"/>
            <w:tcBorders>
              <w:left w:val="single" w:sz="4" w:space="0" w:color="auto"/>
            </w:tcBorders>
            <w:vAlign w:val="center"/>
          </w:tcPr>
          <w:p w:rsidR="00FC46D5" w:rsidRPr="00793A2F" w:rsidRDefault="00FC46D5" w:rsidP="002F13D8">
            <w:pPr>
              <w:snapToGrid w:val="0"/>
              <w:rPr>
                <w:b/>
                <w:spacing w:val="0"/>
                <w:sz w:val="20"/>
                <w:szCs w:val="20"/>
              </w:rPr>
            </w:pPr>
            <w:r>
              <w:rPr>
                <w:rFonts w:hint="eastAsia"/>
                <w:b/>
                <w:spacing w:val="0"/>
                <w:sz w:val="20"/>
                <w:szCs w:val="20"/>
              </w:rPr>
              <w:t>3</w:t>
            </w:r>
            <w:r>
              <w:rPr>
                <w:b/>
                <w:spacing w:val="0"/>
                <w:sz w:val="20"/>
                <w:szCs w:val="20"/>
              </w:rPr>
              <w:t>,</w:t>
            </w:r>
            <w:r>
              <w:rPr>
                <w:rFonts w:hint="eastAsia"/>
                <w:b/>
                <w:spacing w:val="0"/>
                <w:sz w:val="20"/>
                <w:szCs w:val="20"/>
              </w:rPr>
              <w:t>067,426</w:t>
            </w:r>
          </w:p>
        </w:tc>
        <w:tc>
          <w:tcPr>
            <w:tcW w:w="1985" w:type="dxa"/>
            <w:vAlign w:val="center"/>
          </w:tcPr>
          <w:p w:rsidR="00FC46D5" w:rsidRPr="00793A2F" w:rsidRDefault="00FC46D5" w:rsidP="002F13D8">
            <w:pPr>
              <w:snapToGrid w:val="0"/>
              <w:rPr>
                <w:b/>
                <w:spacing w:val="0"/>
                <w:sz w:val="20"/>
                <w:szCs w:val="20"/>
              </w:rPr>
            </w:pPr>
            <w:r>
              <w:rPr>
                <w:rFonts w:hint="eastAsia"/>
                <w:b/>
                <w:spacing w:val="0"/>
                <w:sz w:val="20"/>
                <w:szCs w:val="20"/>
              </w:rPr>
              <w:t>2</w:t>
            </w:r>
            <w:r>
              <w:rPr>
                <w:b/>
                <w:spacing w:val="0"/>
                <w:sz w:val="20"/>
                <w:szCs w:val="20"/>
              </w:rPr>
              <w:t>,</w:t>
            </w:r>
            <w:r>
              <w:rPr>
                <w:rFonts w:hint="eastAsia"/>
                <w:b/>
                <w:spacing w:val="0"/>
                <w:sz w:val="20"/>
                <w:szCs w:val="20"/>
              </w:rPr>
              <w:t>893</w:t>
            </w:r>
            <w:r>
              <w:rPr>
                <w:b/>
                <w:spacing w:val="0"/>
                <w:sz w:val="20"/>
                <w:szCs w:val="20"/>
              </w:rPr>
              <w:t>,</w:t>
            </w:r>
            <w:r>
              <w:rPr>
                <w:rFonts w:hint="eastAsia"/>
                <w:b/>
                <w:spacing w:val="0"/>
                <w:sz w:val="20"/>
                <w:szCs w:val="20"/>
              </w:rPr>
              <w:t>920</w:t>
            </w:r>
          </w:p>
        </w:tc>
        <w:tc>
          <w:tcPr>
            <w:tcW w:w="1417" w:type="dxa"/>
            <w:vAlign w:val="center"/>
          </w:tcPr>
          <w:p w:rsidR="00FC46D5" w:rsidRPr="00793A2F" w:rsidRDefault="00FC46D5" w:rsidP="002F13D8">
            <w:pPr>
              <w:snapToGrid w:val="0"/>
              <w:rPr>
                <w:b/>
                <w:spacing w:val="0"/>
                <w:sz w:val="20"/>
                <w:szCs w:val="20"/>
              </w:rPr>
            </w:pPr>
            <w:r>
              <w:rPr>
                <w:rFonts w:hint="eastAsia"/>
                <w:b/>
                <w:spacing w:val="0"/>
                <w:sz w:val="20"/>
                <w:szCs w:val="20"/>
              </w:rPr>
              <w:t>94.34</w:t>
            </w:r>
            <w:r w:rsidRPr="00793A2F">
              <w:rPr>
                <w:b/>
                <w:spacing w:val="0"/>
                <w:sz w:val="20"/>
                <w:szCs w:val="20"/>
              </w:rPr>
              <w:t xml:space="preserve"> </w:t>
            </w:r>
          </w:p>
        </w:tc>
      </w:tr>
      <w:tr w:rsidR="00FC46D5" w:rsidRPr="00793A2F"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城鄉建設</w:t>
            </w:r>
          </w:p>
        </w:tc>
        <w:tc>
          <w:tcPr>
            <w:tcW w:w="1984" w:type="dxa"/>
            <w:tcBorders>
              <w:left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1,923,118 </w:t>
            </w:r>
          </w:p>
        </w:tc>
        <w:tc>
          <w:tcPr>
            <w:tcW w:w="1985"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1,830,000</w:t>
            </w:r>
            <w:r w:rsidRPr="00BB04C5">
              <w:rPr>
                <w:rFonts w:hAnsi="標楷體"/>
                <w:color w:val="000000" w:themeColor="text1"/>
                <w:spacing w:val="0"/>
                <w:sz w:val="20"/>
                <w:szCs w:val="20"/>
              </w:rPr>
              <w:t xml:space="preserve"> </w:t>
            </w:r>
          </w:p>
        </w:tc>
        <w:tc>
          <w:tcPr>
            <w:tcW w:w="1417"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95.16</w:t>
            </w:r>
            <w:r w:rsidRPr="00BB04C5">
              <w:rPr>
                <w:rFonts w:hAnsi="標楷體"/>
                <w:color w:val="000000" w:themeColor="text1"/>
                <w:spacing w:val="0"/>
                <w:sz w:val="20"/>
                <w:szCs w:val="20"/>
              </w:rPr>
              <w:t xml:space="preserve"> </w:t>
            </w:r>
          </w:p>
        </w:tc>
      </w:tr>
      <w:tr w:rsidR="00FC46D5" w:rsidRPr="00793A2F"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水環境建設</w:t>
            </w:r>
          </w:p>
        </w:tc>
        <w:tc>
          <w:tcPr>
            <w:tcW w:w="1984" w:type="dxa"/>
            <w:tcBorders>
              <w:left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849,924 </w:t>
            </w:r>
          </w:p>
        </w:tc>
        <w:tc>
          <w:tcPr>
            <w:tcW w:w="1985"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840,651</w:t>
            </w:r>
            <w:r w:rsidRPr="00BB04C5">
              <w:rPr>
                <w:rFonts w:hAnsi="標楷體"/>
                <w:color w:val="000000" w:themeColor="text1"/>
                <w:spacing w:val="0"/>
                <w:sz w:val="20"/>
                <w:szCs w:val="20"/>
              </w:rPr>
              <w:t xml:space="preserve"> </w:t>
            </w:r>
          </w:p>
        </w:tc>
        <w:tc>
          <w:tcPr>
            <w:tcW w:w="1417"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98.91</w:t>
            </w:r>
            <w:r w:rsidRPr="00BB04C5">
              <w:rPr>
                <w:rFonts w:hAnsi="標楷體"/>
                <w:color w:val="000000" w:themeColor="text1"/>
                <w:spacing w:val="0"/>
                <w:sz w:val="20"/>
                <w:szCs w:val="20"/>
              </w:rPr>
              <w:t xml:space="preserve"> </w:t>
            </w:r>
          </w:p>
        </w:tc>
      </w:tr>
      <w:tr w:rsidR="00FC46D5" w:rsidRPr="00793A2F"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數位建設</w:t>
            </w:r>
          </w:p>
        </w:tc>
        <w:tc>
          <w:tcPr>
            <w:tcW w:w="1984" w:type="dxa"/>
            <w:tcBorders>
              <w:left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187,958 </w:t>
            </w:r>
          </w:p>
        </w:tc>
        <w:tc>
          <w:tcPr>
            <w:tcW w:w="1985"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187,684</w:t>
            </w:r>
            <w:r w:rsidRPr="00BB04C5">
              <w:rPr>
                <w:rFonts w:hAnsi="標楷體"/>
                <w:color w:val="000000" w:themeColor="text1"/>
                <w:spacing w:val="0"/>
                <w:sz w:val="20"/>
                <w:szCs w:val="20"/>
              </w:rPr>
              <w:t xml:space="preserve"> </w:t>
            </w:r>
          </w:p>
        </w:tc>
        <w:tc>
          <w:tcPr>
            <w:tcW w:w="1417" w:type="dxa"/>
            <w:vAlign w:val="center"/>
          </w:tcPr>
          <w:p w:rsidR="00FC46D5" w:rsidRPr="00BB04C5" w:rsidRDefault="00FC46D5" w:rsidP="002F13D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99.85 </w:t>
            </w:r>
          </w:p>
        </w:tc>
      </w:tr>
      <w:tr w:rsidR="00FC46D5" w:rsidRPr="00793A2F" w:rsidTr="002F13D8">
        <w:trPr>
          <w:trHeight w:val="413"/>
        </w:trPr>
        <w:tc>
          <w:tcPr>
            <w:tcW w:w="3686" w:type="dxa"/>
            <w:tcBorders>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軌道建設</w:t>
            </w:r>
          </w:p>
        </w:tc>
        <w:tc>
          <w:tcPr>
            <w:tcW w:w="1984" w:type="dxa"/>
            <w:tcBorders>
              <w:left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70,200 </w:t>
            </w:r>
          </w:p>
        </w:tc>
        <w:tc>
          <w:tcPr>
            <w:tcW w:w="1985"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w:t>
            </w:r>
            <w:r>
              <w:rPr>
                <w:rFonts w:hAnsi="標楷體" w:hint="eastAsia"/>
                <w:color w:val="000000" w:themeColor="text1"/>
                <w:spacing w:val="0"/>
                <w:sz w:val="20"/>
                <w:szCs w:val="20"/>
              </w:rPr>
              <w:t>－</w:t>
            </w:r>
            <w:r w:rsidRPr="00BB04C5">
              <w:rPr>
                <w:rFonts w:hAnsi="標楷體"/>
                <w:color w:val="000000" w:themeColor="text1"/>
                <w:spacing w:val="0"/>
                <w:sz w:val="20"/>
                <w:szCs w:val="20"/>
              </w:rPr>
              <w:t xml:space="preserve"> </w:t>
            </w:r>
          </w:p>
        </w:tc>
        <w:tc>
          <w:tcPr>
            <w:tcW w:w="1417" w:type="dxa"/>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hint="eastAsia"/>
                <w:color w:val="000000" w:themeColor="text1"/>
                <w:spacing w:val="0"/>
                <w:sz w:val="20"/>
                <w:szCs w:val="20"/>
              </w:rPr>
              <w:t>－</w:t>
            </w:r>
            <w:r w:rsidRPr="00BB04C5">
              <w:rPr>
                <w:rFonts w:hAnsi="標楷體"/>
                <w:color w:val="000000" w:themeColor="text1"/>
                <w:spacing w:val="0"/>
                <w:sz w:val="20"/>
                <w:szCs w:val="20"/>
              </w:rPr>
              <w:t xml:space="preserve"> </w:t>
            </w:r>
          </w:p>
        </w:tc>
      </w:tr>
      <w:tr w:rsidR="00FC46D5" w:rsidRPr="00793A2F" w:rsidTr="002F13D8">
        <w:trPr>
          <w:trHeight w:val="413"/>
        </w:trPr>
        <w:tc>
          <w:tcPr>
            <w:tcW w:w="3686" w:type="dxa"/>
            <w:tcBorders>
              <w:bottom w:val="single" w:sz="4" w:space="0" w:color="auto"/>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proofErr w:type="gramStart"/>
            <w:r w:rsidRPr="00CB7D52">
              <w:rPr>
                <w:rFonts w:hAnsi="標楷體" w:hint="eastAsia"/>
                <w:spacing w:val="0"/>
                <w:sz w:val="20"/>
              </w:rPr>
              <w:t>因應少子化</w:t>
            </w:r>
            <w:proofErr w:type="gramEnd"/>
            <w:r w:rsidRPr="00CB7D52">
              <w:rPr>
                <w:rFonts w:hAnsi="標楷體" w:hint="eastAsia"/>
                <w:spacing w:val="0"/>
                <w:sz w:val="20"/>
              </w:rPr>
              <w:t>友善育兒空間建設</w:t>
            </w:r>
          </w:p>
        </w:tc>
        <w:tc>
          <w:tcPr>
            <w:tcW w:w="1984" w:type="dxa"/>
            <w:tcBorders>
              <w:left w:val="single" w:sz="4" w:space="0" w:color="auto"/>
              <w:bottom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29,126 </w:t>
            </w:r>
          </w:p>
        </w:tc>
        <w:tc>
          <w:tcPr>
            <w:tcW w:w="1985" w:type="dxa"/>
            <w:tcBorders>
              <w:bottom w:val="single" w:sz="4" w:space="0" w:color="auto"/>
            </w:tcBorders>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28,514</w:t>
            </w:r>
            <w:r w:rsidRPr="00BB04C5">
              <w:rPr>
                <w:rFonts w:hAnsi="標楷體"/>
                <w:color w:val="000000" w:themeColor="text1"/>
                <w:spacing w:val="0"/>
                <w:sz w:val="20"/>
                <w:szCs w:val="20"/>
              </w:rPr>
              <w:t xml:space="preserve"> </w:t>
            </w:r>
          </w:p>
        </w:tc>
        <w:tc>
          <w:tcPr>
            <w:tcW w:w="1417" w:type="dxa"/>
            <w:tcBorders>
              <w:bottom w:val="single" w:sz="4" w:space="0" w:color="auto"/>
            </w:tcBorders>
            <w:vAlign w:val="center"/>
          </w:tcPr>
          <w:p w:rsidR="00FC46D5" w:rsidRPr="00BB04C5" w:rsidRDefault="00FC46D5" w:rsidP="002F13D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97.90 </w:t>
            </w:r>
          </w:p>
        </w:tc>
      </w:tr>
      <w:tr w:rsidR="00FC46D5" w:rsidRPr="00793A2F" w:rsidTr="002F13D8">
        <w:trPr>
          <w:trHeight w:val="413"/>
        </w:trPr>
        <w:tc>
          <w:tcPr>
            <w:tcW w:w="3686" w:type="dxa"/>
            <w:tcBorders>
              <w:bottom w:val="single" w:sz="4" w:space="0" w:color="auto"/>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食品安全建設</w:t>
            </w:r>
          </w:p>
        </w:tc>
        <w:tc>
          <w:tcPr>
            <w:tcW w:w="1984" w:type="dxa"/>
            <w:tcBorders>
              <w:left w:val="single" w:sz="4" w:space="0" w:color="auto"/>
              <w:bottom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6,320 </w:t>
            </w:r>
          </w:p>
        </w:tc>
        <w:tc>
          <w:tcPr>
            <w:tcW w:w="1985" w:type="dxa"/>
            <w:tcBorders>
              <w:bottom w:val="single" w:sz="4" w:space="0" w:color="auto"/>
            </w:tcBorders>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6,291</w:t>
            </w:r>
            <w:r w:rsidRPr="00BB04C5">
              <w:rPr>
                <w:rFonts w:hAnsi="標楷體"/>
                <w:color w:val="000000" w:themeColor="text1"/>
                <w:spacing w:val="0"/>
                <w:sz w:val="20"/>
                <w:szCs w:val="20"/>
              </w:rPr>
              <w:t xml:space="preserve"> </w:t>
            </w:r>
          </w:p>
        </w:tc>
        <w:tc>
          <w:tcPr>
            <w:tcW w:w="1417" w:type="dxa"/>
            <w:tcBorders>
              <w:bottom w:val="single" w:sz="4" w:space="0" w:color="auto"/>
            </w:tcBorders>
            <w:vAlign w:val="center"/>
          </w:tcPr>
          <w:p w:rsidR="00FC46D5" w:rsidRPr="00BB04C5" w:rsidRDefault="00FC46D5" w:rsidP="002F13D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99.56 </w:t>
            </w:r>
          </w:p>
        </w:tc>
      </w:tr>
      <w:tr w:rsidR="00FC46D5" w:rsidRPr="00793A2F" w:rsidTr="002F13D8">
        <w:trPr>
          <w:trHeight w:val="413"/>
        </w:trPr>
        <w:tc>
          <w:tcPr>
            <w:tcW w:w="3686" w:type="dxa"/>
            <w:tcBorders>
              <w:bottom w:val="single" w:sz="4" w:space="0" w:color="auto"/>
              <w:right w:val="single" w:sz="4" w:space="0" w:color="auto"/>
            </w:tcBorders>
            <w:vAlign w:val="center"/>
          </w:tcPr>
          <w:p w:rsidR="00FC46D5" w:rsidRPr="00CB7D52" w:rsidRDefault="00FC46D5" w:rsidP="002F13D8">
            <w:pPr>
              <w:overflowPunct w:val="0"/>
              <w:adjustRightInd w:val="0"/>
              <w:snapToGrid w:val="0"/>
              <w:spacing w:line="240" w:lineRule="exact"/>
              <w:ind w:leftChars="50" w:left="100" w:rightChars="50" w:right="100"/>
              <w:jc w:val="distribute"/>
              <w:textAlignment w:val="baseline"/>
              <w:rPr>
                <w:rFonts w:hAnsi="標楷體"/>
                <w:spacing w:val="0"/>
                <w:sz w:val="20"/>
                <w:lang w:eastAsia="zh-HK"/>
              </w:rPr>
            </w:pPr>
            <w:r w:rsidRPr="00D31B49">
              <w:rPr>
                <w:rFonts w:hAnsi="標楷體" w:hint="eastAsia"/>
                <w:spacing w:val="0"/>
                <w:sz w:val="20"/>
                <w:lang w:eastAsia="zh-HK"/>
              </w:rPr>
              <w:t>人才培育促進就業建設</w:t>
            </w:r>
          </w:p>
        </w:tc>
        <w:tc>
          <w:tcPr>
            <w:tcW w:w="1984" w:type="dxa"/>
            <w:tcBorders>
              <w:left w:val="single" w:sz="4" w:space="0" w:color="auto"/>
              <w:bottom w:val="single" w:sz="4" w:space="0" w:color="auto"/>
            </w:tcBorders>
            <w:vAlign w:val="center"/>
          </w:tcPr>
          <w:p w:rsidR="00FC46D5" w:rsidRPr="00B6600D" w:rsidRDefault="00FC46D5" w:rsidP="002F13D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777 </w:t>
            </w:r>
          </w:p>
        </w:tc>
        <w:tc>
          <w:tcPr>
            <w:tcW w:w="1985" w:type="dxa"/>
            <w:tcBorders>
              <w:bottom w:val="single" w:sz="4" w:space="0" w:color="auto"/>
            </w:tcBorders>
            <w:vAlign w:val="center"/>
          </w:tcPr>
          <w:p w:rsidR="00FC46D5" w:rsidRPr="00BB04C5" w:rsidRDefault="00FC46D5" w:rsidP="002F13D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777</w:t>
            </w:r>
            <w:r w:rsidRPr="00BB04C5">
              <w:rPr>
                <w:rFonts w:hAnsi="標楷體"/>
                <w:color w:val="000000" w:themeColor="text1"/>
                <w:spacing w:val="0"/>
                <w:sz w:val="20"/>
                <w:szCs w:val="20"/>
              </w:rPr>
              <w:t xml:space="preserve"> </w:t>
            </w:r>
          </w:p>
        </w:tc>
        <w:tc>
          <w:tcPr>
            <w:tcW w:w="1417" w:type="dxa"/>
            <w:tcBorders>
              <w:bottom w:val="single" w:sz="4" w:space="0" w:color="auto"/>
            </w:tcBorders>
            <w:vAlign w:val="center"/>
          </w:tcPr>
          <w:p w:rsidR="00FC46D5" w:rsidRPr="00BB04C5" w:rsidRDefault="00FC46D5" w:rsidP="002F13D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100.00 </w:t>
            </w:r>
          </w:p>
        </w:tc>
      </w:tr>
      <w:tr w:rsidR="00FC46D5" w:rsidRPr="00CB7D52" w:rsidTr="002F13D8">
        <w:tc>
          <w:tcPr>
            <w:tcW w:w="9072" w:type="dxa"/>
            <w:gridSpan w:val="4"/>
            <w:tcBorders>
              <w:left w:val="nil"/>
              <w:bottom w:val="nil"/>
              <w:right w:val="nil"/>
            </w:tcBorders>
            <w:vAlign w:val="center"/>
          </w:tcPr>
          <w:p w:rsidR="00FC46D5" w:rsidRPr="00C554A5" w:rsidRDefault="00FC46D5" w:rsidP="002F13D8">
            <w:pPr>
              <w:overflowPunct w:val="0"/>
              <w:adjustRightInd w:val="0"/>
              <w:snapToGrid w:val="0"/>
              <w:ind w:rightChars="50" w:right="100"/>
              <w:jc w:val="left"/>
              <w:textAlignment w:val="baseline"/>
              <w:rPr>
                <w:rFonts w:hAnsi="標楷體"/>
                <w:spacing w:val="0"/>
                <w:sz w:val="18"/>
                <w:szCs w:val="18"/>
              </w:rPr>
            </w:pPr>
            <w:proofErr w:type="gramStart"/>
            <w:r w:rsidRPr="00CB7D52">
              <w:rPr>
                <w:rFonts w:hAnsi="標楷體" w:hint="eastAsia"/>
                <w:spacing w:val="0"/>
                <w:sz w:val="18"/>
                <w:szCs w:val="18"/>
              </w:rPr>
              <w:t>註</w:t>
            </w:r>
            <w:proofErr w:type="gramEnd"/>
            <w:r w:rsidRPr="00CB7D52">
              <w:rPr>
                <w:rFonts w:hAnsi="標楷體" w:hint="eastAsia"/>
                <w:spacing w:val="0"/>
                <w:sz w:val="18"/>
                <w:szCs w:val="18"/>
              </w:rPr>
              <w:t>：1</w:t>
            </w:r>
            <w:r w:rsidRPr="00C554A5">
              <w:rPr>
                <w:rFonts w:hAnsi="標楷體" w:hint="eastAsia"/>
                <w:spacing w:val="0"/>
                <w:sz w:val="18"/>
                <w:szCs w:val="18"/>
              </w:rPr>
              <w:t>.本表依中央政府前瞻計畫補助款金額由高至低排序。</w:t>
            </w:r>
          </w:p>
          <w:p w:rsidR="00FC46D5" w:rsidRPr="00C554A5" w:rsidRDefault="00FC46D5" w:rsidP="002F13D8">
            <w:pPr>
              <w:overflowPunct w:val="0"/>
              <w:adjustRightInd w:val="0"/>
              <w:snapToGrid w:val="0"/>
              <w:ind w:leftChars="150" w:left="300" w:firstLineChars="35" w:firstLine="63"/>
              <w:jc w:val="left"/>
              <w:textAlignment w:val="baseline"/>
              <w:rPr>
                <w:rFonts w:hAnsi="標楷體"/>
                <w:spacing w:val="0"/>
                <w:sz w:val="18"/>
                <w:szCs w:val="18"/>
              </w:rPr>
            </w:pPr>
            <w:r w:rsidRPr="00C554A5">
              <w:rPr>
                <w:rFonts w:hAnsi="標楷體" w:hint="eastAsia"/>
                <w:spacing w:val="0"/>
                <w:sz w:val="18"/>
                <w:szCs w:val="18"/>
              </w:rPr>
              <w:t>2.補助款累計執行數（</w:t>
            </w:r>
            <w:r w:rsidRPr="00C554A5">
              <w:rPr>
                <w:rFonts w:hAnsi="標楷體"/>
                <w:spacing w:val="0"/>
                <w:sz w:val="18"/>
                <w:szCs w:val="18"/>
              </w:rPr>
              <w:t>B</w:t>
            </w:r>
            <w:r w:rsidRPr="00C554A5">
              <w:rPr>
                <w:rFonts w:hAnsi="標楷體" w:hint="eastAsia"/>
                <w:spacing w:val="0"/>
                <w:sz w:val="18"/>
                <w:szCs w:val="18"/>
              </w:rPr>
              <w:t>）係第2期特別決算實現數。</w:t>
            </w:r>
          </w:p>
          <w:p w:rsidR="00FC46D5" w:rsidRPr="00CB7D52" w:rsidRDefault="00FC46D5" w:rsidP="002F13D8">
            <w:pPr>
              <w:overflowPunct w:val="0"/>
              <w:adjustRightInd w:val="0"/>
              <w:snapToGrid w:val="0"/>
              <w:ind w:leftChars="150" w:left="300" w:firstLineChars="35" w:firstLine="63"/>
              <w:jc w:val="left"/>
              <w:textAlignment w:val="baseline"/>
              <w:rPr>
                <w:rFonts w:hAnsi="標楷體"/>
                <w:spacing w:val="0"/>
                <w:sz w:val="18"/>
                <w:szCs w:val="18"/>
              </w:rPr>
            </w:pPr>
            <w:r w:rsidRPr="00C554A5">
              <w:rPr>
                <w:rFonts w:hAnsi="標楷體"/>
                <w:spacing w:val="0"/>
                <w:sz w:val="18"/>
                <w:szCs w:val="18"/>
              </w:rPr>
              <w:t>3</w:t>
            </w:r>
            <w:r w:rsidRPr="00C554A5">
              <w:rPr>
                <w:rFonts w:hAnsi="標楷體" w:hint="eastAsia"/>
                <w:spacing w:val="0"/>
                <w:sz w:val="18"/>
                <w:szCs w:val="18"/>
              </w:rPr>
              <w:t>.資料來源：整理自中央各主管機關提供資料。</w:t>
            </w:r>
          </w:p>
        </w:tc>
      </w:tr>
    </w:tbl>
    <w:p w:rsidR="00FC46D5" w:rsidRPr="004B0C5C" w:rsidRDefault="00FC46D5" w:rsidP="00000E7C">
      <w:pPr>
        <w:spacing w:line="480" w:lineRule="exact"/>
        <w:ind w:leftChars="142" w:left="284"/>
        <w:jc w:val="both"/>
        <w:rPr>
          <w:rFonts w:hAnsi="Calibri"/>
          <w:b/>
          <w:noProof/>
          <w:color w:val="000000" w:themeColor="text1"/>
          <w:spacing w:val="0"/>
          <w:sz w:val="32"/>
          <w:szCs w:val="32"/>
        </w:rPr>
      </w:pPr>
      <w:r w:rsidRPr="00BC65A5">
        <w:rPr>
          <w:rFonts w:ascii="Calibri" w:eastAsia="新細明體" w:hAnsi="Calibri"/>
          <w:noProof/>
          <w:color w:val="FF0000"/>
          <w:spacing w:val="0"/>
          <w:szCs w:val="22"/>
        </w:rPr>
        <mc:AlternateContent>
          <mc:Choice Requires="wps">
            <w:drawing>
              <wp:anchor distT="45720" distB="45720" distL="114300" distR="114300" simplePos="0" relativeHeight="251661312" behindDoc="0" locked="0" layoutInCell="1" allowOverlap="1" wp14:anchorId="161DE081" wp14:editId="133A856A">
                <wp:simplePos x="0" y="0"/>
                <wp:positionH relativeFrom="margin">
                  <wp:posOffset>-156210</wp:posOffset>
                </wp:positionH>
                <wp:positionV relativeFrom="paragraph">
                  <wp:posOffset>3898477</wp:posOffset>
                </wp:positionV>
                <wp:extent cx="6837680" cy="3335655"/>
                <wp:effectExtent l="0" t="0" r="1270" b="0"/>
                <wp:wrapSquare wrapText="bothSides"/>
                <wp:docPr id="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7680" cy="3335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34D" w:rsidRPr="00CE3D7A" w:rsidRDefault="00C0434D" w:rsidP="00A42BF5">
                            <w:pPr>
                              <w:snapToGrid w:val="0"/>
                              <w:spacing w:line="300" w:lineRule="exact"/>
                              <w:ind w:rightChars="50" w:right="100"/>
                              <w:jc w:val="center"/>
                              <w:rPr>
                                <w:rFonts w:hAnsi="標楷體"/>
                                <w:b/>
                                <w:spacing w:val="0"/>
                              </w:rPr>
                            </w:pPr>
                            <w:r w:rsidRPr="00CE3D7A">
                              <w:rPr>
                                <w:rFonts w:hAnsi="標楷體" w:hint="eastAsia"/>
                                <w:b/>
                                <w:spacing w:val="0"/>
                              </w:rPr>
                              <w:t>圖</w:t>
                            </w:r>
                            <w:r w:rsidRPr="00CE3D7A">
                              <w:rPr>
                                <w:rFonts w:hAnsi="標楷體"/>
                                <w:b/>
                                <w:spacing w:val="0"/>
                              </w:rPr>
                              <w:t>6</w:t>
                            </w:r>
                            <w:r w:rsidRPr="00CE3D7A">
                              <w:rPr>
                                <w:rFonts w:hAnsi="標楷體" w:hint="eastAsia"/>
                                <w:b/>
                                <w:spacing w:val="0"/>
                              </w:rPr>
                              <w:t xml:space="preserve">  前瞻第</w:t>
                            </w:r>
                            <w:r w:rsidRPr="00CE3D7A">
                              <w:rPr>
                                <w:rFonts w:hAnsi="標楷體"/>
                                <w:b/>
                                <w:spacing w:val="0"/>
                              </w:rPr>
                              <w:t>2</w:t>
                            </w:r>
                            <w:r w:rsidRPr="00CE3D7A">
                              <w:rPr>
                                <w:rFonts w:hAnsi="標楷體" w:hint="eastAsia"/>
                                <w:b/>
                                <w:spacing w:val="0"/>
                              </w:rPr>
                              <w:t>期補助經費已執行比率概</w:t>
                            </w:r>
                            <w:r w:rsidRPr="00CE3D7A">
                              <w:rPr>
                                <w:rFonts w:hAnsi="標楷體"/>
                                <w:b/>
                                <w:spacing w:val="0"/>
                              </w:rPr>
                              <w:t>況</w:t>
                            </w:r>
                          </w:p>
                          <w:p w:rsidR="00C0434D" w:rsidRPr="00CE3D7A" w:rsidRDefault="00C0434D" w:rsidP="00A42BF5">
                            <w:pPr>
                              <w:snapToGrid w:val="0"/>
                              <w:spacing w:line="300" w:lineRule="exact"/>
                              <w:ind w:leftChars="50" w:left="100"/>
                              <w:jc w:val="center"/>
                              <w:rPr>
                                <w:rFonts w:hAnsi="標楷體"/>
                                <w:spacing w:val="0"/>
                                <w:sz w:val="20"/>
                              </w:rPr>
                            </w:pPr>
                            <w:r>
                              <w:rPr>
                                <w:rFonts w:hAnsi="標楷體"/>
                                <w:spacing w:val="0"/>
                                <w:sz w:val="20"/>
                              </w:rPr>
                              <w:t xml:space="preserve">  </w:t>
                            </w:r>
                            <w:r w:rsidRPr="00CE3D7A">
                              <w:rPr>
                                <w:rFonts w:hAnsi="標楷體" w:hint="eastAsia"/>
                                <w:spacing w:val="0"/>
                                <w:sz w:val="20"/>
                              </w:rPr>
                              <w:t>10</w:t>
                            </w:r>
                            <w:r w:rsidRPr="00CE3D7A">
                              <w:rPr>
                                <w:rFonts w:hAnsi="標楷體"/>
                                <w:spacing w:val="0"/>
                                <w:sz w:val="20"/>
                              </w:rPr>
                              <w:t>8</w:t>
                            </w:r>
                            <w:r w:rsidRPr="00CE3D7A">
                              <w:rPr>
                                <w:rFonts w:hAnsi="標楷體" w:hint="eastAsia"/>
                                <w:spacing w:val="0"/>
                                <w:sz w:val="20"/>
                              </w:rPr>
                              <w:t>年</w:t>
                            </w:r>
                            <w:r w:rsidRPr="00CE3D7A">
                              <w:rPr>
                                <w:rFonts w:hAnsi="標楷體"/>
                                <w:spacing w:val="0"/>
                                <w:sz w:val="20"/>
                              </w:rPr>
                              <w:t>1月1日至1</w:t>
                            </w:r>
                            <w:r>
                              <w:rPr>
                                <w:rFonts w:hAnsi="標楷體"/>
                                <w:spacing w:val="0"/>
                                <w:sz w:val="20"/>
                              </w:rPr>
                              <w:t>12</w:t>
                            </w:r>
                            <w:r w:rsidRPr="00CE3D7A">
                              <w:rPr>
                                <w:rFonts w:hAnsi="標楷體"/>
                                <w:spacing w:val="0"/>
                                <w:sz w:val="20"/>
                              </w:rPr>
                              <w:t>年12月31日</w:t>
                            </w:r>
                            <w:proofErr w:type="gramStart"/>
                            <w:r w:rsidRPr="00CE3D7A">
                              <w:rPr>
                                <w:rFonts w:hAnsi="標楷體" w:hint="eastAsia"/>
                                <w:spacing w:val="0"/>
                                <w:sz w:val="20"/>
                              </w:rPr>
                              <w:t>止</w:t>
                            </w:r>
                            <w:proofErr w:type="gramEnd"/>
                          </w:p>
                          <w:p w:rsidR="00C0434D" w:rsidRPr="00B07166" w:rsidRDefault="00C0434D" w:rsidP="00CE3D7A">
                            <w:pPr>
                              <w:snapToGrid w:val="0"/>
                              <w:jc w:val="center"/>
                              <w:rPr>
                                <w:rFonts w:hAnsi="標楷體"/>
                                <w:sz w:val="20"/>
                              </w:rPr>
                            </w:pPr>
                            <w:r>
                              <w:rPr>
                                <w:noProof/>
                              </w:rPr>
                              <w:drawing>
                                <wp:inline distT="0" distB="0" distL="0" distR="0" wp14:anchorId="67A5771B" wp14:editId="7FCBEF1E">
                                  <wp:extent cx="6273800" cy="2682815"/>
                                  <wp:effectExtent l="0" t="0" r="0" b="381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0434D" w:rsidRPr="005B21F2" w:rsidRDefault="00C0434D" w:rsidP="004138C4">
                            <w:pPr>
                              <w:adjustRightInd w:val="0"/>
                              <w:snapToGrid w:val="0"/>
                              <w:ind w:firstLineChars="150" w:firstLine="270"/>
                              <w:jc w:val="left"/>
                              <w:rPr>
                                <w:spacing w:val="0"/>
                                <w:sz w:val="18"/>
                                <w:szCs w:val="18"/>
                              </w:rPr>
                            </w:pPr>
                            <w:r w:rsidRPr="005B21F2">
                              <w:rPr>
                                <w:rFonts w:hAnsi="標楷體" w:hint="eastAsia"/>
                                <w:spacing w:val="0"/>
                                <w:sz w:val="18"/>
                                <w:szCs w:val="18"/>
                              </w:rPr>
                              <w:t>資</w:t>
                            </w:r>
                            <w:r w:rsidRPr="005B21F2">
                              <w:rPr>
                                <w:rFonts w:hAnsi="標楷體"/>
                                <w:spacing w:val="0"/>
                                <w:sz w:val="18"/>
                                <w:szCs w:val="18"/>
                              </w:rPr>
                              <w:t>料來源</w:t>
                            </w:r>
                            <w:r w:rsidRPr="005B21F2">
                              <w:rPr>
                                <w:rFonts w:hAnsi="標楷體" w:hint="eastAsia"/>
                                <w:spacing w:val="0"/>
                                <w:sz w:val="18"/>
                                <w:szCs w:val="18"/>
                              </w:rPr>
                              <w:t>：</w:t>
                            </w:r>
                            <w:r w:rsidRPr="005B21F2">
                              <w:rPr>
                                <w:rFonts w:hAnsi="標楷體"/>
                                <w:spacing w:val="0"/>
                                <w:sz w:val="18"/>
                                <w:szCs w:val="18"/>
                              </w:rPr>
                              <w:t>整理自中央各主管機關提供資</w:t>
                            </w:r>
                            <w:r w:rsidRPr="005B21F2">
                              <w:rPr>
                                <w:rFonts w:hAnsi="標楷體" w:hint="eastAsia"/>
                                <w:spacing w:val="0"/>
                                <w:sz w:val="18"/>
                                <w:szCs w:val="18"/>
                              </w:rPr>
                              <w:t>料</w:t>
                            </w:r>
                            <w:r w:rsidRPr="005B21F2">
                              <w:rPr>
                                <w:rFonts w:hAnsi="標楷體"/>
                                <w:spacing w:val="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1DE081" id="Text Box 29" o:spid="_x0000_s1033" type="#_x0000_t202" style="position:absolute;left:0;text-align:left;margin-left:-12.3pt;margin-top:306.95pt;width:538.4pt;height:262.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" stroked="f">
                <v:textbox>
                  <w:txbxContent>
                    <w:p w:rsidR="00C0434D" w:rsidRPr="00CE3D7A" w:rsidRDefault="00C0434D" w:rsidP="00A42BF5">
                      <w:pPr>
                        <w:snapToGrid w:val="0"/>
                        <w:spacing w:line="300" w:lineRule="exact"/>
                        <w:ind w:rightChars="50" w:right="100"/>
                        <w:jc w:val="center"/>
                        <w:rPr>
                          <w:rFonts w:hAnsi="標楷體"/>
                          <w:b/>
                          <w:spacing w:val="0"/>
                        </w:rPr>
                      </w:pPr>
                      <w:r w:rsidRPr="00CE3D7A">
                        <w:rPr>
                          <w:rFonts w:hAnsi="標楷體" w:hint="eastAsia"/>
                          <w:b/>
                          <w:spacing w:val="0"/>
                        </w:rPr>
                        <w:t>圖</w:t>
                      </w:r>
                      <w:r w:rsidRPr="00CE3D7A">
                        <w:rPr>
                          <w:rFonts w:hAnsi="標楷體"/>
                          <w:b/>
                          <w:spacing w:val="0"/>
                        </w:rPr>
                        <w:t>6</w:t>
                      </w:r>
                      <w:r w:rsidRPr="00CE3D7A">
                        <w:rPr>
                          <w:rFonts w:hAnsi="標楷體" w:hint="eastAsia"/>
                          <w:b/>
                          <w:spacing w:val="0"/>
                        </w:rPr>
                        <w:t xml:space="preserve">  前瞻第</w:t>
                      </w:r>
                      <w:r w:rsidRPr="00CE3D7A">
                        <w:rPr>
                          <w:rFonts w:hAnsi="標楷體"/>
                          <w:b/>
                          <w:spacing w:val="0"/>
                        </w:rPr>
                        <w:t>2</w:t>
                      </w:r>
                      <w:r w:rsidRPr="00CE3D7A">
                        <w:rPr>
                          <w:rFonts w:hAnsi="標楷體" w:hint="eastAsia"/>
                          <w:b/>
                          <w:spacing w:val="0"/>
                        </w:rPr>
                        <w:t>期補助經費已執行比率概</w:t>
                      </w:r>
                      <w:r w:rsidRPr="00CE3D7A">
                        <w:rPr>
                          <w:rFonts w:hAnsi="標楷體"/>
                          <w:b/>
                          <w:spacing w:val="0"/>
                        </w:rPr>
                        <w:t>況</w:t>
                      </w:r>
                    </w:p>
                    <w:p w:rsidR="00C0434D" w:rsidRPr="00CE3D7A" w:rsidRDefault="00C0434D" w:rsidP="00A42BF5">
                      <w:pPr>
                        <w:snapToGrid w:val="0"/>
                        <w:spacing w:line="300" w:lineRule="exact"/>
                        <w:ind w:leftChars="50" w:left="100"/>
                        <w:jc w:val="center"/>
                        <w:rPr>
                          <w:rFonts w:hAnsi="標楷體"/>
                          <w:spacing w:val="0"/>
                          <w:sz w:val="20"/>
                        </w:rPr>
                      </w:pPr>
                      <w:r>
                        <w:rPr>
                          <w:rFonts w:hAnsi="標楷體"/>
                          <w:spacing w:val="0"/>
                          <w:sz w:val="20"/>
                        </w:rPr>
                        <w:t xml:space="preserve">  </w:t>
                      </w:r>
                      <w:r w:rsidRPr="00CE3D7A">
                        <w:rPr>
                          <w:rFonts w:hAnsi="標楷體" w:hint="eastAsia"/>
                          <w:spacing w:val="0"/>
                          <w:sz w:val="20"/>
                        </w:rPr>
                        <w:t>10</w:t>
                      </w:r>
                      <w:r w:rsidRPr="00CE3D7A">
                        <w:rPr>
                          <w:rFonts w:hAnsi="標楷體"/>
                          <w:spacing w:val="0"/>
                          <w:sz w:val="20"/>
                        </w:rPr>
                        <w:t>8</w:t>
                      </w:r>
                      <w:r w:rsidRPr="00CE3D7A">
                        <w:rPr>
                          <w:rFonts w:hAnsi="標楷體" w:hint="eastAsia"/>
                          <w:spacing w:val="0"/>
                          <w:sz w:val="20"/>
                        </w:rPr>
                        <w:t>年</w:t>
                      </w:r>
                      <w:r w:rsidRPr="00CE3D7A">
                        <w:rPr>
                          <w:rFonts w:hAnsi="標楷體"/>
                          <w:spacing w:val="0"/>
                          <w:sz w:val="20"/>
                        </w:rPr>
                        <w:t>1月1日至1</w:t>
                      </w:r>
                      <w:r>
                        <w:rPr>
                          <w:rFonts w:hAnsi="標楷體"/>
                          <w:spacing w:val="0"/>
                          <w:sz w:val="20"/>
                        </w:rPr>
                        <w:t>12</w:t>
                      </w:r>
                      <w:r w:rsidRPr="00CE3D7A">
                        <w:rPr>
                          <w:rFonts w:hAnsi="標楷體"/>
                          <w:spacing w:val="0"/>
                          <w:sz w:val="20"/>
                        </w:rPr>
                        <w:t>年12月31日</w:t>
                      </w:r>
                      <w:proofErr w:type="gramStart"/>
                      <w:r w:rsidRPr="00CE3D7A">
                        <w:rPr>
                          <w:rFonts w:hAnsi="標楷體" w:hint="eastAsia"/>
                          <w:spacing w:val="0"/>
                          <w:sz w:val="20"/>
                        </w:rPr>
                        <w:t>止</w:t>
                      </w:r>
                      <w:proofErr w:type="gramEnd"/>
                    </w:p>
                    <w:p w:rsidR="00C0434D" w:rsidRPr="00B07166" w:rsidRDefault="00C0434D" w:rsidP="00CE3D7A">
                      <w:pPr>
                        <w:snapToGrid w:val="0"/>
                        <w:jc w:val="center"/>
                        <w:rPr>
                          <w:rFonts w:hAnsi="標楷體"/>
                          <w:sz w:val="20"/>
                        </w:rPr>
                      </w:pPr>
                      <w:r>
                        <w:rPr>
                          <w:noProof/>
                        </w:rPr>
                        <w:drawing>
                          <wp:inline distT="0" distB="0" distL="0" distR="0" wp14:anchorId="67A5771B" wp14:editId="7FCBEF1E">
                            <wp:extent cx="6273800" cy="2682815"/>
                            <wp:effectExtent l="0" t="0" r="0" b="381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0434D" w:rsidRPr="005B21F2" w:rsidRDefault="00C0434D" w:rsidP="004138C4">
                      <w:pPr>
                        <w:adjustRightInd w:val="0"/>
                        <w:snapToGrid w:val="0"/>
                        <w:ind w:firstLineChars="150" w:firstLine="270"/>
                        <w:jc w:val="left"/>
                        <w:rPr>
                          <w:spacing w:val="0"/>
                          <w:sz w:val="18"/>
                          <w:szCs w:val="18"/>
                        </w:rPr>
                      </w:pPr>
                      <w:r w:rsidRPr="005B21F2">
                        <w:rPr>
                          <w:rFonts w:hAnsi="標楷體" w:hint="eastAsia"/>
                          <w:spacing w:val="0"/>
                          <w:sz w:val="18"/>
                          <w:szCs w:val="18"/>
                        </w:rPr>
                        <w:t>資</w:t>
                      </w:r>
                      <w:r w:rsidRPr="005B21F2">
                        <w:rPr>
                          <w:rFonts w:hAnsi="標楷體"/>
                          <w:spacing w:val="0"/>
                          <w:sz w:val="18"/>
                          <w:szCs w:val="18"/>
                        </w:rPr>
                        <w:t>料來源</w:t>
                      </w:r>
                      <w:r w:rsidRPr="005B21F2">
                        <w:rPr>
                          <w:rFonts w:hAnsi="標楷體" w:hint="eastAsia"/>
                          <w:spacing w:val="0"/>
                          <w:sz w:val="18"/>
                          <w:szCs w:val="18"/>
                        </w:rPr>
                        <w:t>：</w:t>
                      </w:r>
                      <w:r w:rsidRPr="005B21F2">
                        <w:rPr>
                          <w:rFonts w:hAnsi="標楷體"/>
                          <w:spacing w:val="0"/>
                          <w:sz w:val="18"/>
                          <w:szCs w:val="18"/>
                        </w:rPr>
                        <w:t>整理自中央各主管機關提供資</w:t>
                      </w:r>
                      <w:r w:rsidRPr="005B21F2">
                        <w:rPr>
                          <w:rFonts w:hAnsi="標楷體" w:hint="eastAsia"/>
                          <w:spacing w:val="0"/>
                          <w:sz w:val="18"/>
                          <w:szCs w:val="18"/>
                        </w:rPr>
                        <w:t>料</w:t>
                      </w:r>
                      <w:r w:rsidRPr="005B21F2">
                        <w:rPr>
                          <w:rFonts w:hAnsi="標楷體"/>
                          <w:spacing w:val="0"/>
                          <w:sz w:val="18"/>
                          <w:szCs w:val="18"/>
                        </w:rPr>
                        <w:t>。</w:t>
                      </w:r>
                    </w:p>
                  </w:txbxContent>
                </v:textbox>
                <w10:wrap type="square" anchorx="margin"/>
              </v:shape>
            </w:pict>
          </mc:Fallback>
        </mc:AlternateContent>
      </w:r>
      <w:r w:rsidRPr="004B0C5C">
        <w:rPr>
          <w:rFonts w:hAnsi="Calibri" w:hint="eastAsia"/>
          <w:b/>
          <w:noProof/>
          <w:color w:val="000000" w:themeColor="text1"/>
          <w:spacing w:val="0"/>
          <w:sz w:val="32"/>
          <w:szCs w:val="32"/>
        </w:rPr>
        <w:t>三、前瞻第3期特別預算執行情形</w:t>
      </w:r>
    </w:p>
    <w:p w:rsidR="00FC46D5" w:rsidRPr="004B0C5C" w:rsidRDefault="00FC46D5" w:rsidP="00DF0F9B">
      <w:pPr>
        <w:spacing w:beforeLines="20" w:before="72" w:afterLines="10" w:after="36" w:line="480" w:lineRule="exact"/>
        <w:ind w:firstLineChars="100" w:firstLine="280"/>
        <w:jc w:val="both"/>
        <w:rPr>
          <w:rFonts w:hAnsi="Calibri"/>
          <w:b/>
          <w:noProof/>
          <w:color w:val="000000" w:themeColor="text1"/>
          <w:spacing w:val="0"/>
          <w:sz w:val="28"/>
          <w:szCs w:val="28"/>
        </w:rPr>
      </w:pPr>
      <w:r w:rsidRPr="004B0C5C">
        <w:rPr>
          <w:rFonts w:hAnsi="Calibri" w:hint="eastAsia"/>
          <w:b/>
          <w:noProof/>
          <w:color w:val="000000" w:themeColor="text1"/>
          <w:spacing w:val="0"/>
          <w:sz w:val="28"/>
          <w:szCs w:val="28"/>
        </w:rPr>
        <w:t>（一）補助計畫建設類別</w:t>
      </w:r>
    </w:p>
    <w:p w:rsidR="00FC46D5" w:rsidRPr="0036193B" w:rsidRDefault="00FC46D5" w:rsidP="004F3FE8">
      <w:pPr>
        <w:snapToGrid w:val="0"/>
        <w:spacing w:line="480" w:lineRule="exact"/>
        <w:ind w:firstLineChars="200" w:firstLine="480"/>
        <w:jc w:val="both"/>
        <w:rPr>
          <w:rFonts w:hAnsi="標楷體"/>
          <w:b/>
          <w:color w:val="FF0000"/>
          <w:spacing w:val="0"/>
          <w:kern w:val="0"/>
          <w:sz w:val="28"/>
          <w:szCs w:val="28"/>
        </w:rPr>
      </w:pPr>
      <w:r w:rsidRPr="00AA0481">
        <w:rPr>
          <w:rFonts w:hAnsi="標楷體" w:hint="eastAsia"/>
          <w:spacing w:val="0"/>
          <w:szCs w:val="24"/>
        </w:rPr>
        <w:t>中央政府（各主管機關）核定前瞻第</w:t>
      </w:r>
      <w:r w:rsidRPr="00AA0481">
        <w:rPr>
          <w:rFonts w:hAnsi="標楷體"/>
          <w:spacing w:val="0"/>
          <w:szCs w:val="24"/>
        </w:rPr>
        <w:t>3</w:t>
      </w:r>
      <w:r w:rsidRPr="00AA0481">
        <w:rPr>
          <w:rFonts w:hAnsi="標楷體" w:hint="eastAsia"/>
          <w:spacing w:val="0"/>
          <w:szCs w:val="24"/>
        </w:rPr>
        <w:t>期特別預算補助</w:t>
      </w:r>
      <w:r w:rsidRPr="00AA0481">
        <w:rPr>
          <w:rFonts w:hAnsi="標楷體" w:hint="eastAsia"/>
          <w:spacing w:val="0"/>
          <w:szCs w:val="24"/>
          <w:lang w:eastAsia="zh-HK"/>
        </w:rPr>
        <w:t>新</w:t>
      </w:r>
      <w:r w:rsidRPr="00AA0481">
        <w:rPr>
          <w:rFonts w:hAnsi="標楷體" w:hint="eastAsia"/>
          <w:spacing w:val="0"/>
          <w:szCs w:val="24"/>
        </w:rPr>
        <w:t>竹市政府計</w:t>
      </w:r>
      <w:r w:rsidRPr="00AA0481">
        <w:rPr>
          <w:rFonts w:hAnsi="標楷體"/>
          <w:spacing w:val="0"/>
          <w:szCs w:val="24"/>
        </w:rPr>
        <w:t>14</w:t>
      </w:r>
      <w:r w:rsidRPr="00AA0481">
        <w:rPr>
          <w:rFonts w:hAnsi="標楷體" w:hint="eastAsia"/>
          <w:spacing w:val="0"/>
          <w:szCs w:val="24"/>
        </w:rPr>
        <w:t>億</w:t>
      </w:r>
      <w:r w:rsidRPr="00AA0481">
        <w:rPr>
          <w:rFonts w:hAnsi="標楷體"/>
          <w:spacing w:val="0"/>
          <w:szCs w:val="24"/>
        </w:rPr>
        <w:t>9,142</w:t>
      </w:r>
      <w:r w:rsidRPr="00AA0481">
        <w:rPr>
          <w:rFonts w:hAnsi="標楷體" w:hint="eastAsia"/>
          <w:spacing w:val="0"/>
          <w:szCs w:val="24"/>
        </w:rPr>
        <w:t>萬餘元（100.00％）</w:t>
      </w:r>
      <w:r w:rsidRPr="00AA0481">
        <w:rPr>
          <w:rFonts w:hAnsi="標楷體" w:hint="eastAsia"/>
          <w:spacing w:val="-6"/>
          <w:szCs w:val="24"/>
        </w:rPr>
        <w:t>，包括城鄉建設</w:t>
      </w:r>
      <w:r w:rsidRPr="00AA0481">
        <w:rPr>
          <w:rFonts w:hAnsi="標楷體"/>
          <w:spacing w:val="-6"/>
          <w:szCs w:val="24"/>
        </w:rPr>
        <w:t>10</w:t>
      </w:r>
      <w:r w:rsidRPr="00AA0481">
        <w:rPr>
          <w:rFonts w:hAnsi="標楷體" w:hint="eastAsia"/>
          <w:spacing w:val="-6"/>
          <w:szCs w:val="24"/>
        </w:rPr>
        <w:t>億835萬餘元（</w:t>
      </w:r>
      <w:r w:rsidRPr="00AA0481">
        <w:rPr>
          <w:rFonts w:hAnsi="標楷體"/>
          <w:spacing w:val="-6"/>
          <w:szCs w:val="24"/>
        </w:rPr>
        <w:t>67.</w:t>
      </w:r>
      <w:r w:rsidRPr="00AA0481">
        <w:rPr>
          <w:rFonts w:hAnsi="標楷體" w:hint="eastAsia"/>
          <w:spacing w:val="-6"/>
          <w:szCs w:val="24"/>
        </w:rPr>
        <w:t>61％），水環境建設3億</w:t>
      </w:r>
      <w:r w:rsidRPr="00AA0481">
        <w:rPr>
          <w:rFonts w:hAnsi="標楷體"/>
          <w:spacing w:val="-6"/>
          <w:szCs w:val="24"/>
        </w:rPr>
        <w:t>4,472</w:t>
      </w:r>
      <w:r w:rsidRPr="00AA0481">
        <w:rPr>
          <w:rFonts w:hAnsi="標楷體" w:hint="eastAsia"/>
          <w:spacing w:val="-6"/>
          <w:szCs w:val="24"/>
        </w:rPr>
        <w:t>萬</w:t>
      </w:r>
      <w:r w:rsidRPr="00AA0481">
        <w:rPr>
          <w:rFonts w:hAnsi="標楷體" w:hint="eastAsia"/>
          <w:spacing w:val="-6"/>
          <w:szCs w:val="24"/>
          <w:lang w:eastAsia="zh-HK"/>
        </w:rPr>
        <w:t>餘</w:t>
      </w:r>
      <w:r w:rsidRPr="00AA0481">
        <w:rPr>
          <w:rFonts w:hAnsi="標楷體" w:hint="eastAsia"/>
          <w:spacing w:val="-6"/>
          <w:szCs w:val="24"/>
        </w:rPr>
        <w:t>元（</w:t>
      </w:r>
      <w:r w:rsidRPr="00AA0481">
        <w:rPr>
          <w:rFonts w:hAnsi="標楷體"/>
          <w:spacing w:val="-6"/>
          <w:szCs w:val="24"/>
        </w:rPr>
        <w:t>23</w:t>
      </w:r>
      <w:r w:rsidRPr="00AA0481">
        <w:rPr>
          <w:rFonts w:hAnsi="標楷體" w:hint="eastAsia"/>
          <w:spacing w:val="-6"/>
          <w:szCs w:val="24"/>
        </w:rPr>
        <w:t>.11％），數位建設</w:t>
      </w:r>
      <w:r w:rsidRPr="00AA0481">
        <w:rPr>
          <w:rFonts w:hAnsi="標楷體"/>
          <w:spacing w:val="-6"/>
          <w:szCs w:val="24"/>
        </w:rPr>
        <w:t>9</w:t>
      </w:r>
      <w:r w:rsidRPr="00AA0481">
        <w:rPr>
          <w:rFonts w:hAnsi="標楷體" w:hint="eastAsia"/>
          <w:spacing w:val="-6"/>
          <w:szCs w:val="24"/>
        </w:rPr>
        <w:t>,</w:t>
      </w:r>
      <w:r w:rsidRPr="00AA0481">
        <w:rPr>
          <w:rFonts w:hAnsi="標楷體"/>
          <w:spacing w:val="-6"/>
          <w:szCs w:val="24"/>
        </w:rPr>
        <w:t>2</w:t>
      </w:r>
      <w:r w:rsidRPr="00AA0481">
        <w:rPr>
          <w:rFonts w:hAnsi="標楷體" w:hint="eastAsia"/>
          <w:spacing w:val="-6"/>
          <w:szCs w:val="24"/>
        </w:rPr>
        <w:t>4</w:t>
      </w:r>
      <w:r w:rsidRPr="00AA0481">
        <w:rPr>
          <w:rFonts w:hAnsi="標楷體"/>
          <w:spacing w:val="-6"/>
          <w:szCs w:val="24"/>
        </w:rPr>
        <w:t>9</w:t>
      </w:r>
      <w:r w:rsidRPr="00AA0481">
        <w:rPr>
          <w:rFonts w:hAnsi="標楷體" w:hint="eastAsia"/>
          <w:spacing w:val="-6"/>
          <w:szCs w:val="24"/>
        </w:rPr>
        <w:t>萬餘元（</w:t>
      </w:r>
      <w:r w:rsidRPr="00AA0481">
        <w:rPr>
          <w:rFonts w:hAnsi="標楷體"/>
          <w:spacing w:val="-6"/>
          <w:szCs w:val="24"/>
        </w:rPr>
        <w:t>6</w:t>
      </w:r>
      <w:r w:rsidRPr="00AA0481">
        <w:rPr>
          <w:rFonts w:hAnsi="標楷體" w:hint="eastAsia"/>
          <w:spacing w:val="-6"/>
          <w:szCs w:val="24"/>
        </w:rPr>
        <w:t>.20％），人才培育促進就業建設</w:t>
      </w:r>
      <w:r w:rsidRPr="00AA0481">
        <w:rPr>
          <w:rFonts w:hAnsi="標楷體"/>
          <w:spacing w:val="-6"/>
          <w:szCs w:val="24"/>
        </w:rPr>
        <w:t>2,001</w:t>
      </w:r>
      <w:r w:rsidRPr="00AA0481">
        <w:rPr>
          <w:rFonts w:hAnsi="標楷體" w:hint="eastAsia"/>
          <w:spacing w:val="-6"/>
          <w:szCs w:val="24"/>
        </w:rPr>
        <w:t>萬餘元（</w:t>
      </w:r>
      <w:r w:rsidRPr="00AA0481">
        <w:rPr>
          <w:rFonts w:hAnsi="標楷體"/>
          <w:spacing w:val="-6"/>
          <w:szCs w:val="24"/>
        </w:rPr>
        <w:t>1</w:t>
      </w:r>
      <w:r w:rsidRPr="00AA0481">
        <w:rPr>
          <w:rFonts w:hAnsi="標楷體" w:hint="eastAsia"/>
          <w:spacing w:val="-6"/>
          <w:szCs w:val="24"/>
        </w:rPr>
        <w:t>.</w:t>
      </w:r>
      <w:r w:rsidRPr="00AA0481">
        <w:rPr>
          <w:rFonts w:hAnsi="標楷體"/>
          <w:spacing w:val="-6"/>
          <w:szCs w:val="24"/>
        </w:rPr>
        <w:t>34</w:t>
      </w:r>
      <w:r w:rsidRPr="00AA0481">
        <w:rPr>
          <w:rFonts w:hAnsi="標楷體" w:hint="eastAsia"/>
          <w:spacing w:val="-6"/>
          <w:szCs w:val="24"/>
        </w:rPr>
        <w:t>％），</w:t>
      </w:r>
      <w:r w:rsidRPr="00AA0481">
        <w:rPr>
          <w:rFonts w:hAnsi="標楷體" w:hint="eastAsia"/>
          <w:spacing w:val="-6"/>
          <w:szCs w:val="24"/>
          <w:lang w:eastAsia="zh-HK"/>
        </w:rPr>
        <w:t>軌道建設</w:t>
      </w:r>
      <w:r w:rsidRPr="00AA0481">
        <w:rPr>
          <w:rFonts w:hAnsi="標楷體" w:hint="eastAsia"/>
          <w:spacing w:val="-6"/>
          <w:szCs w:val="24"/>
        </w:rPr>
        <w:t>1</w:t>
      </w:r>
      <w:r w:rsidRPr="00AA0481">
        <w:rPr>
          <w:rFonts w:hAnsi="標楷體" w:hint="eastAsia"/>
          <w:spacing w:val="-6"/>
          <w:szCs w:val="24"/>
          <w:lang w:eastAsia="zh-HK"/>
        </w:rPr>
        <w:t>,</w:t>
      </w:r>
      <w:r w:rsidRPr="00AA0481">
        <w:rPr>
          <w:rFonts w:hAnsi="標楷體" w:hint="eastAsia"/>
          <w:spacing w:val="-6"/>
          <w:szCs w:val="24"/>
        </w:rPr>
        <w:t>47</w:t>
      </w:r>
      <w:r w:rsidRPr="00AA0481">
        <w:rPr>
          <w:rFonts w:hAnsi="標楷體"/>
          <w:spacing w:val="-6"/>
          <w:szCs w:val="24"/>
          <w:lang w:eastAsia="zh-HK"/>
        </w:rPr>
        <w:t>0</w:t>
      </w:r>
      <w:r w:rsidRPr="0036193B">
        <w:rPr>
          <w:rFonts w:hAnsi="標楷體" w:hint="eastAsia"/>
          <w:spacing w:val="-6"/>
          <w:szCs w:val="24"/>
          <w:lang w:eastAsia="zh-HK"/>
        </w:rPr>
        <w:lastRenderedPageBreak/>
        <w:t>萬元（</w:t>
      </w:r>
      <w:r>
        <w:rPr>
          <w:rFonts w:hAnsi="標楷體"/>
          <w:spacing w:val="-6"/>
          <w:szCs w:val="24"/>
        </w:rPr>
        <w:t>0</w:t>
      </w:r>
      <w:r w:rsidRPr="0036193B">
        <w:rPr>
          <w:rFonts w:hAnsi="標楷體" w:hint="eastAsia"/>
          <w:spacing w:val="-6"/>
          <w:szCs w:val="24"/>
          <w:lang w:eastAsia="zh-HK"/>
        </w:rPr>
        <w:t>.</w:t>
      </w:r>
      <w:r>
        <w:rPr>
          <w:rFonts w:hAnsi="標楷體"/>
          <w:spacing w:val="-6"/>
          <w:szCs w:val="24"/>
        </w:rPr>
        <w:t>9</w:t>
      </w:r>
      <w:r>
        <w:rPr>
          <w:rFonts w:hAnsi="標楷體" w:hint="eastAsia"/>
          <w:spacing w:val="-6"/>
          <w:szCs w:val="24"/>
        </w:rPr>
        <w:t>9</w:t>
      </w:r>
      <w:r w:rsidRPr="0036193B">
        <w:rPr>
          <w:rFonts w:hAnsi="標楷體" w:hint="eastAsia"/>
          <w:spacing w:val="-6"/>
          <w:szCs w:val="24"/>
          <w:lang w:eastAsia="zh-HK"/>
        </w:rPr>
        <w:t>％）</w:t>
      </w:r>
      <w:r w:rsidRPr="0036193B">
        <w:rPr>
          <w:rFonts w:hAnsi="標楷體" w:hint="eastAsia"/>
          <w:spacing w:val="-6"/>
          <w:szCs w:val="24"/>
        </w:rPr>
        <w:t>，</w:t>
      </w:r>
      <w:proofErr w:type="gramStart"/>
      <w:r w:rsidRPr="0036193B">
        <w:rPr>
          <w:rFonts w:hAnsi="標楷體" w:hint="eastAsia"/>
          <w:spacing w:val="-6"/>
          <w:szCs w:val="24"/>
        </w:rPr>
        <w:t>因應少子化</w:t>
      </w:r>
      <w:proofErr w:type="gramEnd"/>
      <w:r w:rsidRPr="0036193B">
        <w:rPr>
          <w:rFonts w:hAnsi="標楷體" w:hint="eastAsia"/>
          <w:spacing w:val="-6"/>
          <w:szCs w:val="24"/>
        </w:rPr>
        <w:t>友善育兒空間建設</w:t>
      </w:r>
      <w:r>
        <w:rPr>
          <w:rFonts w:hAnsi="標楷體" w:hint="eastAsia"/>
          <w:spacing w:val="-6"/>
          <w:szCs w:val="24"/>
        </w:rPr>
        <w:t>770</w:t>
      </w:r>
      <w:r w:rsidRPr="0036193B">
        <w:rPr>
          <w:rFonts w:hAnsi="標楷體" w:hint="eastAsia"/>
          <w:spacing w:val="-6"/>
          <w:szCs w:val="24"/>
        </w:rPr>
        <w:t>萬元（0.</w:t>
      </w:r>
      <w:r>
        <w:rPr>
          <w:rFonts w:hAnsi="標楷體"/>
          <w:spacing w:val="-6"/>
          <w:szCs w:val="24"/>
        </w:rPr>
        <w:t>5</w:t>
      </w:r>
      <w:r>
        <w:rPr>
          <w:rFonts w:hAnsi="標楷體" w:hint="eastAsia"/>
          <w:spacing w:val="-6"/>
          <w:szCs w:val="24"/>
        </w:rPr>
        <w:t>2</w:t>
      </w:r>
      <w:r w:rsidRPr="0036193B">
        <w:rPr>
          <w:rFonts w:hAnsi="標楷體" w:hint="eastAsia"/>
          <w:spacing w:val="-6"/>
          <w:szCs w:val="24"/>
        </w:rPr>
        <w:t>％），食</w:t>
      </w:r>
      <w:r w:rsidRPr="0036193B">
        <w:rPr>
          <w:rFonts w:hAnsi="標楷體" w:hint="eastAsia"/>
          <w:spacing w:val="0"/>
          <w:szCs w:val="24"/>
        </w:rPr>
        <w:t>品安全建設</w:t>
      </w:r>
      <w:r>
        <w:rPr>
          <w:rFonts w:hAnsi="標楷體"/>
          <w:spacing w:val="0"/>
          <w:szCs w:val="24"/>
        </w:rPr>
        <w:t>344</w:t>
      </w:r>
      <w:r w:rsidRPr="0036193B">
        <w:rPr>
          <w:rFonts w:hAnsi="標楷體" w:hint="eastAsia"/>
          <w:spacing w:val="0"/>
          <w:szCs w:val="24"/>
        </w:rPr>
        <w:t>萬元（0.</w:t>
      </w:r>
      <w:r>
        <w:rPr>
          <w:rFonts w:hAnsi="標楷體"/>
          <w:spacing w:val="0"/>
          <w:szCs w:val="24"/>
        </w:rPr>
        <w:t>2</w:t>
      </w:r>
      <w:r w:rsidRPr="0036193B">
        <w:rPr>
          <w:rFonts w:hAnsi="標楷體" w:hint="eastAsia"/>
          <w:spacing w:val="0"/>
          <w:szCs w:val="24"/>
        </w:rPr>
        <w:t>3％）</w:t>
      </w:r>
      <w:r w:rsidRPr="00B65B3A">
        <w:rPr>
          <w:rFonts w:hAnsi="標楷體" w:hint="eastAsia"/>
          <w:spacing w:val="0"/>
          <w:szCs w:val="24"/>
        </w:rPr>
        <w:t>等7</w:t>
      </w:r>
      <w:r w:rsidRPr="00B65B3A">
        <w:rPr>
          <w:rFonts w:hAnsi="標楷體"/>
          <w:spacing w:val="0"/>
          <w:szCs w:val="24"/>
        </w:rPr>
        <w:t>項建設類別</w:t>
      </w:r>
      <w:r w:rsidRPr="0036193B">
        <w:rPr>
          <w:rFonts w:hAnsi="標楷體" w:hint="eastAsia"/>
          <w:spacing w:val="0"/>
          <w:szCs w:val="24"/>
        </w:rPr>
        <w:t>(圖7、</w:t>
      </w:r>
      <w:r>
        <w:rPr>
          <w:rFonts w:hAnsi="標楷體" w:hint="eastAsia"/>
          <w:spacing w:val="0"/>
          <w:szCs w:val="24"/>
        </w:rPr>
        <w:t>圖</w:t>
      </w:r>
      <w:r w:rsidRPr="0036193B">
        <w:rPr>
          <w:rFonts w:hAnsi="標楷體" w:hint="eastAsia"/>
          <w:spacing w:val="0"/>
          <w:szCs w:val="24"/>
        </w:rPr>
        <w:t>8)。</w:t>
      </w:r>
    </w:p>
    <w:p w:rsidR="00FC46D5" w:rsidRPr="00E2232B" w:rsidRDefault="002F13D8" w:rsidP="00E2232B">
      <w:pPr>
        <w:snapToGrid w:val="0"/>
        <w:spacing w:line="40" w:lineRule="exact"/>
        <w:ind w:firstLineChars="200" w:firstLine="561"/>
        <w:jc w:val="both"/>
        <w:rPr>
          <w:rFonts w:hAnsi="標楷體"/>
          <w:color w:val="FF0000"/>
          <w:spacing w:val="0"/>
          <w:kern w:val="0"/>
          <w:szCs w:val="24"/>
        </w:rPr>
      </w:pPr>
      <w:r>
        <w:rPr>
          <w:rFonts w:hAnsi="標楷體"/>
          <w:b/>
          <w:noProof/>
          <w:sz w:val="28"/>
          <w:szCs w:val="28"/>
        </w:rPr>
        <mc:AlternateContent>
          <mc:Choice Requires="wps">
            <w:drawing>
              <wp:anchor distT="45720" distB="45720" distL="114300" distR="114300" simplePos="0" relativeHeight="251666432" behindDoc="0" locked="0" layoutInCell="1" allowOverlap="1" wp14:anchorId="6EDDAB50" wp14:editId="490215D2">
                <wp:simplePos x="0" y="0"/>
                <wp:positionH relativeFrom="margin">
                  <wp:posOffset>2925445</wp:posOffset>
                </wp:positionH>
                <wp:positionV relativeFrom="paragraph">
                  <wp:posOffset>105410</wp:posOffset>
                </wp:positionV>
                <wp:extent cx="3448050" cy="2468880"/>
                <wp:effectExtent l="0" t="0" r="0" b="7620"/>
                <wp:wrapSquare wrapText="bothSides"/>
                <wp:docPr id="3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246888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C0434D" w:rsidRPr="000D4D88" w:rsidRDefault="00C0434D" w:rsidP="000D4D88">
                            <w:pPr>
                              <w:snapToGrid w:val="0"/>
                              <w:jc w:val="center"/>
                              <w:rPr>
                                <w:rFonts w:hAnsi="標楷體"/>
                                <w:b/>
                                <w:spacing w:val="0"/>
                              </w:rPr>
                            </w:pPr>
                            <w:r w:rsidRPr="000D4D88">
                              <w:rPr>
                                <w:rFonts w:hAnsi="標楷體"/>
                                <w:b/>
                                <w:spacing w:val="0"/>
                              </w:rPr>
                              <w:t xml:space="preserve">圖8  </w:t>
                            </w:r>
                            <w:r w:rsidRPr="000D4D88">
                              <w:rPr>
                                <w:rFonts w:hAnsi="標楷體" w:hint="eastAsia"/>
                                <w:b/>
                                <w:spacing w:val="0"/>
                              </w:rPr>
                              <w:t>前</w:t>
                            </w:r>
                            <w:r w:rsidRPr="000D4D88">
                              <w:rPr>
                                <w:rFonts w:hAnsi="標楷體"/>
                                <w:b/>
                                <w:spacing w:val="0"/>
                              </w:rPr>
                              <w:t>瞻第3期補助計畫建設類別（金額）</w:t>
                            </w:r>
                          </w:p>
                          <w:p w:rsidR="00C0434D" w:rsidRDefault="00C0434D" w:rsidP="000D4D88">
                            <w:pPr>
                              <w:adjustRightInd w:val="0"/>
                              <w:snapToGrid w:val="0"/>
                              <w:jc w:val="center"/>
                              <w:rPr>
                                <w:rFonts w:hAnsi="標楷體"/>
                              </w:rPr>
                            </w:pPr>
                            <w:r>
                              <w:rPr>
                                <w:noProof/>
                              </w:rPr>
                              <w:drawing>
                                <wp:inline distT="0" distB="0" distL="0" distR="0" wp14:anchorId="0BCD0215" wp14:editId="04A01E15">
                                  <wp:extent cx="3265170" cy="1933200"/>
                                  <wp:effectExtent l="0" t="0" r="11430" b="0"/>
                                  <wp:docPr id="36" name="圖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0434D" w:rsidRPr="000D4D88" w:rsidRDefault="00C0434D" w:rsidP="000D4D88">
                            <w:pPr>
                              <w:snapToGrid w:val="0"/>
                              <w:spacing w:beforeLines="20" w:before="72"/>
                              <w:ind w:right="400"/>
                              <w:jc w:val="left"/>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DDAB50" id="_x0000_s1034" type="#_x0000_t202" style="position:absolute;left:0;text-align:left;margin-left:230.35pt;margin-top:8.3pt;width:271.5pt;height:194.4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" stroked="f" strokecolor="black [3213]">
                <v:textbox>
                  <w:txbxContent>
                    <w:p w:rsidR="00C0434D" w:rsidRPr="000D4D88" w:rsidRDefault="00C0434D" w:rsidP="000D4D88">
                      <w:pPr>
                        <w:snapToGrid w:val="0"/>
                        <w:jc w:val="center"/>
                        <w:rPr>
                          <w:rFonts w:hAnsi="標楷體"/>
                          <w:b/>
                          <w:spacing w:val="0"/>
                        </w:rPr>
                      </w:pPr>
                      <w:r w:rsidRPr="000D4D88">
                        <w:rPr>
                          <w:rFonts w:hAnsi="標楷體"/>
                          <w:b/>
                          <w:spacing w:val="0"/>
                        </w:rPr>
                        <w:t xml:space="preserve">圖8  </w:t>
                      </w:r>
                      <w:r w:rsidRPr="000D4D88">
                        <w:rPr>
                          <w:rFonts w:hAnsi="標楷體" w:hint="eastAsia"/>
                          <w:b/>
                          <w:spacing w:val="0"/>
                        </w:rPr>
                        <w:t>前</w:t>
                      </w:r>
                      <w:r w:rsidRPr="000D4D88">
                        <w:rPr>
                          <w:rFonts w:hAnsi="標楷體"/>
                          <w:b/>
                          <w:spacing w:val="0"/>
                        </w:rPr>
                        <w:t>瞻第3期補助計畫建設類別（金額）</w:t>
                      </w:r>
                    </w:p>
                    <w:p w:rsidR="00C0434D" w:rsidRDefault="00C0434D" w:rsidP="000D4D88">
                      <w:pPr>
                        <w:adjustRightInd w:val="0"/>
                        <w:snapToGrid w:val="0"/>
                        <w:jc w:val="center"/>
                        <w:rPr>
                          <w:rFonts w:hAnsi="標楷體"/>
                        </w:rPr>
                      </w:pPr>
                      <w:r>
                        <w:rPr>
                          <w:noProof/>
                        </w:rPr>
                        <w:drawing>
                          <wp:inline distT="0" distB="0" distL="0" distR="0" wp14:anchorId="0BCD0215" wp14:editId="04A01E15">
                            <wp:extent cx="3265170" cy="1933200"/>
                            <wp:effectExtent l="0" t="0" r="11430" b="0"/>
                            <wp:docPr id="36" name="圖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0434D" w:rsidRPr="000D4D88" w:rsidRDefault="00C0434D" w:rsidP="000D4D88">
                      <w:pPr>
                        <w:snapToGrid w:val="0"/>
                        <w:spacing w:beforeLines="20" w:before="72"/>
                        <w:ind w:right="400"/>
                        <w:jc w:val="left"/>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r>
        <w:rPr>
          <w:rFonts w:hAnsi="標楷體"/>
          <w:b/>
          <w:noProof/>
          <w:sz w:val="28"/>
          <w:szCs w:val="28"/>
        </w:rPr>
        <mc:AlternateContent>
          <mc:Choice Requires="wps">
            <w:drawing>
              <wp:anchor distT="45720" distB="45720" distL="114300" distR="114300" simplePos="0" relativeHeight="251665408" behindDoc="0" locked="0" layoutInCell="1" allowOverlap="1" wp14:anchorId="021764F3" wp14:editId="5688617E">
                <wp:simplePos x="0" y="0"/>
                <wp:positionH relativeFrom="margin">
                  <wp:posOffset>-151836</wp:posOffset>
                </wp:positionH>
                <wp:positionV relativeFrom="paragraph">
                  <wp:posOffset>101600</wp:posOffset>
                </wp:positionV>
                <wp:extent cx="3129280" cy="2438400"/>
                <wp:effectExtent l="0" t="0" r="0" b="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280" cy="243840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C0434D" w:rsidRPr="000D4D88" w:rsidRDefault="00C0434D" w:rsidP="00544A1C">
                            <w:pPr>
                              <w:snapToGrid w:val="0"/>
                              <w:ind w:firstLineChars="140" w:firstLine="336"/>
                              <w:jc w:val="left"/>
                              <w:rPr>
                                <w:rFonts w:hAnsi="標楷體"/>
                                <w:b/>
                                <w:spacing w:val="0"/>
                              </w:rPr>
                            </w:pPr>
                            <w:r w:rsidRPr="000D4D88">
                              <w:rPr>
                                <w:rFonts w:hAnsi="標楷體"/>
                                <w:b/>
                                <w:spacing w:val="0"/>
                              </w:rPr>
                              <w:t xml:space="preserve">圖7 </w:t>
                            </w:r>
                            <w:r>
                              <w:rPr>
                                <w:rFonts w:hAnsi="標楷體"/>
                                <w:b/>
                                <w:spacing w:val="0"/>
                              </w:rPr>
                              <w:t xml:space="preserve"> </w:t>
                            </w:r>
                            <w:r w:rsidRPr="000D4D88">
                              <w:rPr>
                                <w:rFonts w:hAnsi="標楷體"/>
                                <w:b/>
                                <w:spacing w:val="0"/>
                              </w:rPr>
                              <w:t>前瞻第3期補助計畫建設類別</w:t>
                            </w:r>
                          </w:p>
                          <w:p w:rsidR="00C0434D" w:rsidRDefault="00C0434D" w:rsidP="000D4D88">
                            <w:pPr>
                              <w:snapToGrid w:val="0"/>
                              <w:jc w:val="center"/>
                              <w:rPr>
                                <w:rFonts w:hAnsi="標楷體"/>
                              </w:rPr>
                            </w:pPr>
                            <w:r>
                              <w:rPr>
                                <w:noProof/>
                              </w:rPr>
                              <w:drawing>
                                <wp:inline distT="0" distB="0" distL="0" distR="0" wp14:anchorId="706169D1" wp14:editId="53BCA0E2">
                                  <wp:extent cx="2982631" cy="1932940"/>
                                  <wp:effectExtent l="19050" t="0" r="8255" b="0"/>
                                  <wp:docPr id="35" name="圖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0434D" w:rsidRPr="000D4D88" w:rsidRDefault="00C0434D" w:rsidP="000D4D88">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1764F3" id="_x0000_s1035" type="#_x0000_t202" style="position:absolute;left:0;text-align:left;margin-left:-11.95pt;margin-top:8pt;width:246.4pt;height:192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" stroked="f" strokecolor="black [3213]">
                <v:textbox>
                  <w:txbxContent>
                    <w:p w:rsidR="00C0434D" w:rsidRPr="000D4D88" w:rsidRDefault="00C0434D" w:rsidP="00544A1C">
                      <w:pPr>
                        <w:snapToGrid w:val="0"/>
                        <w:ind w:firstLineChars="140" w:firstLine="336"/>
                        <w:jc w:val="left"/>
                        <w:rPr>
                          <w:rFonts w:hAnsi="標楷體"/>
                          <w:b/>
                          <w:spacing w:val="0"/>
                        </w:rPr>
                      </w:pPr>
                      <w:r w:rsidRPr="000D4D88">
                        <w:rPr>
                          <w:rFonts w:hAnsi="標楷體"/>
                          <w:b/>
                          <w:spacing w:val="0"/>
                        </w:rPr>
                        <w:t xml:space="preserve">圖7 </w:t>
                      </w:r>
                      <w:r>
                        <w:rPr>
                          <w:rFonts w:hAnsi="標楷體"/>
                          <w:b/>
                          <w:spacing w:val="0"/>
                        </w:rPr>
                        <w:t xml:space="preserve"> </w:t>
                      </w:r>
                      <w:r w:rsidRPr="000D4D88">
                        <w:rPr>
                          <w:rFonts w:hAnsi="標楷體"/>
                          <w:b/>
                          <w:spacing w:val="0"/>
                        </w:rPr>
                        <w:t>前瞻第3期補助計畫建設類別</w:t>
                      </w:r>
                    </w:p>
                    <w:p w:rsidR="00C0434D" w:rsidRDefault="00C0434D" w:rsidP="000D4D88">
                      <w:pPr>
                        <w:snapToGrid w:val="0"/>
                        <w:jc w:val="center"/>
                        <w:rPr>
                          <w:rFonts w:hAnsi="標楷體"/>
                        </w:rPr>
                      </w:pPr>
                      <w:r>
                        <w:rPr>
                          <w:noProof/>
                        </w:rPr>
                        <w:drawing>
                          <wp:inline distT="0" distB="0" distL="0" distR="0" wp14:anchorId="706169D1" wp14:editId="53BCA0E2">
                            <wp:extent cx="2982631" cy="1932940"/>
                            <wp:effectExtent l="19050" t="0" r="8255" b="0"/>
                            <wp:docPr id="35" name="圖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0434D" w:rsidRPr="000D4D88" w:rsidRDefault="00C0434D" w:rsidP="000D4D88">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p>
    <w:p w:rsidR="00FC46D5" w:rsidRPr="00E2232B" w:rsidRDefault="00FC46D5" w:rsidP="00DF0F9B">
      <w:pPr>
        <w:overflowPunct w:val="0"/>
        <w:autoSpaceDE w:val="0"/>
        <w:autoSpaceDN w:val="0"/>
        <w:adjustRightInd w:val="0"/>
        <w:spacing w:beforeLines="10" w:before="36" w:afterLines="10" w:after="36" w:line="480" w:lineRule="exact"/>
        <w:ind w:firstLineChars="100" w:firstLine="280"/>
        <w:jc w:val="both"/>
        <w:rPr>
          <w:rFonts w:hAnsi="標楷體"/>
          <w:b/>
          <w:spacing w:val="0"/>
          <w:sz w:val="28"/>
          <w:szCs w:val="28"/>
        </w:rPr>
      </w:pPr>
      <w:r w:rsidRPr="00E2232B">
        <w:rPr>
          <w:rFonts w:hAnsi="標楷體" w:hint="eastAsia"/>
          <w:b/>
          <w:spacing w:val="0"/>
          <w:sz w:val="28"/>
          <w:szCs w:val="28"/>
        </w:rPr>
        <w:t>（二）補助經費執行情形</w:t>
      </w:r>
    </w:p>
    <w:p w:rsidR="00FC46D5" w:rsidRPr="00E7548D" w:rsidRDefault="00FC46D5" w:rsidP="00E2232B">
      <w:pPr>
        <w:overflowPunct w:val="0"/>
        <w:autoSpaceDE w:val="0"/>
        <w:autoSpaceDN w:val="0"/>
        <w:adjustRightInd w:val="0"/>
        <w:spacing w:after="120" w:line="480" w:lineRule="exact"/>
        <w:ind w:firstLineChars="333" w:firstLine="799"/>
        <w:jc w:val="both"/>
        <w:rPr>
          <w:rFonts w:hAnsi="標楷體"/>
          <w:spacing w:val="0"/>
          <w:szCs w:val="24"/>
        </w:rPr>
      </w:pPr>
      <w:r w:rsidRPr="00E7548D">
        <w:rPr>
          <w:rFonts w:hAnsi="標楷體" w:hint="eastAsia"/>
          <w:spacing w:val="0"/>
          <w:szCs w:val="24"/>
        </w:rPr>
        <w:t>中央政府（各主管機關）核定前瞻第3期特別預算補助新竹市政府計1</w:t>
      </w:r>
      <w:r>
        <w:rPr>
          <w:rFonts w:hAnsi="標楷體"/>
          <w:spacing w:val="0"/>
          <w:szCs w:val="24"/>
        </w:rPr>
        <w:t>4</w:t>
      </w:r>
      <w:r w:rsidRPr="00E7548D">
        <w:rPr>
          <w:rFonts w:hAnsi="標楷體" w:hint="eastAsia"/>
          <w:spacing w:val="0"/>
          <w:szCs w:val="24"/>
        </w:rPr>
        <w:t>億</w:t>
      </w:r>
      <w:r>
        <w:rPr>
          <w:rFonts w:hAnsi="標楷體" w:hint="eastAsia"/>
          <w:spacing w:val="0"/>
          <w:szCs w:val="24"/>
        </w:rPr>
        <w:t>9,142</w:t>
      </w:r>
      <w:r w:rsidRPr="00E7548D">
        <w:rPr>
          <w:rFonts w:hAnsi="標楷體" w:hint="eastAsia"/>
          <w:spacing w:val="0"/>
          <w:szCs w:val="24"/>
        </w:rPr>
        <w:t>萬餘元。執行結果，截至11</w:t>
      </w:r>
      <w:r>
        <w:rPr>
          <w:rFonts w:hAnsi="標楷體"/>
          <w:spacing w:val="0"/>
          <w:szCs w:val="24"/>
        </w:rPr>
        <w:t>2</w:t>
      </w:r>
      <w:r w:rsidRPr="00E7548D">
        <w:rPr>
          <w:rFonts w:hAnsi="標楷體" w:hint="eastAsia"/>
          <w:spacing w:val="0"/>
          <w:szCs w:val="24"/>
        </w:rPr>
        <w:t>年12月31日止，累計執行數</w:t>
      </w:r>
      <w:r>
        <w:rPr>
          <w:rFonts w:hAnsi="標楷體"/>
          <w:spacing w:val="0"/>
          <w:szCs w:val="24"/>
        </w:rPr>
        <w:t>12</w:t>
      </w:r>
      <w:r w:rsidRPr="00E7548D">
        <w:rPr>
          <w:rFonts w:hAnsi="標楷體" w:hint="eastAsia"/>
          <w:spacing w:val="0"/>
          <w:szCs w:val="24"/>
        </w:rPr>
        <w:t>億</w:t>
      </w:r>
      <w:r>
        <w:rPr>
          <w:rFonts w:hAnsi="標楷體"/>
          <w:spacing w:val="0"/>
          <w:szCs w:val="24"/>
        </w:rPr>
        <w:t>9,547</w:t>
      </w:r>
      <w:r w:rsidRPr="00E7548D">
        <w:rPr>
          <w:rFonts w:hAnsi="標楷體" w:hint="eastAsia"/>
          <w:spacing w:val="0"/>
          <w:szCs w:val="24"/>
        </w:rPr>
        <w:t>萬餘元，約</w:t>
      </w:r>
      <w:r>
        <w:rPr>
          <w:rFonts w:hAnsi="標楷體"/>
          <w:spacing w:val="0"/>
          <w:szCs w:val="24"/>
        </w:rPr>
        <w:t>8</w:t>
      </w:r>
      <w:r>
        <w:rPr>
          <w:rFonts w:hAnsi="標楷體" w:hint="eastAsia"/>
          <w:spacing w:val="0"/>
          <w:szCs w:val="24"/>
        </w:rPr>
        <w:t>6</w:t>
      </w:r>
      <w:r>
        <w:rPr>
          <w:rFonts w:hAnsi="標楷體"/>
          <w:spacing w:val="0"/>
          <w:szCs w:val="24"/>
        </w:rPr>
        <w:t>.86</w:t>
      </w:r>
      <w:r w:rsidRPr="00E7548D">
        <w:rPr>
          <w:rFonts w:hAnsi="標楷體" w:hint="eastAsia"/>
          <w:spacing w:val="0"/>
          <w:szCs w:val="24"/>
        </w:rPr>
        <w:t>％(表3、圖9)</w:t>
      </w:r>
      <w:r w:rsidRPr="00E7548D">
        <w:rPr>
          <w:rFonts w:hAnsi="標楷體"/>
          <w:spacing w:val="0"/>
          <w:szCs w:val="24"/>
        </w:rPr>
        <w:t>。</w:t>
      </w:r>
      <w:r w:rsidRPr="00D41ACD">
        <w:rPr>
          <w:rFonts w:hAnsi="標楷體"/>
          <w:spacing w:val="0"/>
          <w:szCs w:val="24"/>
        </w:rPr>
        <w:t>執行率未達80％者，係</w:t>
      </w:r>
      <w:r w:rsidRPr="00D41ACD">
        <w:rPr>
          <w:rFonts w:hAnsi="標楷體" w:hint="eastAsia"/>
          <w:spacing w:val="0"/>
          <w:szCs w:val="24"/>
        </w:rPr>
        <w:t>軌道</w:t>
      </w:r>
      <w:r w:rsidRPr="00D41ACD">
        <w:rPr>
          <w:rFonts w:hAnsi="標楷體"/>
          <w:spacing w:val="0"/>
          <w:szCs w:val="24"/>
        </w:rPr>
        <w:t>建設及</w:t>
      </w:r>
      <w:proofErr w:type="gramStart"/>
      <w:r w:rsidRPr="00D41ACD">
        <w:rPr>
          <w:rFonts w:hAnsi="標楷體"/>
          <w:spacing w:val="0"/>
          <w:szCs w:val="24"/>
        </w:rPr>
        <w:t>因應少子化</w:t>
      </w:r>
      <w:proofErr w:type="gramEnd"/>
      <w:r w:rsidRPr="00D41ACD">
        <w:rPr>
          <w:rFonts w:hAnsi="標楷體"/>
          <w:spacing w:val="0"/>
          <w:szCs w:val="24"/>
        </w:rPr>
        <w:t>友善育兒空間建設</w:t>
      </w:r>
      <w:r w:rsidRPr="00D41ACD">
        <w:rPr>
          <w:rFonts w:hAnsi="標楷體" w:hint="eastAsia"/>
          <w:spacing w:val="0"/>
          <w:szCs w:val="24"/>
        </w:rPr>
        <w:t>2</w:t>
      </w:r>
      <w:r w:rsidRPr="00D41ACD">
        <w:rPr>
          <w:rFonts w:hAnsi="標楷體"/>
          <w:spacing w:val="0"/>
          <w:szCs w:val="24"/>
        </w:rPr>
        <w:t>項，主要係</w:t>
      </w:r>
      <w:r w:rsidRPr="00D41ACD">
        <w:rPr>
          <w:rFonts w:hAnsi="標楷體" w:hint="eastAsia"/>
          <w:spacing w:val="0"/>
          <w:szCs w:val="24"/>
        </w:rPr>
        <w:t>新竹大車站計畫可行性評估成果核定時間較預期延後，後續綜合規劃委託技術服務案招標多次流標，致影響預算執行進度，已依交通部112年2月審議意見</w:t>
      </w:r>
      <w:proofErr w:type="gramStart"/>
      <w:r w:rsidRPr="00D41ACD">
        <w:rPr>
          <w:rFonts w:hAnsi="標楷體" w:hint="eastAsia"/>
          <w:spacing w:val="0"/>
          <w:szCs w:val="24"/>
        </w:rPr>
        <w:t>研</w:t>
      </w:r>
      <w:proofErr w:type="gramEnd"/>
      <w:r w:rsidRPr="00D41ACD">
        <w:rPr>
          <w:rFonts w:hAnsi="標楷體" w:hint="eastAsia"/>
          <w:spacing w:val="0"/>
          <w:szCs w:val="24"/>
        </w:rPr>
        <w:t>修綜合規劃報告，待行政院核定後驗收付款；新竹市東區、香山區公共托育中心延遲啟用</w:t>
      </w:r>
      <w:r>
        <w:rPr>
          <w:rFonts w:hAnsi="標楷體" w:hint="eastAsia"/>
          <w:spacing w:val="0"/>
          <w:szCs w:val="24"/>
        </w:rPr>
        <w:t>，</w:t>
      </w:r>
      <w:r w:rsidRPr="00D41ACD">
        <w:rPr>
          <w:rFonts w:hAnsi="標楷體" w:hint="eastAsia"/>
          <w:spacing w:val="0"/>
          <w:szCs w:val="24"/>
        </w:rPr>
        <w:t>影響營運補助執行</w:t>
      </w:r>
      <w:r w:rsidRPr="00D41ACD">
        <w:rPr>
          <w:rFonts w:hAnsi="標楷體"/>
          <w:spacing w:val="0"/>
          <w:szCs w:val="24"/>
        </w:rPr>
        <w:t>。</w:t>
      </w:r>
    </w:p>
    <w:tbl>
      <w:tblPr>
        <w:tblStyle w:val="affc"/>
        <w:tblW w:w="0" w:type="auto"/>
        <w:jc w:val="center"/>
        <w:tblLayout w:type="fixed"/>
        <w:tblLook w:val="04A0" w:firstRow="1" w:lastRow="0" w:firstColumn="1" w:lastColumn="0" w:noHBand="0" w:noVBand="1"/>
      </w:tblPr>
      <w:tblGrid>
        <w:gridCol w:w="4111"/>
        <w:gridCol w:w="1985"/>
        <w:gridCol w:w="1842"/>
        <w:gridCol w:w="1560"/>
      </w:tblGrid>
      <w:tr w:rsidR="00FC46D5" w:rsidRPr="002279A1" w:rsidTr="002F13D8">
        <w:trPr>
          <w:trHeight w:val="790"/>
          <w:tblHeader/>
          <w:jc w:val="center"/>
        </w:trPr>
        <w:tc>
          <w:tcPr>
            <w:tcW w:w="9498" w:type="dxa"/>
            <w:gridSpan w:val="4"/>
            <w:tcBorders>
              <w:top w:val="nil"/>
              <w:left w:val="nil"/>
              <w:bottom w:val="single" w:sz="4" w:space="0" w:color="auto"/>
              <w:right w:val="nil"/>
            </w:tcBorders>
          </w:tcPr>
          <w:p w:rsidR="00FC46D5" w:rsidRPr="00E7548D" w:rsidRDefault="00FC46D5" w:rsidP="004A3557">
            <w:pPr>
              <w:overflowPunct w:val="0"/>
              <w:autoSpaceDE w:val="0"/>
              <w:autoSpaceDN w:val="0"/>
              <w:adjustRightInd w:val="0"/>
              <w:spacing w:line="300" w:lineRule="exact"/>
              <w:ind w:rightChars="10" w:right="20"/>
              <w:jc w:val="center"/>
              <w:rPr>
                <w:rFonts w:hAnsi="標楷體"/>
                <w:b/>
                <w:spacing w:val="0"/>
                <w:szCs w:val="24"/>
              </w:rPr>
            </w:pPr>
            <w:r w:rsidRPr="00E7548D">
              <w:rPr>
                <w:rFonts w:hAnsi="標楷體" w:hint="eastAsia"/>
                <w:b/>
                <w:spacing w:val="0"/>
                <w:szCs w:val="24"/>
              </w:rPr>
              <w:t>表</w:t>
            </w:r>
            <w:r w:rsidR="00C554A5">
              <w:rPr>
                <w:rFonts w:hAnsi="標楷體" w:hint="eastAsia"/>
                <w:b/>
                <w:spacing w:val="0"/>
                <w:szCs w:val="24"/>
              </w:rPr>
              <w:t xml:space="preserve">3  </w:t>
            </w:r>
            <w:r w:rsidRPr="00E7548D">
              <w:rPr>
                <w:rFonts w:hAnsi="標楷體" w:hint="eastAsia"/>
                <w:b/>
                <w:spacing w:val="0"/>
                <w:szCs w:val="24"/>
              </w:rPr>
              <w:t>前瞻第3期補助經費執行情形</w:t>
            </w:r>
          </w:p>
          <w:p w:rsidR="00FC46D5" w:rsidRPr="00E7548D" w:rsidRDefault="00C554A5" w:rsidP="004A3557">
            <w:pPr>
              <w:overflowPunct w:val="0"/>
              <w:autoSpaceDE w:val="0"/>
              <w:autoSpaceDN w:val="0"/>
              <w:adjustRightInd w:val="0"/>
              <w:spacing w:beforeLines="10" w:before="36" w:afterLines="10" w:after="36" w:line="300" w:lineRule="exact"/>
              <w:ind w:rightChars="10" w:right="20"/>
              <w:jc w:val="center"/>
              <w:rPr>
                <w:rFonts w:hAnsi="標楷體"/>
                <w:spacing w:val="0"/>
                <w:sz w:val="20"/>
              </w:rPr>
            </w:pPr>
            <w:r>
              <w:rPr>
                <w:rFonts w:hAnsi="標楷體" w:hint="eastAsia"/>
                <w:spacing w:val="0"/>
                <w:sz w:val="20"/>
              </w:rPr>
              <w:t xml:space="preserve">   </w:t>
            </w:r>
            <w:r w:rsidR="00D64A99">
              <w:rPr>
                <w:rFonts w:hAnsi="標楷體" w:hint="eastAsia"/>
                <w:spacing w:val="0"/>
                <w:sz w:val="20"/>
              </w:rPr>
              <w:t xml:space="preserve">  </w:t>
            </w:r>
            <w:r>
              <w:rPr>
                <w:rFonts w:hAnsi="標楷體" w:hint="eastAsia"/>
                <w:spacing w:val="0"/>
                <w:sz w:val="20"/>
              </w:rPr>
              <w:t xml:space="preserve"> </w:t>
            </w:r>
            <w:r w:rsidR="00FC46D5" w:rsidRPr="00E7548D">
              <w:rPr>
                <w:rFonts w:hAnsi="標楷體" w:hint="eastAsia"/>
                <w:spacing w:val="0"/>
                <w:sz w:val="20"/>
              </w:rPr>
              <w:t>110年1月1日至11</w:t>
            </w:r>
            <w:r w:rsidR="00FC46D5">
              <w:rPr>
                <w:rFonts w:hAnsi="標楷體" w:hint="eastAsia"/>
                <w:spacing w:val="0"/>
                <w:sz w:val="20"/>
              </w:rPr>
              <w:t>2</w:t>
            </w:r>
            <w:r w:rsidR="00FC46D5" w:rsidRPr="00E7548D">
              <w:rPr>
                <w:rFonts w:hAnsi="標楷體" w:hint="eastAsia"/>
                <w:spacing w:val="0"/>
                <w:sz w:val="20"/>
              </w:rPr>
              <w:t>年12月31日</w:t>
            </w:r>
            <w:proofErr w:type="gramStart"/>
            <w:r w:rsidR="00FC46D5" w:rsidRPr="00E7548D">
              <w:rPr>
                <w:rFonts w:hAnsi="標楷體" w:hint="eastAsia"/>
                <w:spacing w:val="0"/>
                <w:sz w:val="20"/>
              </w:rPr>
              <w:t>止</w:t>
            </w:r>
            <w:proofErr w:type="gramEnd"/>
          </w:p>
          <w:p w:rsidR="00FC46D5" w:rsidRPr="001352E8" w:rsidRDefault="00FC46D5" w:rsidP="002F13D8">
            <w:pPr>
              <w:overflowPunct w:val="0"/>
              <w:adjustRightInd w:val="0"/>
              <w:snapToGrid w:val="0"/>
              <w:spacing w:beforeLines="10" w:before="36" w:afterLines="10" w:after="36" w:line="240" w:lineRule="exact"/>
              <w:textAlignment w:val="baseline"/>
              <w:rPr>
                <w:rFonts w:hAnsi="標楷體"/>
                <w:snapToGrid w:val="0"/>
                <w:spacing w:val="0"/>
                <w:kern w:val="0"/>
                <w:sz w:val="20"/>
              </w:rPr>
            </w:pPr>
            <w:r w:rsidRPr="001352E8">
              <w:rPr>
                <w:rFonts w:hAnsi="標楷體" w:hint="eastAsia"/>
                <w:snapToGrid w:val="0"/>
                <w:spacing w:val="0"/>
                <w:kern w:val="0"/>
                <w:sz w:val="20"/>
              </w:rPr>
              <w:t>單位：新臺幣千元、％</w:t>
            </w:r>
          </w:p>
        </w:tc>
      </w:tr>
      <w:tr w:rsidR="00FC46D5" w:rsidRPr="00C7725C" w:rsidTr="002F13D8">
        <w:trPr>
          <w:trHeight w:val="523"/>
          <w:tblHeader/>
          <w:jc w:val="center"/>
        </w:trPr>
        <w:tc>
          <w:tcPr>
            <w:tcW w:w="4111" w:type="dxa"/>
            <w:tcBorders>
              <w:right w:val="single" w:sz="4" w:space="0" w:color="auto"/>
            </w:tcBorders>
            <w:shd w:val="clear" w:color="auto" w:fill="FFF2CC" w:themeFill="accent4" w:themeFillTint="33"/>
            <w:vAlign w:val="center"/>
          </w:tcPr>
          <w:p w:rsidR="00FC46D5" w:rsidRPr="00E7548D" w:rsidRDefault="00FC46D5" w:rsidP="002F13D8">
            <w:pPr>
              <w:overflowPunct w:val="0"/>
              <w:adjustRightInd w:val="0"/>
              <w:snapToGrid w:val="0"/>
              <w:spacing w:line="240" w:lineRule="exact"/>
              <w:ind w:leftChars="-20" w:left="-40" w:rightChars="-20" w:right="-40"/>
              <w:jc w:val="center"/>
              <w:textAlignment w:val="baseline"/>
              <w:rPr>
                <w:rFonts w:hAnsi="標楷體"/>
                <w:spacing w:val="0"/>
                <w:sz w:val="20"/>
              </w:rPr>
            </w:pPr>
            <w:r w:rsidRPr="00E7548D">
              <w:rPr>
                <w:rFonts w:hAnsi="標楷體" w:hint="eastAsia"/>
                <w:b/>
                <w:spacing w:val="0"/>
                <w:sz w:val="20"/>
              </w:rPr>
              <w:t>前瞻計畫建設類別</w:t>
            </w:r>
          </w:p>
        </w:tc>
        <w:tc>
          <w:tcPr>
            <w:tcW w:w="1985" w:type="dxa"/>
            <w:tcBorders>
              <w:left w:val="single" w:sz="4" w:space="0" w:color="auto"/>
            </w:tcBorders>
            <w:shd w:val="clear" w:color="auto" w:fill="FFF2CC" w:themeFill="accent4" w:themeFillTint="33"/>
            <w:vAlign w:val="center"/>
          </w:tcPr>
          <w:p w:rsidR="00FC46D5" w:rsidRPr="002F13D8" w:rsidRDefault="00FC46D5" w:rsidP="002F13D8">
            <w:pPr>
              <w:overflowPunct w:val="0"/>
              <w:adjustRightInd w:val="0"/>
              <w:snapToGrid w:val="0"/>
              <w:spacing w:line="240" w:lineRule="exact"/>
              <w:ind w:leftChars="-20" w:left="-40" w:rightChars="-20" w:right="-40"/>
              <w:jc w:val="center"/>
              <w:textAlignment w:val="baseline"/>
              <w:rPr>
                <w:rFonts w:hAnsi="標楷體"/>
                <w:spacing w:val="0"/>
                <w:sz w:val="20"/>
              </w:rPr>
            </w:pPr>
            <w:r w:rsidRPr="002F13D8">
              <w:rPr>
                <w:rFonts w:hAnsi="標楷體" w:hint="eastAsia"/>
                <w:b/>
                <w:spacing w:val="0"/>
                <w:sz w:val="20"/>
              </w:rPr>
              <w:t>前瞻計畫補助款（A）</w:t>
            </w:r>
          </w:p>
        </w:tc>
        <w:tc>
          <w:tcPr>
            <w:tcW w:w="1842" w:type="dxa"/>
            <w:shd w:val="clear" w:color="auto" w:fill="FFF2CC" w:themeFill="accent4" w:themeFillTint="33"/>
            <w:vAlign w:val="center"/>
          </w:tcPr>
          <w:p w:rsidR="00FC46D5" w:rsidRPr="002F13D8" w:rsidRDefault="00FC46D5" w:rsidP="002F13D8">
            <w:pPr>
              <w:overflowPunct w:val="0"/>
              <w:adjustRightInd w:val="0"/>
              <w:snapToGrid w:val="0"/>
              <w:spacing w:line="240" w:lineRule="exact"/>
              <w:ind w:leftChars="-25" w:left="-50" w:rightChars="-25" w:right="-50"/>
              <w:jc w:val="center"/>
              <w:textAlignment w:val="baseline"/>
              <w:rPr>
                <w:rFonts w:hAnsi="標楷體"/>
                <w:spacing w:val="0"/>
                <w:sz w:val="20"/>
              </w:rPr>
            </w:pPr>
            <w:r w:rsidRPr="002F13D8">
              <w:rPr>
                <w:rFonts w:hAnsi="標楷體" w:hint="eastAsia"/>
                <w:b/>
                <w:spacing w:val="0"/>
                <w:sz w:val="20"/>
              </w:rPr>
              <w:t>補助款累計執行數（B）</w:t>
            </w:r>
          </w:p>
        </w:tc>
        <w:tc>
          <w:tcPr>
            <w:tcW w:w="1560" w:type="dxa"/>
            <w:shd w:val="clear" w:color="auto" w:fill="FFF2CC" w:themeFill="accent4" w:themeFillTint="33"/>
            <w:vAlign w:val="center"/>
          </w:tcPr>
          <w:p w:rsidR="00FC46D5" w:rsidRPr="002F13D8" w:rsidRDefault="00FC46D5" w:rsidP="002F13D8">
            <w:pPr>
              <w:overflowPunct w:val="0"/>
              <w:adjustRightInd w:val="0"/>
              <w:snapToGrid w:val="0"/>
              <w:spacing w:line="240" w:lineRule="exact"/>
              <w:ind w:leftChars="-57" w:hangingChars="57" w:hanging="114"/>
              <w:jc w:val="center"/>
              <w:textAlignment w:val="baseline"/>
              <w:rPr>
                <w:rFonts w:hAnsi="標楷體"/>
                <w:b/>
                <w:spacing w:val="0"/>
                <w:sz w:val="20"/>
              </w:rPr>
            </w:pPr>
            <w:r w:rsidRPr="002F13D8">
              <w:rPr>
                <w:rFonts w:hAnsi="標楷體" w:hint="eastAsia"/>
                <w:b/>
                <w:spacing w:val="0"/>
                <w:sz w:val="20"/>
              </w:rPr>
              <w:t>執行率</w:t>
            </w:r>
          </w:p>
          <w:p w:rsidR="00FC46D5" w:rsidRPr="002F13D8" w:rsidRDefault="00FC46D5" w:rsidP="002F13D8">
            <w:pPr>
              <w:overflowPunct w:val="0"/>
              <w:adjustRightInd w:val="0"/>
              <w:snapToGrid w:val="0"/>
              <w:spacing w:line="240" w:lineRule="exact"/>
              <w:ind w:leftChars="-128" w:left="-256" w:rightChars="-15" w:right="-30" w:firstLineChars="38" w:firstLine="76"/>
              <w:jc w:val="center"/>
              <w:textAlignment w:val="baseline"/>
              <w:rPr>
                <w:rFonts w:hAnsi="標楷體"/>
                <w:b/>
                <w:spacing w:val="0"/>
                <w:sz w:val="20"/>
              </w:rPr>
            </w:pPr>
            <w:r w:rsidRPr="002F13D8">
              <w:rPr>
                <w:rFonts w:hAnsi="標楷體" w:hint="eastAsia"/>
                <w:b/>
                <w:spacing w:val="0"/>
                <w:sz w:val="20"/>
              </w:rPr>
              <w:t>（</w:t>
            </w:r>
            <w:r w:rsidRPr="002F13D8">
              <w:rPr>
                <w:rFonts w:hAnsi="標楷體"/>
                <w:b/>
                <w:spacing w:val="0"/>
                <w:sz w:val="20"/>
              </w:rPr>
              <w:t>B</w:t>
            </w:r>
            <w:r w:rsidRPr="002F13D8">
              <w:rPr>
                <w:rFonts w:hAnsi="標楷體" w:hint="eastAsia"/>
                <w:b/>
                <w:spacing w:val="0"/>
                <w:sz w:val="20"/>
              </w:rPr>
              <w:t>/</w:t>
            </w:r>
            <w:r w:rsidRPr="002F13D8">
              <w:rPr>
                <w:rFonts w:hAnsi="標楷體"/>
                <w:b/>
                <w:spacing w:val="0"/>
                <w:sz w:val="20"/>
              </w:rPr>
              <w:t>A</w:t>
            </w:r>
            <w:r w:rsidRPr="002F13D8">
              <w:rPr>
                <w:rFonts w:hAnsi="標楷體" w:hint="eastAsia"/>
                <w:b/>
                <w:spacing w:val="0"/>
                <w:sz w:val="20"/>
              </w:rPr>
              <w:sym w:font="Wingdings 2" w:char="F0CD"/>
            </w:r>
            <w:r w:rsidRPr="002F13D8">
              <w:rPr>
                <w:rFonts w:hAnsi="標楷體"/>
                <w:b/>
                <w:spacing w:val="0"/>
                <w:sz w:val="20"/>
              </w:rPr>
              <w:t>100</w:t>
            </w:r>
            <w:r w:rsidRPr="002F13D8">
              <w:rPr>
                <w:rFonts w:hAnsi="標楷體" w:hint="eastAsia"/>
                <w:b/>
                <w:spacing w:val="0"/>
                <w:sz w:val="20"/>
              </w:rPr>
              <w:t>）</w:t>
            </w:r>
          </w:p>
        </w:tc>
      </w:tr>
      <w:tr w:rsidR="00FC46D5" w:rsidRPr="003D32FA" w:rsidTr="002F13D8">
        <w:trPr>
          <w:trHeight w:hRule="exact" w:val="340"/>
          <w:jc w:val="center"/>
        </w:trPr>
        <w:tc>
          <w:tcPr>
            <w:tcW w:w="4111" w:type="dxa"/>
            <w:tcBorders>
              <w:right w:val="single" w:sz="4" w:space="0" w:color="auto"/>
            </w:tcBorders>
            <w:vAlign w:val="center"/>
          </w:tcPr>
          <w:p w:rsidR="00FC46D5" w:rsidRPr="008743C8" w:rsidRDefault="00F420E7" w:rsidP="00F420E7">
            <w:pPr>
              <w:overflowPunct w:val="0"/>
              <w:autoSpaceDE w:val="0"/>
              <w:autoSpaceDN w:val="0"/>
              <w:adjustRightInd w:val="0"/>
              <w:snapToGrid w:val="0"/>
              <w:jc w:val="center"/>
              <w:rPr>
                <w:rFonts w:hAnsi="標楷體"/>
                <w:b/>
                <w:spacing w:val="0"/>
                <w:sz w:val="20"/>
              </w:rPr>
            </w:pPr>
            <w:r w:rsidRPr="00CB7D52">
              <w:rPr>
                <w:rFonts w:hAnsi="標楷體" w:hint="eastAsia"/>
                <w:b/>
                <w:spacing w:val="0"/>
                <w:sz w:val="20"/>
              </w:rPr>
              <w:t>合        計</w:t>
            </w:r>
          </w:p>
        </w:tc>
        <w:tc>
          <w:tcPr>
            <w:tcW w:w="1985" w:type="dxa"/>
            <w:tcBorders>
              <w:left w:val="single" w:sz="4" w:space="0" w:color="auto"/>
            </w:tcBorders>
            <w:vAlign w:val="center"/>
          </w:tcPr>
          <w:p w:rsidR="00FC46D5" w:rsidRPr="00E7548D" w:rsidRDefault="00FC46D5" w:rsidP="002F13D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1,491,420</w:t>
            </w:r>
          </w:p>
        </w:tc>
        <w:tc>
          <w:tcPr>
            <w:tcW w:w="1842" w:type="dxa"/>
            <w:vAlign w:val="center"/>
          </w:tcPr>
          <w:p w:rsidR="00FC46D5" w:rsidRPr="00E7548D" w:rsidRDefault="00FC46D5" w:rsidP="002F13D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1,295,476</w:t>
            </w:r>
          </w:p>
        </w:tc>
        <w:tc>
          <w:tcPr>
            <w:tcW w:w="1560" w:type="dxa"/>
            <w:vAlign w:val="center"/>
          </w:tcPr>
          <w:p w:rsidR="00FC46D5" w:rsidRPr="00E7548D" w:rsidRDefault="00FC46D5" w:rsidP="002F13D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86.86</w:t>
            </w:r>
          </w:p>
        </w:tc>
      </w:tr>
      <w:tr w:rsidR="00FC46D5" w:rsidRPr="003D32FA" w:rsidTr="002F13D8">
        <w:trPr>
          <w:trHeight w:hRule="exact" w:val="340"/>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城鄉建設</w:t>
            </w:r>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1,008,357</w:t>
            </w:r>
          </w:p>
        </w:tc>
        <w:tc>
          <w:tcPr>
            <w:tcW w:w="1842"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w:t>
            </w:r>
            <w:r>
              <w:rPr>
                <w:rFonts w:hAnsi="標楷體"/>
                <w:spacing w:val="0"/>
                <w:sz w:val="20"/>
              </w:rPr>
              <w:t>843,208</w:t>
            </w:r>
          </w:p>
        </w:tc>
        <w:tc>
          <w:tcPr>
            <w:tcW w:w="1560"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83.62</w:t>
            </w:r>
          </w:p>
        </w:tc>
      </w:tr>
      <w:tr w:rsidR="00FC46D5" w:rsidRPr="003D32FA" w:rsidTr="002F13D8">
        <w:trPr>
          <w:trHeight w:hRule="exact" w:val="340"/>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水環境建設</w:t>
            </w:r>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344,721 </w:t>
            </w:r>
          </w:p>
        </w:tc>
        <w:tc>
          <w:tcPr>
            <w:tcW w:w="1842"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332,299</w:t>
            </w:r>
          </w:p>
        </w:tc>
        <w:tc>
          <w:tcPr>
            <w:tcW w:w="1560"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96.40</w:t>
            </w:r>
          </w:p>
        </w:tc>
      </w:tr>
      <w:tr w:rsidR="00FC46D5" w:rsidRPr="003D32FA" w:rsidTr="002F13D8">
        <w:trPr>
          <w:trHeight w:hRule="exact" w:val="340"/>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數位建設</w:t>
            </w:r>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92,490 </w:t>
            </w:r>
          </w:p>
        </w:tc>
        <w:tc>
          <w:tcPr>
            <w:tcW w:w="1842"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90,730</w:t>
            </w:r>
          </w:p>
        </w:tc>
        <w:tc>
          <w:tcPr>
            <w:tcW w:w="1560"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98.10</w:t>
            </w:r>
          </w:p>
        </w:tc>
      </w:tr>
      <w:tr w:rsidR="00FC46D5" w:rsidRPr="003D32FA" w:rsidTr="002F13D8">
        <w:trPr>
          <w:trHeight w:hRule="exact" w:val="340"/>
          <w:jc w:val="center"/>
        </w:trPr>
        <w:tc>
          <w:tcPr>
            <w:tcW w:w="4111" w:type="dxa"/>
            <w:tcBorders>
              <w:bottom w:val="single" w:sz="4" w:space="0" w:color="auto"/>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人才培育促進就業建設</w:t>
            </w:r>
          </w:p>
        </w:tc>
        <w:tc>
          <w:tcPr>
            <w:tcW w:w="1985" w:type="dxa"/>
            <w:tcBorders>
              <w:left w:val="single" w:sz="4" w:space="0" w:color="auto"/>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20,011 </w:t>
            </w:r>
          </w:p>
        </w:tc>
        <w:tc>
          <w:tcPr>
            <w:tcW w:w="1842"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19,936 </w:t>
            </w:r>
          </w:p>
        </w:tc>
        <w:tc>
          <w:tcPr>
            <w:tcW w:w="1560"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99.63 </w:t>
            </w:r>
          </w:p>
        </w:tc>
      </w:tr>
      <w:tr w:rsidR="00FC46D5" w:rsidRPr="003D32FA" w:rsidTr="002F13D8">
        <w:trPr>
          <w:trHeight w:hRule="exact" w:val="340"/>
          <w:jc w:val="center"/>
        </w:trPr>
        <w:tc>
          <w:tcPr>
            <w:tcW w:w="4111" w:type="dxa"/>
            <w:tcBorders>
              <w:bottom w:val="single" w:sz="4" w:space="0" w:color="auto"/>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軌道建設</w:t>
            </w:r>
          </w:p>
        </w:tc>
        <w:tc>
          <w:tcPr>
            <w:tcW w:w="1985" w:type="dxa"/>
            <w:tcBorders>
              <w:left w:val="single" w:sz="4" w:space="0" w:color="auto"/>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14,700 </w:t>
            </w:r>
          </w:p>
        </w:tc>
        <w:tc>
          <w:tcPr>
            <w:tcW w:w="1842"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 xml:space="preserve"> </w:t>
            </w:r>
            <w:r>
              <w:rPr>
                <w:rFonts w:hAnsi="標楷體" w:hint="eastAsia"/>
                <w:spacing w:val="0"/>
                <w:sz w:val="20"/>
              </w:rPr>
              <w:t>－</w:t>
            </w:r>
            <w:r w:rsidRPr="002174BD">
              <w:rPr>
                <w:rFonts w:hAnsi="標楷體"/>
                <w:spacing w:val="0"/>
                <w:sz w:val="20"/>
              </w:rPr>
              <w:t xml:space="preserve"> </w:t>
            </w:r>
          </w:p>
        </w:tc>
        <w:tc>
          <w:tcPr>
            <w:tcW w:w="1560"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w:t>
            </w:r>
            <w:r w:rsidRPr="002174BD">
              <w:rPr>
                <w:rFonts w:hAnsi="標楷體"/>
                <w:spacing w:val="0"/>
                <w:sz w:val="20"/>
              </w:rPr>
              <w:t xml:space="preserve"> </w:t>
            </w:r>
          </w:p>
        </w:tc>
      </w:tr>
      <w:tr w:rsidR="00FC46D5" w:rsidRPr="003D32FA" w:rsidTr="002F13D8">
        <w:trPr>
          <w:trHeight w:hRule="exact" w:val="340"/>
          <w:jc w:val="center"/>
        </w:trPr>
        <w:tc>
          <w:tcPr>
            <w:tcW w:w="4111" w:type="dxa"/>
            <w:tcBorders>
              <w:bottom w:val="single" w:sz="4" w:space="0" w:color="auto"/>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proofErr w:type="gramStart"/>
            <w:r w:rsidRPr="008743C8">
              <w:rPr>
                <w:rFonts w:hAnsi="標楷體" w:hint="eastAsia"/>
                <w:spacing w:val="0"/>
                <w:sz w:val="20"/>
              </w:rPr>
              <w:t>因應少子化</w:t>
            </w:r>
            <w:proofErr w:type="gramEnd"/>
            <w:r w:rsidRPr="008743C8">
              <w:rPr>
                <w:rFonts w:hAnsi="標楷體" w:hint="eastAsia"/>
                <w:spacing w:val="0"/>
                <w:sz w:val="20"/>
              </w:rPr>
              <w:t>友善育兒空間建設</w:t>
            </w:r>
          </w:p>
        </w:tc>
        <w:tc>
          <w:tcPr>
            <w:tcW w:w="1985" w:type="dxa"/>
            <w:tcBorders>
              <w:left w:val="single" w:sz="4" w:space="0" w:color="auto"/>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7,700 </w:t>
            </w:r>
          </w:p>
        </w:tc>
        <w:tc>
          <w:tcPr>
            <w:tcW w:w="1842"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5,861 </w:t>
            </w:r>
          </w:p>
        </w:tc>
        <w:tc>
          <w:tcPr>
            <w:tcW w:w="1560"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76.13 </w:t>
            </w:r>
          </w:p>
        </w:tc>
      </w:tr>
      <w:tr w:rsidR="00FC46D5" w:rsidRPr="003D32FA" w:rsidTr="002F13D8">
        <w:trPr>
          <w:trHeight w:hRule="exact" w:val="340"/>
          <w:jc w:val="center"/>
        </w:trPr>
        <w:tc>
          <w:tcPr>
            <w:tcW w:w="4111" w:type="dxa"/>
            <w:tcBorders>
              <w:bottom w:val="single" w:sz="4" w:space="0" w:color="auto"/>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食品安全建設</w:t>
            </w:r>
          </w:p>
        </w:tc>
        <w:tc>
          <w:tcPr>
            <w:tcW w:w="1985" w:type="dxa"/>
            <w:tcBorders>
              <w:left w:val="single" w:sz="4" w:space="0" w:color="auto"/>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3,440 </w:t>
            </w:r>
          </w:p>
        </w:tc>
        <w:tc>
          <w:tcPr>
            <w:tcW w:w="1842"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3,439 </w:t>
            </w:r>
          </w:p>
        </w:tc>
        <w:tc>
          <w:tcPr>
            <w:tcW w:w="1560"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99.98 </w:t>
            </w:r>
          </w:p>
        </w:tc>
      </w:tr>
      <w:tr w:rsidR="00FC46D5" w:rsidRPr="002279A1" w:rsidTr="00007AE2">
        <w:trPr>
          <w:jc w:val="center"/>
        </w:trPr>
        <w:tc>
          <w:tcPr>
            <w:tcW w:w="9498" w:type="dxa"/>
            <w:gridSpan w:val="4"/>
            <w:tcBorders>
              <w:left w:val="nil"/>
              <w:bottom w:val="nil"/>
              <w:right w:val="nil"/>
            </w:tcBorders>
          </w:tcPr>
          <w:p w:rsidR="00FC46D5" w:rsidRPr="00E7548D" w:rsidRDefault="00FC46D5" w:rsidP="002F13D8">
            <w:pPr>
              <w:overflowPunct w:val="0"/>
              <w:adjustRightInd w:val="0"/>
              <w:snapToGrid w:val="0"/>
              <w:spacing w:line="220" w:lineRule="exact"/>
              <w:ind w:rightChars="50" w:right="100"/>
              <w:jc w:val="left"/>
              <w:textAlignment w:val="baseline"/>
              <w:rPr>
                <w:rFonts w:hAnsi="標楷體"/>
                <w:spacing w:val="0"/>
                <w:sz w:val="18"/>
                <w:szCs w:val="18"/>
              </w:rPr>
            </w:pPr>
            <w:proofErr w:type="gramStart"/>
            <w:r w:rsidRPr="00E7548D">
              <w:rPr>
                <w:rFonts w:hAnsi="標楷體" w:hint="eastAsia"/>
                <w:spacing w:val="0"/>
                <w:sz w:val="18"/>
                <w:szCs w:val="18"/>
              </w:rPr>
              <w:t>註</w:t>
            </w:r>
            <w:proofErr w:type="gramEnd"/>
            <w:r w:rsidRPr="00E7548D">
              <w:rPr>
                <w:rFonts w:hAnsi="標楷體" w:hint="eastAsia"/>
                <w:spacing w:val="0"/>
                <w:sz w:val="18"/>
                <w:szCs w:val="18"/>
              </w:rPr>
              <w:t>：1.本表依中央政府前瞻計畫補助款金額由高至低排序。</w:t>
            </w:r>
          </w:p>
          <w:p w:rsidR="00FC46D5" w:rsidRDefault="00FC46D5" w:rsidP="002F13D8">
            <w:pPr>
              <w:overflowPunct w:val="0"/>
              <w:adjustRightInd w:val="0"/>
              <w:snapToGrid w:val="0"/>
              <w:spacing w:line="220" w:lineRule="exact"/>
              <w:ind w:leftChars="150" w:left="300" w:firstLineChars="35" w:firstLine="63"/>
              <w:jc w:val="left"/>
              <w:textAlignment w:val="baseline"/>
              <w:rPr>
                <w:rFonts w:hAnsi="標楷體"/>
                <w:spacing w:val="0"/>
                <w:sz w:val="18"/>
                <w:szCs w:val="18"/>
              </w:rPr>
            </w:pPr>
            <w:r w:rsidRPr="00E7548D">
              <w:rPr>
                <w:rFonts w:hAnsi="標楷體" w:hint="eastAsia"/>
                <w:spacing w:val="0"/>
                <w:sz w:val="18"/>
                <w:szCs w:val="18"/>
              </w:rPr>
              <w:t>2.補助款累計執行數（B）係</w:t>
            </w:r>
            <w:r w:rsidRPr="00D1342F">
              <w:rPr>
                <w:rFonts w:hAnsi="標楷體" w:hint="eastAsia"/>
                <w:color w:val="000000" w:themeColor="text1"/>
                <w:spacing w:val="0"/>
                <w:sz w:val="18"/>
                <w:szCs w:val="18"/>
              </w:rPr>
              <w:t>第</w:t>
            </w:r>
            <w:r>
              <w:rPr>
                <w:rFonts w:hAnsi="標楷體" w:hint="eastAsia"/>
                <w:color w:val="000000" w:themeColor="text1"/>
                <w:spacing w:val="0"/>
                <w:sz w:val="18"/>
                <w:szCs w:val="18"/>
              </w:rPr>
              <w:t>3</w:t>
            </w:r>
            <w:r w:rsidRPr="00D1342F">
              <w:rPr>
                <w:rFonts w:hAnsi="標楷體" w:hint="eastAsia"/>
                <w:color w:val="000000" w:themeColor="text1"/>
                <w:spacing w:val="0"/>
                <w:sz w:val="18"/>
                <w:szCs w:val="18"/>
              </w:rPr>
              <w:t>期特別決算實現數</w:t>
            </w:r>
            <w:r w:rsidRPr="00E7548D">
              <w:rPr>
                <w:rFonts w:hAnsi="標楷體" w:hint="eastAsia"/>
                <w:spacing w:val="0"/>
                <w:sz w:val="18"/>
                <w:szCs w:val="18"/>
              </w:rPr>
              <w:t>。</w:t>
            </w:r>
          </w:p>
          <w:p w:rsidR="00FC46D5" w:rsidRPr="00A57E16" w:rsidRDefault="00FC46D5" w:rsidP="002F13D8">
            <w:pPr>
              <w:overflowPunct w:val="0"/>
              <w:adjustRightInd w:val="0"/>
              <w:snapToGrid w:val="0"/>
              <w:spacing w:line="220" w:lineRule="exact"/>
              <w:ind w:leftChars="150" w:left="300" w:firstLineChars="35" w:firstLine="63"/>
              <w:jc w:val="left"/>
              <w:textAlignment w:val="baseline"/>
              <w:rPr>
                <w:rFonts w:hAnsi="標楷體"/>
                <w:spacing w:val="0"/>
                <w:sz w:val="18"/>
                <w:szCs w:val="18"/>
              </w:rPr>
            </w:pPr>
            <w:r>
              <w:rPr>
                <w:rFonts w:hAnsi="標楷體" w:hint="eastAsia"/>
                <w:spacing w:val="0"/>
                <w:sz w:val="18"/>
                <w:szCs w:val="18"/>
              </w:rPr>
              <w:t>3.</w:t>
            </w:r>
            <w:r w:rsidRPr="00A57E16">
              <w:rPr>
                <w:rFonts w:hAnsi="標楷體" w:hint="eastAsia"/>
                <w:spacing w:val="0"/>
                <w:sz w:val="18"/>
                <w:szCs w:val="18"/>
              </w:rPr>
              <w:t>本表前瞻計畫補助款</w:t>
            </w:r>
            <w:r>
              <w:rPr>
                <w:rFonts w:hAnsi="標楷體" w:hint="eastAsia"/>
                <w:spacing w:val="0"/>
                <w:sz w:val="18"/>
                <w:szCs w:val="18"/>
              </w:rPr>
              <w:t>14</w:t>
            </w:r>
            <w:r w:rsidRPr="00A57E16">
              <w:rPr>
                <w:rFonts w:hAnsi="標楷體" w:hint="eastAsia"/>
                <w:spacing w:val="0"/>
                <w:sz w:val="18"/>
                <w:szCs w:val="18"/>
              </w:rPr>
              <w:t>億</w:t>
            </w:r>
            <w:r>
              <w:rPr>
                <w:rFonts w:hAnsi="標楷體"/>
                <w:spacing w:val="0"/>
                <w:sz w:val="18"/>
                <w:szCs w:val="18"/>
              </w:rPr>
              <w:t>9,142</w:t>
            </w:r>
            <w:r w:rsidRPr="00A57E16">
              <w:rPr>
                <w:rFonts w:hAnsi="標楷體" w:hint="eastAsia"/>
                <w:spacing w:val="0"/>
                <w:sz w:val="18"/>
                <w:szCs w:val="18"/>
              </w:rPr>
              <w:t>萬餘元與</w:t>
            </w:r>
            <w:proofErr w:type="gramStart"/>
            <w:r w:rsidRPr="00A57E16">
              <w:rPr>
                <w:rFonts w:hAnsi="標楷體" w:hint="eastAsia"/>
                <w:spacing w:val="0"/>
                <w:sz w:val="18"/>
                <w:szCs w:val="18"/>
              </w:rPr>
              <w:t>11</w:t>
            </w:r>
            <w:r w:rsidRPr="00A57E16">
              <w:rPr>
                <w:rFonts w:hAnsi="標楷體"/>
                <w:spacing w:val="0"/>
                <w:sz w:val="18"/>
                <w:szCs w:val="18"/>
              </w:rPr>
              <w:t>1</w:t>
            </w:r>
            <w:proofErr w:type="gramEnd"/>
            <w:r w:rsidRPr="00A57E16">
              <w:rPr>
                <w:rFonts w:hAnsi="標楷體" w:hint="eastAsia"/>
                <w:spacing w:val="0"/>
                <w:sz w:val="18"/>
                <w:szCs w:val="18"/>
              </w:rPr>
              <w:t>年度</w:t>
            </w:r>
            <w:r>
              <w:rPr>
                <w:rFonts w:hAnsi="標楷體" w:hint="eastAsia"/>
                <w:spacing w:val="0"/>
                <w:sz w:val="18"/>
                <w:szCs w:val="18"/>
              </w:rPr>
              <w:t>新竹市</w:t>
            </w:r>
            <w:r w:rsidRPr="00A57E16">
              <w:rPr>
                <w:rFonts w:hAnsi="標楷體" w:hint="eastAsia"/>
                <w:spacing w:val="0"/>
                <w:sz w:val="18"/>
                <w:szCs w:val="18"/>
              </w:rPr>
              <w:t>總決算暨附屬單位決算及綜計表審核報告所列金額</w:t>
            </w:r>
          </w:p>
          <w:p w:rsidR="00FC46D5" w:rsidRPr="00A57E16" w:rsidRDefault="00FC46D5" w:rsidP="002F13D8">
            <w:pPr>
              <w:overflowPunct w:val="0"/>
              <w:adjustRightInd w:val="0"/>
              <w:snapToGrid w:val="0"/>
              <w:spacing w:line="220" w:lineRule="exact"/>
              <w:ind w:leftChars="150" w:left="300" w:firstLineChars="135" w:firstLine="243"/>
              <w:jc w:val="left"/>
              <w:textAlignment w:val="baseline"/>
              <w:rPr>
                <w:rFonts w:hAnsi="標楷體"/>
                <w:spacing w:val="0"/>
                <w:sz w:val="18"/>
                <w:szCs w:val="18"/>
              </w:rPr>
            </w:pPr>
            <w:r>
              <w:rPr>
                <w:rFonts w:hAnsi="標楷體" w:hint="eastAsia"/>
                <w:spacing w:val="0"/>
                <w:sz w:val="18"/>
                <w:szCs w:val="18"/>
              </w:rPr>
              <w:t>14</w:t>
            </w:r>
            <w:r w:rsidRPr="00A57E16">
              <w:rPr>
                <w:rFonts w:hAnsi="標楷體" w:hint="eastAsia"/>
                <w:spacing w:val="0"/>
                <w:sz w:val="18"/>
                <w:szCs w:val="18"/>
              </w:rPr>
              <w:t>億</w:t>
            </w:r>
            <w:r>
              <w:rPr>
                <w:rFonts w:hAnsi="標楷體" w:hint="eastAsia"/>
                <w:spacing w:val="0"/>
                <w:sz w:val="18"/>
                <w:szCs w:val="18"/>
              </w:rPr>
              <w:t>9,803</w:t>
            </w:r>
            <w:r w:rsidRPr="00A57E16">
              <w:rPr>
                <w:rFonts w:hAnsi="標楷體" w:hint="eastAsia"/>
                <w:spacing w:val="0"/>
                <w:sz w:val="18"/>
                <w:szCs w:val="18"/>
              </w:rPr>
              <w:t>萬餘元，差異</w:t>
            </w:r>
            <w:r>
              <w:rPr>
                <w:rFonts w:hAnsi="標楷體"/>
                <w:spacing w:val="0"/>
                <w:sz w:val="18"/>
                <w:szCs w:val="18"/>
              </w:rPr>
              <w:t>661</w:t>
            </w:r>
            <w:r w:rsidRPr="00A57E16">
              <w:rPr>
                <w:rFonts w:hAnsi="標楷體" w:hint="eastAsia"/>
                <w:spacing w:val="0"/>
                <w:sz w:val="18"/>
                <w:szCs w:val="18"/>
              </w:rPr>
              <w:t>萬餘元，主要係按計畫執行情形調增（減）所致。</w:t>
            </w:r>
          </w:p>
          <w:p w:rsidR="00FC46D5" w:rsidRPr="002279A1" w:rsidRDefault="0053208A" w:rsidP="002F13D8">
            <w:pPr>
              <w:overflowPunct w:val="0"/>
              <w:adjustRightInd w:val="0"/>
              <w:snapToGrid w:val="0"/>
              <w:spacing w:line="220" w:lineRule="exact"/>
              <w:ind w:leftChars="150" w:left="300" w:firstLineChars="35" w:firstLine="63"/>
              <w:jc w:val="left"/>
              <w:textAlignment w:val="baseline"/>
              <w:rPr>
                <w:rFonts w:hAnsi="標楷體"/>
                <w:sz w:val="20"/>
              </w:rPr>
            </w:pPr>
            <w:r>
              <w:rPr>
                <w:rFonts w:hAnsi="標楷體" w:hint="eastAsia"/>
                <w:spacing w:val="0"/>
                <w:sz w:val="18"/>
                <w:szCs w:val="18"/>
              </w:rPr>
              <w:t>4</w:t>
            </w:r>
            <w:r w:rsidR="00FC46D5" w:rsidRPr="00E7548D">
              <w:rPr>
                <w:rFonts w:hAnsi="標楷體" w:hint="eastAsia"/>
                <w:spacing w:val="0"/>
                <w:sz w:val="18"/>
                <w:szCs w:val="18"/>
              </w:rPr>
              <w:t>.資料來源：整理自中央各主管機關提供資料。</w:t>
            </w:r>
          </w:p>
        </w:tc>
      </w:tr>
    </w:tbl>
    <w:p w:rsidR="00FC46D5" w:rsidRDefault="00FC46D5" w:rsidP="004F3FE8">
      <w:pPr>
        <w:widowControl/>
        <w:spacing w:line="320" w:lineRule="exact"/>
        <w:jc w:val="left"/>
        <w:rPr>
          <w:rFonts w:hAnsi="標楷體"/>
          <w:b/>
          <w:spacing w:val="0"/>
          <w:sz w:val="32"/>
          <w:szCs w:val="32"/>
        </w:rPr>
      </w:pPr>
      <w:r w:rsidRPr="003B46CC">
        <w:rPr>
          <w:noProof/>
          <w:spacing w:val="0"/>
        </w:rPr>
        <w:lastRenderedPageBreak/>
        <mc:AlternateContent>
          <mc:Choice Requires="wps">
            <w:drawing>
              <wp:anchor distT="45720" distB="45720" distL="114300" distR="114300" simplePos="0" relativeHeight="251667456" behindDoc="0" locked="0" layoutInCell="1" allowOverlap="1" wp14:anchorId="20810C67" wp14:editId="11C582CB">
                <wp:simplePos x="0" y="0"/>
                <wp:positionH relativeFrom="margin">
                  <wp:posOffset>1905</wp:posOffset>
                </wp:positionH>
                <wp:positionV relativeFrom="paragraph">
                  <wp:posOffset>0</wp:posOffset>
                </wp:positionV>
                <wp:extent cx="6304280" cy="3318510"/>
                <wp:effectExtent l="0" t="0" r="1270" b="0"/>
                <wp:wrapSquare wrapText="bothSides"/>
                <wp:docPr id="1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280" cy="3318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34D" w:rsidRPr="001352E8" w:rsidRDefault="00C0434D" w:rsidP="004F3FE8">
                            <w:pPr>
                              <w:snapToGrid w:val="0"/>
                              <w:spacing w:line="300" w:lineRule="exact"/>
                              <w:jc w:val="center"/>
                              <w:rPr>
                                <w:rFonts w:hAnsi="標楷體"/>
                                <w:b/>
                                <w:snapToGrid w:val="0"/>
                                <w:spacing w:val="0"/>
                                <w:kern w:val="0"/>
                              </w:rPr>
                            </w:pPr>
                            <w:r w:rsidRPr="001352E8">
                              <w:rPr>
                                <w:rFonts w:hAnsi="標楷體" w:hint="eastAsia"/>
                                <w:b/>
                                <w:snapToGrid w:val="0"/>
                                <w:spacing w:val="0"/>
                                <w:kern w:val="0"/>
                              </w:rPr>
                              <w:t>圖</w:t>
                            </w:r>
                            <w:r>
                              <w:rPr>
                                <w:rFonts w:hAnsi="標楷體"/>
                                <w:b/>
                                <w:snapToGrid w:val="0"/>
                                <w:spacing w:val="0"/>
                                <w:kern w:val="0"/>
                              </w:rPr>
                              <w:t xml:space="preserve">9  </w:t>
                            </w:r>
                            <w:r w:rsidRPr="001352E8">
                              <w:rPr>
                                <w:rFonts w:hAnsi="標楷體" w:hint="eastAsia"/>
                                <w:b/>
                                <w:snapToGrid w:val="0"/>
                                <w:spacing w:val="0"/>
                                <w:kern w:val="0"/>
                              </w:rPr>
                              <w:t>前瞻第</w:t>
                            </w:r>
                            <w:r w:rsidRPr="001352E8">
                              <w:rPr>
                                <w:rFonts w:hAnsi="標楷體"/>
                                <w:b/>
                                <w:snapToGrid w:val="0"/>
                                <w:spacing w:val="0"/>
                                <w:kern w:val="0"/>
                              </w:rPr>
                              <w:t>3</w:t>
                            </w:r>
                            <w:r w:rsidRPr="001352E8">
                              <w:rPr>
                                <w:rFonts w:hAnsi="標楷體" w:hint="eastAsia"/>
                                <w:b/>
                                <w:snapToGrid w:val="0"/>
                                <w:spacing w:val="0"/>
                                <w:kern w:val="0"/>
                              </w:rPr>
                              <w:t>期補助經費已執行比率概</w:t>
                            </w:r>
                            <w:r w:rsidRPr="001352E8">
                              <w:rPr>
                                <w:rFonts w:hAnsi="標楷體"/>
                                <w:b/>
                                <w:snapToGrid w:val="0"/>
                                <w:spacing w:val="0"/>
                                <w:kern w:val="0"/>
                              </w:rPr>
                              <w:t>況</w:t>
                            </w:r>
                          </w:p>
                          <w:p w:rsidR="00C0434D" w:rsidRPr="001352E8" w:rsidRDefault="00C0434D" w:rsidP="004F3FE8">
                            <w:pPr>
                              <w:snapToGrid w:val="0"/>
                              <w:spacing w:line="300" w:lineRule="exact"/>
                              <w:jc w:val="center"/>
                              <w:rPr>
                                <w:rFonts w:hAnsi="標楷體"/>
                                <w:snapToGrid w:val="0"/>
                                <w:spacing w:val="0"/>
                                <w:kern w:val="0"/>
                                <w:sz w:val="20"/>
                              </w:rPr>
                            </w:pPr>
                            <w:r>
                              <w:rPr>
                                <w:rFonts w:hAnsi="標楷體"/>
                                <w:snapToGrid w:val="0"/>
                                <w:spacing w:val="0"/>
                                <w:kern w:val="0"/>
                                <w:sz w:val="20"/>
                              </w:rPr>
                              <w:t xml:space="preserve">  </w:t>
                            </w:r>
                            <w:r w:rsidR="004A3557">
                              <w:rPr>
                                <w:rFonts w:hAnsi="標楷體"/>
                                <w:snapToGrid w:val="0"/>
                                <w:spacing w:val="0"/>
                                <w:kern w:val="0"/>
                                <w:sz w:val="20"/>
                              </w:rPr>
                              <w:t xml:space="preserve">  </w:t>
                            </w:r>
                            <w:r w:rsidRPr="001352E8">
                              <w:rPr>
                                <w:rFonts w:hAnsi="標楷體" w:hint="eastAsia"/>
                                <w:snapToGrid w:val="0"/>
                                <w:spacing w:val="0"/>
                                <w:kern w:val="0"/>
                                <w:sz w:val="20"/>
                              </w:rPr>
                              <w:t>1</w:t>
                            </w:r>
                            <w:r w:rsidRPr="001352E8">
                              <w:rPr>
                                <w:rFonts w:hAnsi="標楷體"/>
                                <w:snapToGrid w:val="0"/>
                                <w:spacing w:val="0"/>
                                <w:kern w:val="0"/>
                                <w:sz w:val="20"/>
                              </w:rPr>
                              <w:t>10</w:t>
                            </w:r>
                            <w:r w:rsidRPr="001352E8">
                              <w:rPr>
                                <w:rFonts w:hAnsi="標楷體" w:hint="eastAsia"/>
                                <w:snapToGrid w:val="0"/>
                                <w:spacing w:val="0"/>
                                <w:kern w:val="0"/>
                                <w:sz w:val="20"/>
                              </w:rPr>
                              <w:t>年</w:t>
                            </w:r>
                            <w:r w:rsidRPr="001352E8">
                              <w:rPr>
                                <w:rFonts w:hAnsi="標楷體"/>
                                <w:snapToGrid w:val="0"/>
                                <w:spacing w:val="0"/>
                                <w:kern w:val="0"/>
                                <w:sz w:val="20"/>
                              </w:rPr>
                              <w:t>1月1日至112年12月31日</w:t>
                            </w:r>
                            <w:proofErr w:type="gramStart"/>
                            <w:r w:rsidRPr="001352E8">
                              <w:rPr>
                                <w:rFonts w:hAnsi="標楷體" w:hint="eastAsia"/>
                                <w:snapToGrid w:val="0"/>
                                <w:spacing w:val="0"/>
                                <w:kern w:val="0"/>
                                <w:sz w:val="20"/>
                              </w:rPr>
                              <w:t>止</w:t>
                            </w:r>
                            <w:proofErr w:type="gramEnd"/>
                          </w:p>
                          <w:p w:rsidR="00C0434D" w:rsidRPr="00B07166" w:rsidRDefault="00C0434D" w:rsidP="00052732">
                            <w:pPr>
                              <w:snapToGrid w:val="0"/>
                              <w:jc w:val="center"/>
                              <w:rPr>
                                <w:rFonts w:hAnsi="標楷體"/>
                                <w:sz w:val="20"/>
                              </w:rPr>
                            </w:pPr>
                            <w:r>
                              <w:rPr>
                                <w:noProof/>
                              </w:rPr>
                              <w:drawing>
                                <wp:inline distT="0" distB="0" distL="0" distR="0" wp14:anchorId="6C739477" wp14:editId="0C2CF218">
                                  <wp:extent cx="5835015" cy="2599200"/>
                                  <wp:effectExtent l="0" t="0" r="0" b="0"/>
                                  <wp:docPr id="32" name="圖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C0434D" w:rsidRPr="002F13D8" w:rsidRDefault="00C0434D" w:rsidP="004138C4">
                            <w:pPr>
                              <w:adjustRightInd w:val="0"/>
                              <w:snapToGrid w:val="0"/>
                              <w:spacing w:beforeLines="20" w:before="72" w:line="320" w:lineRule="exact"/>
                              <w:ind w:leftChars="100" w:left="200"/>
                              <w:jc w:val="left"/>
                              <w:rPr>
                                <w:spacing w:val="0"/>
                                <w:sz w:val="18"/>
                                <w:szCs w:val="18"/>
                              </w:rPr>
                            </w:pPr>
                            <w:r w:rsidRPr="002F13D8">
                              <w:rPr>
                                <w:rFonts w:hAnsi="標楷體" w:hint="eastAsia"/>
                                <w:spacing w:val="0"/>
                                <w:sz w:val="18"/>
                                <w:szCs w:val="18"/>
                              </w:rPr>
                              <w:t>資</w:t>
                            </w:r>
                            <w:r w:rsidRPr="002F13D8">
                              <w:rPr>
                                <w:rFonts w:hAnsi="標楷體"/>
                                <w:spacing w:val="0"/>
                                <w:sz w:val="18"/>
                                <w:szCs w:val="18"/>
                              </w:rPr>
                              <w:t>料來源</w:t>
                            </w:r>
                            <w:r w:rsidRPr="002F13D8">
                              <w:rPr>
                                <w:rFonts w:hAnsi="標楷體" w:hint="eastAsia"/>
                                <w:spacing w:val="0"/>
                                <w:sz w:val="18"/>
                                <w:szCs w:val="18"/>
                              </w:rPr>
                              <w:t>：</w:t>
                            </w:r>
                            <w:r w:rsidRPr="002F13D8">
                              <w:rPr>
                                <w:rFonts w:hAnsi="標楷體"/>
                                <w:spacing w:val="0"/>
                                <w:sz w:val="18"/>
                                <w:szCs w:val="18"/>
                              </w:rPr>
                              <w:t>整理自中央各主管機關提供資</w:t>
                            </w:r>
                            <w:r w:rsidRPr="002F13D8">
                              <w:rPr>
                                <w:rFonts w:hAnsi="標楷體" w:hint="eastAsia"/>
                                <w:spacing w:val="0"/>
                                <w:sz w:val="18"/>
                                <w:szCs w:val="18"/>
                              </w:rPr>
                              <w:t>料</w:t>
                            </w:r>
                            <w:r w:rsidRPr="002F13D8">
                              <w:rPr>
                                <w:rFonts w:hAnsi="標楷體"/>
                                <w:spacing w:val="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0810C67" id="_x0000_t202" coordsize="21600,21600" o:spt="202" path="m,l,21600r21600,l21600,xe">
                <v:stroke joinstyle="miter"/>
                <v:path gradientshapeok="t" o:connecttype="rect"/>
              </v:shapetype>
              <v:shape id="_x0000_s1036" type="#_x0000_t202" style="position:absolute;margin-left:.15pt;margin-top:0;width:496.4pt;height:261.3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sWHhwIAABo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" stroked="f">
                <v:textbox>
                  <w:txbxContent>
                    <w:p w:rsidR="00C0434D" w:rsidRPr="001352E8" w:rsidRDefault="00C0434D" w:rsidP="004F3FE8">
                      <w:pPr>
                        <w:snapToGrid w:val="0"/>
                        <w:spacing w:line="300" w:lineRule="exact"/>
                        <w:jc w:val="center"/>
                        <w:rPr>
                          <w:rFonts w:hAnsi="標楷體"/>
                          <w:b/>
                          <w:snapToGrid w:val="0"/>
                          <w:spacing w:val="0"/>
                          <w:kern w:val="0"/>
                        </w:rPr>
                      </w:pPr>
                      <w:r w:rsidRPr="001352E8">
                        <w:rPr>
                          <w:rFonts w:hAnsi="標楷體" w:hint="eastAsia"/>
                          <w:b/>
                          <w:snapToGrid w:val="0"/>
                          <w:spacing w:val="0"/>
                          <w:kern w:val="0"/>
                        </w:rPr>
                        <w:t>圖</w:t>
                      </w:r>
                      <w:r>
                        <w:rPr>
                          <w:rFonts w:hAnsi="標楷體"/>
                          <w:b/>
                          <w:snapToGrid w:val="0"/>
                          <w:spacing w:val="0"/>
                          <w:kern w:val="0"/>
                        </w:rPr>
                        <w:t xml:space="preserve">9  </w:t>
                      </w:r>
                      <w:r w:rsidRPr="001352E8">
                        <w:rPr>
                          <w:rFonts w:hAnsi="標楷體" w:hint="eastAsia"/>
                          <w:b/>
                          <w:snapToGrid w:val="0"/>
                          <w:spacing w:val="0"/>
                          <w:kern w:val="0"/>
                        </w:rPr>
                        <w:t>前瞻第</w:t>
                      </w:r>
                      <w:r w:rsidRPr="001352E8">
                        <w:rPr>
                          <w:rFonts w:hAnsi="標楷體"/>
                          <w:b/>
                          <w:snapToGrid w:val="0"/>
                          <w:spacing w:val="0"/>
                          <w:kern w:val="0"/>
                        </w:rPr>
                        <w:t>3</w:t>
                      </w:r>
                      <w:r w:rsidRPr="001352E8">
                        <w:rPr>
                          <w:rFonts w:hAnsi="標楷體" w:hint="eastAsia"/>
                          <w:b/>
                          <w:snapToGrid w:val="0"/>
                          <w:spacing w:val="0"/>
                          <w:kern w:val="0"/>
                        </w:rPr>
                        <w:t>期補助經</w:t>
                      </w:r>
                      <w:bookmarkStart w:id="2" w:name="_GoBack"/>
                      <w:r w:rsidRPr="001352E8">
                        <w:rPr>
                          <w:rFonts w:hAnsi="標楷體" w:hint="eastAsia"/>
                          <w:b/>
                          <w:snapToGrid w:val="0"/>
                          <w:spacing w:val="0"/>
                          <w:kern w:val="0"/>
                        </w:rPr>
                        <w:t>費已執行比率概</w:t>
                      </w:r>
                      <w:r w:rsidRPr="001352E8">
                        <w:rPr>
                          <w:rFonts w:hAnsi="標楷體"/>
                          <w:b/>
                          <w:snapToGrid w:val="0"/>
                          <w:spacing w:val="0"/>
                          <w:kern w:val="0"/>
                        </w:rPr>
                        <w:t>況</w:t>
                      </w:r>
                    </w:p>
                    <w:p w:rsidR="00C0434D" w:rsidRPr="001352E8" w:rsidRDefault="00C0434D" w:rsidP="004F3FE8">
                      <w:pPr>
                        <w:snapToGrid w:val="0"/>
                        <w:spacing w:line="300" w:lineRule="exact"/>
                        <w:jc w:val="center"/>
                        <w:rPr>
                          <w:rFonts w:hAnsi="標楷體"/>
                          <w:snapToGrid w:val="0"/>
                          <w:spacing w:val="0"/>
                          <w:kern w:val="0"/>
                          <w:sz w:val="20"/>
                        </w:rPr>
                      </w:pPr>
                      <w:r>
                        <w:rPr>
                          <w:rFonts w:hAnsi="標楷體"/>
                          <w:snapToGrid w:val="0"/>
                          <w:spacing w:val="0"/>
                          <w:kern w:val="0"/>
                          <w:sz w:val="20"/>
                        </w:rPr>
                        <w:t xml:space="preserve">  </w:t>
                      </w:r>
                      <w:r w:rsidR="004A3557">
                        <w:rPr>
                          <w:rFonts w:hAnsi="標楷體"/>
                          <w:snapToGrid w:val="0"/>
                          <w:spacing w:val="0"/>
                          <w:kern w:val="0"/>
                          <w:sz w:val="20"/>
                        </w:rPr>
                        <w:t xml:space="preserve">  </w:t>
                      </w:r>
                      <w:r w:rsidRPr="001352E8">
                        <w:rPr>
                          <w:rFonts w:hAnsi="標楷體" w:hint="eastAsia"/>
                          <w:snapToGrid w:val="0"/>
                          <w:spacing w:val="0"/>
                          <w:kern w:val="0"/>
                          <w:sz w:val="20"/>
                        </w:rPr>
                        <w:t>1</w:t>
                      </w:r>
                      <w:r w:rsidRPr="001352E8">
                        <w:rPr>
                          <w:rFonts w:hAnsi="標楷體"/>
                          <w:snapToGrid w:val="0"/>
                          <w:spacing w:val="0"/>
                          <w:kern w:val="0"/>
                          <w:sz w:val="20"/>
                        </w:rPr>
                        <w:t>10</w:t>
                      </w:r>
                      <w:r w:rsidRPr="001352E8">
                        <w:rPr>
                          <w:rFonts w:hAnsi="標楷體" w:hint="eastAsia"/>
                          <w:snapToGrid w:val="0"/>
                          <w:spacing w:val="0"/>
                          <w:kern w:val="0"/>
                          <w:sz w:val="20"/>
                        </w:rPr>
                        <w:t>年</w:t>
                      </w:r>
                      <w:r w:rsidRPr="001352E8">
                        <w:rPr>
                          <w:rFonts w:hAnsi="標楷體"/>
                          <w:snapToGrid w:val="0"/>
                          <w:spacing w:val="0"/>
                          <w:kern w:val="0"/>
                          <w:sz w:val="20"/>
                        </w:rPr>
                        <w:t>1月1日至112</w:t>
                      </w:r>
                      <w:bookmarkEnd w:id="2"/>
                      <w:r w:rsidRPr="001352E8">
                        <w:rPr>
                          <w:rFonts w:hAnsi="標楷體"/>
                          <w:snapToGrid w:val="0"/>
                          <w:spacing w:val="0"/>
                          <w:kern w:val="0"/>
                          <w:sz w:val="20"/>
                        </w:rPr>
                        <w:t>年12月31日</w:t>
                      </w:r>
                      <w:proofErr w:type="gramStart"/>
                      <w:r w:rsidRPr="001352E8">
                        <w:rPr>
                          <w:rFonts w:hAnsi="標楷體" w:hint="eastAsia"/>
                          <w:snapToGrid w:val="0"/>
                          <w:spacing w:val="0"/>
                          <w:kern w:val="0"/>
                          <w:sz w:val="20"/>
                        </w:rPr>
                        <w:t>止</w:t>
                      </w:r>
                      <w:proofErr w:type="gramEnd"/>
                    </w:p>
                    <w:p w:rsidR="00C0434D" w:rsidRPr="00B07166" w:rsidRDefault="00C0434D" w:rsidP="00052732">
                      <w:pPr>
                        <w:snapToGrid w:val="0"/>
                        <w:jc w:val="center"/>
                        <w:rPr>
                          <w:rFonts w:hAnsi="標楷體"/>
                          <w:sz w:val="20"/>
                        </w:rPr>
                      </w:pPr>
                      <w:r>
                        <w:rPr>
                          <w:noProof/>
                        </w:rPr>
                        <w:drawing>
                          <wp:inline distT="0" distB="0" distL="0" distR="0" wp14:anchorId="6C739477" wp14:editId="0C2CF218">
                            <wp:extent cx="5835015" cy="2599200"/>
                            <wp:effectExtent l="0" t="0" r="0" b="0"/>
                            <wp:docPr id="32" name="圖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C0434D" w:rsidRPr="002F13D8" w:rsidRDefault="00C0434D" w:rsidP="004138C4">
                      <w:pPr>
                        <w:adjustRightInd w:val="0"/>
                        <w:snapToGrid w:val="0"/>
                        <w:spacing w:beforeLines="20" w:before="72" w:line="320" w:lineRule="exact"/>
                        <w:ind w:leftChars="100" w:left="200"/>
                        <w:jc w:val="left"/>
                        <w:rPr>
                          <w:spacing w:val="0"/>
                          <w:sz w:val="18"/>
                          <w:szCs w:val="18"/>
                        </w:rPr>
                      </w:pPr>
                      <w:r w:rsidRPr="002F13D8">
                        <w:rPr>
                          <w:rFonts w:hAnsi="標楷體" w:hint="eastAsia"/>
                          <w:spacing w:val="0"/>
                          <w:sz w:val="18"/>
                          <w:szCs w:val="18"/>
                        </w:rPr>
                        <w:t>資</w:t>
                      </w:r>
                      <w:r w:rsidRPr="002F13D8">
                        <w:rPr>
                          <w:rFonts w:hAnsi="標楷體"/>
                          <w:spacing w:val="0"/>
                          <w:sz w:val="18"/>
                          <w:szCs w:val="18"/>
                        </w:rPr>
                        <w:t>料來源</w:t>
                      </w:r>
                      <w:r w:rsidRPr="002F13D8">
                        <w:rPr>
                          <w:rFonts w:hAnsi="標楷體" w:hint="eastAsia"/>
                          <w:spacing w:val="0"/>
                          <w:sz w:val="18"/>
                          <w:szCs w:val="18"/>
                        </w:rPr>
                        <w:t>：</w:t>
                      </w:r>
                      <w:r w:rsidRPr="002F13D8">
                        <w:rPr>
                          <w:rFonts w:hAnsi="標楷體"/>
                          <w:spacing w:val="0"/>
                          <w:sz w:val="18"/>
                          <w:szCs w:val="18"/>
                        </w:rPr>
                        <w:t>整理自中央各主管機關提供資</w:t>
                      </w:r>
                      <w:r w:rsidRPr="002F13D8">
                        <w:rPr>
                          <w:rFonts w:hAnsi="標楷體" w:hint="eastAsia"/>
                          <w:spacing w:val="0"/>
                          <w:sz w:val="18"/>
                          <w:szCs w:val="18"/>
                        </w:rPr>
                        <w:t>料</w:t>
                      </w:r>
                      <w:r w:rsidRPr="002F13D8">
                        <w:rPr>
                          <w:rFonts w:hAnsi="標楷體"/>
                          <w:spacing w:val="0"/>
                          <w:sz w:val="18"/>
                          <w:szCs w:val="18"/>
                        </w:rPr>
                        <w:t>。</w:t>
                      </w:r>
                    </w:p>
                  </w:txbxContent>
                </v:textbox>
                <w10:wrap type="square" anchorx="margin"/>
              </v:shape>
            </w:pict>
          </mc:Fallback>
        </mc:AlternateContent>
      </w:r>
    </w:p>
    <w:p w:rsidR="00FC46D5" w:rsidRPr="004B0C5C" w:rsidRDefault="00FC46D5" w:rsidP="009933D6">
      <w:pPr>
        <w:spacing w:line="500" w:lineRule="exact"/>
        <w:ind w:leftChars="142" w:left="284"/>
        <w:jc w:val="both"/>
        <w:rPr>
          <w:rFonts w:hAnsi="Calibri"/>
          <w:b/>
          <w:noProof/>
          <w:color w:val="000000" w:themeColor="text1"/>
          <w:spacing w:val="0"/>
          <w:sz w:val="32"/>
          <w:szCs w:val="32"/>
        </w:rPr>
      </w:pPr>
      <w:r>
        <w:rPr>
          <w:rFonts w:hAnsi="Calibri" w:hint="eastAsia"/>
          <w:b/>
          <w:noProof/>
          <w:color w:val="000000" w:themeColor="text1"/>
          <w:spacing w:val="0"/>
          <w:sz w:val="32"/>
          <w:szCs w:val="32"/>
        </w:rPr>
        <w:t>四</w:t>
      </w:r>
      <w:r w:rsidRPr="004B0C5C">
        <w:rPr>
          <w:rFonts w:hAnsi="Calibri" w:hint="eastAsia"/>
          <w:b/>
          <w:noProof/>
          <w:color w:val="000000" w:themeColor="text1"/>
          <w:spacing w:val="0"/>
          <w:sz w:val="32"/>
          <w:szCs w:val="32"/>
        </w:rPr>
        <w:t>、前瞻第</w:t>
      </w:r>
      <w:r>
        <w:rPr>
          <w:rFonts w:hAnsi="Calibri" w:hint="eastAsia"/>
          <w:b/>
          <w:noProof/>
          <w:color w:val="000000" w:themeColor="text1"/>
          <w:spacing w:val="0"/>
          <w:sz w:val="32"/>
          <w:szCs w:val="32"/>
        </w:rPr>
        <w:t>4</w:t>
      </w:r>
      <w:r w:rsidRPr="004B0C5C">
        <w:rPr>
          <w:rFonts w:hAnsi="Calibri" w:hint="eastAsia"/>
          <w:b/>
          <w:noProof/>
          <w:color w:val="000000" w:themeColor="text1"/>
          <w:spacing w:val="0"/>
          <w:sz w:val="32"/>
          <w:szCs w:val="32"/>
        </w:rPr>
        <w:t>期特別預算執行情形</w:t>
      </w:r>
    </w:p>
    <w:p w:rsidR="00FC46D5" w:rsidRPr="004B0C5C" w:rsidRDefault="00FC46D5" w:rsidP="005822A6">
      <w:pPr>
        <w:spacing w:beforeLines="20" w:before="72" w:afterLines="20" w:after="72" w:line="500" w:lineRule="exact"/>
        <w:ind w:firstLineChars="100" w:firstLine="280"/>
        <w:jc w:val="both"/>
        <w:rPr>
          <w:rFonts w:hAnsi="Calibri"/>
          <w:b/>
          <w:noProof/>
          <w:color w:val="000000" w:themeColor="text1"/>
          <w:spacing w:val="0"/>
          <w:sz w:val="28"/>
          <w:szCs w:val="28"/>
        </w:rPr>
      </w:pPr>
      <w:r w:rsidRPr="004B0C5C">
        <w:rPr>
          <w:rFonts w:hAnsi="Calibri" w:hint="eastAsia"/>
          <w:b/>
          <w:noProof/>
          <w:color w:val="000000" w:themeColor="text1"/>
          <w:spacing w:val="0"/>
          <w:sz w:val="28"/>
          <w:szCs w:val="28"/>
        </w:rPr>
        <w:t>（一）補助計畫建設類別</w:t>
      </w:r>
    </w:p>
    <w:p w:rsidR="00FC46D5" w:rsidRPr="0036193B" w:rsidRDefault="00FC46D5" w:rsidP="004F3FE8">
      <w:pPr>
        <w:snapToGrid w:val="0"/>
        <w:spacing w:line="480" w:lineRule="exact"/>
        <w:ind w:firstLineChars="200" w:firstLine="480"/>
        <w:jc w:val="both"/>
        <w:rPr>
          <w:rFonts w:hAnsi="標楷體"/>
          <w:b/>
          <w:color w:val="FF0000"/>
          <w:spacing w:val="0"/>
          <w:kern w:val="0"/>
          <w:sz w:val="28"/>
          <w:szCs w:val="28"/>
        </w:rPr>
      </w:pPr>
      <w:r w:rsidRPr="0036193B">
        <w:rPr>
          <w:rFonts w:hAnsi="標楷體" w:hint="eastAsia"/>
          <w:spacing w:val="0"/>
          <w:szCs w:val="24"/>
        </w:rPr>
        <w:t>中央政府（各主管機關）核定前瞻第</w:t>
      </w:r>
      <w:r>
        <w:rPr>
          <w:rFonts w:hAnsi="標楷體" w:hint="eastAsia"/>
          <w:spacing w:val="0"/>
          <w:szCs w:val="24"/>
        </w:rPr>
        <w:t>4</w:t>
      </w:r>
      <w:r w:rsidRPr="0036193B">
        <w:rPr>
          <w:rFonts w:hAnsi="標楷體" w:hint="eastAsia"/>
          <w:spacing w:val="0"/>
          <w:szCs w:val="24"/>
        </w:rPr>
        <w:t>期特別預算補助</w:t>
      </w:r>
      <w:r w:rsidRPr="0036193B">
        <w:rPr>
          <w:rFonts w:hAnsi="標楷體" w:hint="eastAsia"/>
          <w:spacing w:val="0"/>
          <w:szCs w:val="24"/>
          <w:lang w:eastAsia="zh-HK"/>
        </w:rPr>
        <w:t>新</w:t>
      </w:r>
      <w:r w:rsidRPr="0036193B">
        <w:rPr>
          <w:rFonts w:hAnsi="標楷體" w:hint="eastAsia"/>
          <w:spacing w:val="0"/>
          <w:szCs w:val="24"/>
        </w:rPr>
        <w:t>竹市政府計</w:t>
      </w:r>
      <w:r>
        <w:rPr>
          <w:rFonts w:hAnsi="標楷體" w:hint="eastAsia"/>
          <w:spacing w:val="0"/>
          <w:szCs w:val="24"/>
        </w:rPr>
        <w:t>5</w:t>
      </w:r>
      <w:r w:rsidRPr="0036193B">
        <w:rPr>
          <w:rFonts w:hAnsi="標楷體" w:hint="eastAsia"/>
          <w:spacing w:val="0"/>
          <w:szCs w:val="24"/>
        </w:rPr>
        <w:t>億</w:t>
      </w:r>
      <w:r>
        <w:rPr>
          <w:rFonts w:hAnsi="標楷體" w:hint="eastAsia"/>
          <w:spacing w:val="0"/>
          <w:szCs w:val="24"/>
        </w:rPr>
        <w:t>2,990</w:t>
      </w:r>
      <w:r w:rsidRPr="0036193B">
        <w:rPr>
          <w:rFonts w:hAnsi="標楷體" w:hint="eastAsia"/>
          <w:spacing w:val="0"/>
          <w:szCs w:val="24"/>
        </w:rPr>
        <w:t>萬餘元（100.00％）</w:t>
      </w:r>
      <w:r w:rsidRPr="0036193B">
        <w:rPr>
          <w:rFonts w:hAnsi="標楷體" w:hint="eastAsia"/>
          <w:spacing w:val="-6"/>
          <w:szCs w:val="24"/>
        </w:rPr>
        <w:t>，</w:t>
      </w:r>
      <w:r>
        <w:rPr>
          <w:rFonts w:hAnsi="標楷體" w:hint="eastAsia"/>
          <w:spacing w:val="-6"/>
          <w:szCs w:val="24"/>
        </w:rPr>
        <w:t>包括</w:t>
      </w:r>
      <w:r w:rsidRPr="0036193B">
        <w:rPr>
          <w:rFonts w:hAnsi="標楷體" w:hint="eastAsia"/>
          <w:spacing w:val="-6"/>
          <w:szCs w:val="24"/>
        </w:rPr>
        <w:t>城鄉建設</w:t>
      </w:r>
      <w:r>
        <w:rPr>
          <w:rFonts w:hAnsi="標楷體"/>
          <w:spacing w:val="-6"/>
          <w:szCs w:val="24"/>
        </w:rPr>
        <w:t>2</w:t>
      </w:r>
      <w:r w:rsidRPr="0036193B">
        <w:rPr>
          <w:rFonts w:hAnsi="標楷體" w:hint="eastAsia"/>
          <w:spacing w:val="-6"/>
          <w:szCs w:val="24"/>
        </w:rPr>
        <w:t>億</w:t>
      </w:r>
      <w:r>
        <w:rPr>
          <w:rFonts w:hAnsi="標楷體"/>
          <w:spacing w:val="-6"/>
          <w:szCs w:val="24"/>
        </w:rPr>
        <w:t>6,369</w:t>
      </w:r>
      <w:r w:rsidRPr="0036193B">
        <w:rPr>
          <w:rFonts w:hAnsi="標楷體" w:hint="eastAsia"/>
          <w:spacing w:val="-6"/>
          <w:szCs w:val="24"/>
        </w:rPr>
        <w:t>萬餘元（</w:t>
      </w:r>
      <w:r>
        <w:rPr>
          <w:rFonts w:hAnsi="標楷體"/>
          <w:spacing w:val="-6"/>
          <w:szCs w:val="24"/>
        </w:rPr>
        <w:t>49.76</w:t>
      </w:r>
      <w:r w:rsidRPr="0036193B">
        <w:rPr>
          <w:rFonts w:hAnsi="標楷體" w:hint="eastAsia"/>
          <w:spacing w:val="-6"/>
          <w:szCs w:val="24"/>
        </w:rPr>
        <w:t>％），水環境建設</w:t>
      </w:r>
      <w:r>
        <w:rPr>
          <w:rFonts w:hAnsi="標楷體" w:hint="eastAsia"/>
          <w:spacing w:val="-6"/>
          <w:szCs w:val="24"/>
        </w:rPr>
        <w:t>1</w:t>
      </w:r>
      <w:r w:rsidRPr="0036193B">
        <w:rPr>
          <w:rFonts w:hAnsi="標楷體" w:hint="eastAsia"/>
          <w:spacing w:val="-6"/>
          <w:szCs w:val="24"/>
        </w:rPr>
        <w:t>億</w:t>
      </w:r>
      <w:r>
        <w:rPr>
          <w:rFonts w:hAnsi="標楷體"/>
          <w:spacing w:val="-6"/>
          <w:szCs w:val="24"/>
        </w:rPr>
        <w:t>1,540</w:t>
      </w:r>
      <w:r w:rsidRPr="0036193B">
        <w:rPr>
          <w:rFonts w:hAnsi="標楷體" w:hint="eastAsia"/>
          <w:spacing w:val="-6"/>
          <w:szCs w:val="24"/>
        </w:rPr>
        <w:t>萬</w:t>
      </w:r>
      <w:r w:rsidRPr="0036193B">
        <w:rPr>
          <w:rFonts w:hAnsi="標楷體" w:hint="eastAsia"/>
          <w:spacing w:val="-6"/>
          <w:szCs w:val="24"/>
          <w:lang w:eastAsia="zh-HK"/>
        </w:rPr>
        <w:t>餘</w:t>
      </w:r>
      <w:r w:rsidRPr="0036193B">
        <w:rPr>
          <w:rFonts w:hAnsi="標楷體" w:hint="eastAsia"/>
          <w:spacing w:val="-6"/>
          <w:szCs w:val="24"/>
        </w:rPr>
        <w:t>元（</w:t>
      </w:r>
      <w:r>
        <w:rPr>
          <w:rFonts w:hAnsi="標楷體"/>
          <w:spacing w:val="-6"/>
          <w:szCs w:val="24"/>
        </w:rPr>
        <w:t>21.78</w:t>
      </w:r>
      <w:r w:rsidRPr="0036193B">
        <w:rPr>
          <w:rFonts w:hAnsi="標楷體" w:hint="eastAsia"/>
          <w:spacing w:val="-6"/>
          <w:szCs w:val="24"/>
        </w:rPr>
        <w:t>％），</w:t>
      </w:r>
      <w:proofErr w:type="gramStart"/>
      <w:r>
        <w:rPr>
          <w:rFonts w:hAnsi="標楷體" w:hint="eastAsia"/>
          <w:spacing w:val="-6"/>
          <w:szCs w:val="24"/>
        </w:rPr>
        <w:t>綠能</w:t>
      </w:r>
      <w:r w:rsidRPr="000C611E">
        <w:rPr>
          <w:rFonts w:hAnsi="標楷體" w:hint="eastAsia"/>
          <w:spacing w:val="-6"/>
          <w:szCs w:val="24"/>
        </w:rPr>
        <w:t>建設</w:t>
      </w:r>
      <w:proofErr w:type="gramEnd"/>
      <w:r>
        <w:rPr>
          <w:rFonts w:hAnsi="標楷體" w:hint="eastAsia"/>
          <w:spacing w:val="-6"/>
          <w:szCs w:val="24"/>
        </w:rPr>
        <w:t>7,043</w:t>
      </w:r>
      <w:r w:rsidRPr="000C611E">
        <w:rPr>
          <w:rFonts w:hAnsi="標楷體" w:hint="eastAsia"/>
          <w:spacing w:val="-6"/>
          <w:szCs w:val="24"/>
        </w:rPr>
        <w:t>萬餘元（</w:t>
      </w:r>
      <w:r>
        <w:rPr>
          <w:rFonts w:hAnsi="標楷體"/>
          <w:spacing w:val="-6"/>
          <w:szCs w:val="24"/>
        </w:rPr>
        <w:t>13.29</w:t>
      </w:r>
      <w:r w:rsidRPr="000C611E">
        <w:rPr>
          <w:rFonts w:hAnsi="標楷體" w:hint="eastAsia"/>
          <w:spacing w:val="-6"/>
          <w:szCs w:val="24"/>
        </w:rPr>
        <w:t>％）</w:t>
      </w:r>
      <w:r>
        <w:rPr>
          <w:rFonts w:hAnsi="標楷體" w:hint="eastAsia"/>
          <w:spacing w:val="-6"/>
          <w:szCs w:val="24"/>
        </w:rPr>
        <w:t>，</w:t>
      </w:r>
      <w:r w:rsidRPr="0036193B">
        <w:rPr>
          <w:rFonts w:hAnsi="標楷體" w:hint="eastAsia"/>
          <w:spacing w:val="-6"/>
          <w:szCs w:val="24"/>
        </w:rPr>
        <w:t>數位建設</w:t>
      </w:r>
      <w:r>
        <w:rPr>
          <w:rFonts w:hAnsi="標楷體"/>
          <w:spacing w:val="-6"/>
          <w:szCs w:val="24"/>
        </w:rPr>
        <w:t>5,469</w:t>
      </w:r>
      <w:r w:rsidRPr="0036193B">
        <w:rPr>
          <w:rFonts w:hAnsi="標楷體" w:hint="eastAsia"/>
          <w:spacing w:val="-6"/>
          <w:szCs w:val="24"/>
        </w:rPr>
        <w:t>萬餘元（</w:t>
      </w:r>
      <w:r>
        <w:rPr>
          <w:rFonts w:hAnsi="標楷體" w:hint="eastAsia"/>
          <w:spacing w:val="-6"/>
          <w:szCs w:val="24"/>
        </w:rPr>
        <w:t>10.32</w:t>
      </w:r>
      <w:r w:rsidRPr="0036193B">
        <w:rPr>
          <w:rFonts w:hAnsi="標楷體" w:hint="eastAsia"/>
          <w:spacing w:val="-6"/>
          <w:szCs w:val="24"/>
        </w:rPr>
        <w:t>％），人才培育促進就業建設</w:t>
      </w:r>
      <w:r>
        <w:rPr>
          <w:rFonts w:hAnsi="標楷體"/>
          <w:spacing w:val="-6"/>
          <w:szCs w:val="24"/>
        </w:rPr>
        <w:t>2,107</w:t>
      </w:r>
      <w:r w:rsidRPr="0036193B">
        <w:rPr>
          <w:rFonts w:hAnsi="標楷體" w:hint="eastAsia"/>
          <w:spacing w:val="-6"/>
          <w:szCs w:val="24"/>
        </w:rPr>
        <w:t>萬餘元（</w:t>
      </w:r>
      <w:r>
        <w:rPr>
          <w:rFonts w:hAnsi="標楷體" w:hint="eastAsia"/>
          <w:spacing w:val="-6"/>
          <w:szCs w:val="24"/>
        </w:rPr>
        <w:t>3.98</w:t>
      </w:r>
      <w:r w:rsidRPr="0036193B">
        <w:rPr>
          <w:rFonts w:hAnsi="標楷體" w:hint="eastAsia"/>
          <w:spacing w:val="-6"/>
          <w:szCs w:val="24"/>
        </w:rPr>
        <w:t>％），食</w:t>
      </w:r>
      <w:r w:rsidRPr="0036193B">
        <w:rPr>
          <w:rFonts w:hAnsi="標楷體" w:hint="eastAsia"/>
          <w:spacing w:val="0"/>
          <w:szCs w:val="24"/>
        </w:rPr>
        <w:t>品安全建設</w:t>
      </w:r>
      <w:r>
        <w:rPr>
          <w:rFonts w:hAnsi="標楷體"/>
          <w:spacing w:val="0"/>
          <w:szCs w:val="24"/>
        </w:rPr>
        <w:t>459</w:t>
      </w:r>
      <w:r w:rsidRPr="0036193B">
        <w:rPr>
          <w:rFonts w:hAnsi="標楷體" w:hint="eastAsia"/>
          <w:spacing w:val="0"/>
          <w:szCs w:val="24"/>
        </w:rPr>
        <w:t>萬</w:t>
      </w:r>
      <w:r>
        <w:rPr>
          <w:rFonts w:hAnsi="標楷體" w:hint="eastAsia"/>
          <w:spacing w:val="0"/>
          <w:szCs w:val="24"/>
        </w:rPr>
        <w:t>餘</w:t>
      </w:r>
      <w:r w:rsidRPr="0036193B">
        <w:rPr>
          <w:rFonts w:hAnsi="標楷體" w:hint="eastAsia"/>
          <w:spacing w:val="0"/>
          <w:szCs w:val="24"/>
        </w:rPr>
        <w:t>元（</w:t>
      </w:r>
      <w:r>
        <w:rPr>
          <w:rFonts w:hAnsi="標楷體" w:hint="eastAsia"/>
          <w:spacing w:val="0"/>
          <w:szCs w:val="24"/>
        </w:rPr>
        <w:t>0.87</w:t>
      </w:r>
      <w:r w:rsidRPr="0036193B">
        <w:rPr>
          <w:rFonts w:hAnsi="標楷體" w:hint="eastAsia"/>
          <w:spacing w:val="0"/>
          <w:szCs w:val="24"/>
        </w:rPr>
        <w:t>％）</w:t>
      </w:r>
      <w:r w:rsidRPr="00B65B3A">
        <w:rPr>
          <w:rFonts w:hAnsi="標楷體" w:hint="eastAsia"/>
          <w:spacing w:val="0"/>
          <w:szCs w:val="24"/>
        </w:rPr>
        <w:t>等</w:t>
      </w:r>
      <w:r>
        <w:rPr>
          <w:rFonts w:hAnsi="標楷體" w:hint="eastAsia"/>
          <w:spacing w:val="0"/>
          <w:szCs w:val="24"/>
        </w:rPr>
        <w:t>6</w:t>
      </w:r>
      <w:r w:rsidRPr="00B65B3A">
        <w:rPr>
          <w:rFonts w:hAnsi="標楷體"/>
          <w:spacing w:val="0"/>
          <w:szCs w:val="24"/>
        </w:rPr>
        <w:t>項建設類別</w:t>
      </w:r>
      <w:r w:rsidRPr="0036193B">
        <w:rPr>
          <w:rFonts w:hAnsi="標楷體" w:hint="eastAsia"/>
          <w:spacing w:val="0"/>
          <w:szCs w:val="24"/>
        </w:rPr>
        <w:t>(圖</w:t>
      </w:r>
      <w:r>
        <w:rPr>
          <w:rFonts w:hAnsi="標楷體" w:hint="eastAsia"/>
          <w:spacing w:val="0"/>
          <w:szCs w:val="24"/>
        </w:rPr>
        <w:t>10</w:t>
      </w:r>
      <w:r w:rsidRPr="0036193B">
        <w:rPr>
          <w:rFonts w:hAnsi="標楷體" w:hint="eastAsia"/>
          <w:spacing w:val="0"/>
          <w:szCs w:val="24"/>
        </w:rPr>
        <w:t>、</w:t>
      </w:r>
      <w:r>
        <w:rPr>
          <w:rFonts w:hAnsi="標楷體" w:hint="eastAsia"/>
          <w:spacing w:val="0"/>
          <w:szCs w:val="24"/>
        </w:rPr>
        <w:t>圖11</w:t>
      </w:r>
      <w:r w:rsidRPr="0036193B">
        <w:rPr>
          <w:rFonts w:hAnsi="標楷體" w:hint="eastAsia"/>
          <w:spacing w:val="0"/>
          <w:szCs w:val="24"/>
        </w:rPr>
        <w:t>)。</w:t>
      </w:r>
    </w:p>
    <w:p w:rsidR="00FC46D5" w:rsidRPr="00E2232B" w:rsidRDefault="002F13D8" w:rsidP="002F13D8">
      <w:pPr>
        <w:snapToGrid w:val="0"/>
        <w:spacing w:line="40" w:lineRule="exact"/>
        <w:ind w:firstLineChars="200" w:firstLine="561"/>
        <w:jc w:val="both"/>
        <w:rPr>
          <w:rFonts w:hAnsi="標楷體"/>
          <w:color w:val="FF0000"/>
          <w:spacing w:val="0"/>
          <w:kern w:val="0"/>
          <w:szCs w:val="24"/>
        </w:rPr>
      </w:pPr>
      <w:r>
        <w:rPr>
          <w:rFonts w:hAnsi="標楷體"/>
          <w:b/>
          <w:noProof/>
          <w:sz w:val="28"/>
          <w:szCs w:val="28"/>
        </w:rPr>
        <mc:AlternateContent>
          <mc:Choice Requires="wps">
            <w:drawing>
              <wp:anchor distT="45720" distB="45720" distL="114300" distR="114300" simplePos="0" relativeHeight="251669504" behindDoc="0" locked="0" layoutInCell="1" allowOverlap="1" wp14:anchorId="5BF42171" wp14:editId="3FB3DFF7">
                <wp:simplePos x="0" y="0"/>
                <wp:positionH relativeFrom="margin">
                  <wp:posOffset>2992120</wp:posOffset>
                </wp:positionH>
                <wp:positionV relativeFrom="paragraph">
                  <wp:posOffset>95250</wp:posOffset>
                </wp:positionV>
                <wp:extent cx="3448050" cy="2468880"/>
                <wp:effectExtent l="0" t="0" r="0" b="7620"/>
                <wp:wrapSquare wrapText="bothSides"/>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246888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C0434D" w:rsidRPr="000D4D88" w:rsidRDefault="00C0434D" w:rsidP="002F13D8">
                            <w:pPr>
                              <w:snapToGrid w:val="0"/>
                              <w:jc w:val="center"/>
                              <w:rPr>
                                <w:rFonts w:hAnsi="標楷體"/>
                                <w:b/>
                                <w:spacing w:val="0"/>
                              </w:rPr>
                            </w:pPr>
                            <w:r w:rsidRPr="000D4D88">
                              <w:rPr>
                                <w:rFonts w:hAnsi="標楷體"/>
                                <w:b/>
                                <w:spacing w:val="0"/>
                              </w:rPr>
                              <w:t>圖</w:t>
                            </w:r>
                            <w:r>
                              <w:rPr>
                                <w:rFonts w:hAnsi="標楷體"/>
                                <w:b/>
                                <w:spacing w:val="0"/>
                              </w:rPr>
                              <w:t>11</w:t>
                            </w:r>
                            <w:r w:rsidRPr="000D4D88">
                              <w:rPr>
                                <w:rFonts w:hAnsi="標楷體"/>
                                <w:b/>
                                <w:spacing w:val="0"/>
                              </w:rPr>
                              <w:t xml:space="preserve">  </w:t>
                            </w:r>
                            <w:r w:rsidRPr="000D4D88">
                              <w:rPr>
                                <w:rFonts w:hAnsi="標楷體" w:hint="eastAsia"/>
                                <w:b/>
                                <w:spacing w:val="0"/>
                              </w:rPr>
                              <w:t>前</w:t>
                            </w:r>
                            <w:r w:rsidRPr="000D4D88">
                              <w:rPr>
                                <w:rFonts w:hAnsi="標楷體"/>
                                <w:b/>
                                <w:spacing w:val="0"/>
                              </w:rPr>
                              <w:t>瞻第</w:t>
                            </w:r>
                            <w:r>
                              <w:rPr>
                                <w:rFonts w:hAnsi="標楷體"/>
                                <w:b/>
                                <w:spacing w:val="0"/>
                              </w:rPr>
                              <w:t>4</w:t>
                            </w:r>
                            <w:r w:rsidRPr="000D4D88">
                              <w:rPr>
                                <w:rFonts w:hAnsi="標楷體"/>
                                <w:b/>
                                <w:spacing w:val="0"/>
                              </w:rPr>
                              <w:t>期補助計畫建設類別（金額）</w:t>
                            </w:r>
                          </w:p>
                          <w:p w:rsidR="00C0434D" w:rsidRDefault="00C0434D" w:rsidP="002F13D8">
                            <w:pPr>
                              <w:adjustRightInd w:val="0"/>
                              <w:snapToGrid w:val="0"/>
                              <w:jc w:val="center"/>
                              <w:rPr>
                                <w:rFonts w:hAnsi="標楷體"/>
                              </w:rPr>
                            </w:pPr>
                            <w:r>
                              <w:rPr>
                                <w:noProof/>
                              </w:rPr>
                              <w:drawing>
                                <wp:inline distT="0" distB="0" distL="0" distR="0" wp14:anchorId="7E7E39BD" wp14:editId="44CE2231">
                                  <wp:extent cx="3265200" cy="1933200"/>
                                  <wp:effectExtent l="0" t="0" r="11430" b="0"/>
                                  <wp:docPr id="34" name="圖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C0434D" w:rsidRPr="000D4D88" w:rsidRDefault="00C0434D" w:rsidP="002F13D8">
                            <w:pPr>
                              <w:snapToGrid w:val="0"/>
                              <w:spacing w:beforeLines="20" w:before="72"/>
                              <w:ind w:right="400"/>
                              <w:jc w:val="left"/>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F42171" id="_x0000_s1037" type="#_x0000_t202" style="position:absolute;left:0;text-align:left;margin-left:235.6pt;margin-top:7.5pt;width:271.5pt;height:194.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" stroked="f" strokecolor="black [3213]">
                <v:textbox>
                  <w:txbxContent>
                    <w:p w:rsidR="00C0434D" w:rsidRPr="000D4D88" w:rsidRDefault="00C0434D" w:rsidP="002F13D8">
                      <w:pPr>
                        <w:snapToGrid w:val="0"/>
                        <w:jc w:val="center"/>
                        <w:rPr>
                          <w:rFonts w:hAnsi="標楷體"/>
                          <w:b/>
                          <w:spacing w:val="0"/>
                        </w:rPr>
                      </w:pPr>
                      <w:r w:rsidRPr="000D4D88">
                        <w:rPr>
                          <w:rFonts w:hAnsi="標楷體"/>
                          <w:b/>
                          <w:spacing w:val="0"/>
                        </w:rPr>
                        <w:t>圖</w:t>
                      </w:r>
                      <w:r>
                        <w:rPr>
                          <w:rFonts w:hAnsi="標楷體"/>
                          <w:b/>
                          <w:spacing w:val="0"/>
                        </w:rPr>
                        <w:t>11</w:t>
                      </w:r>
                      <w:r w:rsidRPr="000D4D88">
                        <w:rPr>
                          <w:rFonts w:hAnsi="標楷體"/>
                          <w:b/>
                          <w:spacing w:val="0"/>
                        </w:rPr>
                        <w:t xml:space="preserve">  </w:t>
                      </w:r>
                      <w:r w:rsidRPr="000D4D88">
                        <w:rPr>
                          <w:rFonts w:hAnsi="標楷體" w:hint="eastAsia"/>
                          <w:b/>
                          <w:spacing w:val="0"/>
                        </w:rPr>
                        <w:t>前</w:t>
                      </w:r>
                      <w:r w:rsidRPr="000D4D88">
                        <w:rPr>
                          <w:rFonts w:hAnsi="標楷體"/>
                          <w:b/>
                          <w:spacing w:val="0"/>
                        </w:rPr>
                        <w:t>瞻第</w:t>
                      </w:r>
                      <w:r>
                        <w:rPr>
                          <w:rFonts w:hAnsi="標楷體"/>
                          <w:b/>
                          <w:spacing w:val="0"/>
                        </w:rPr>
                        <w:t>4</w:t>
                      </w:r>
                      <w:r w:rsidRPr="000D4D88">
                        <w:rPr>
                          <w:rFonts w:hAnsi="標楷體"/>
                          <w:b/>
                          <w:spacing w:val="0"/>
                        </w:rPr>
                        <w:t>期補助計畫建設類別（金額）</w:t>
                      </w:r>
                    </w:p>
                    <w:p w:rsidR="00C0434D" w:rsidRDefault="00C0434D" w:rsidP="002F13D8">
                      <w:pPr>
                        <w:adjustRightInd w:val="0"/>
                        <w:snapToGrid w:val="0"/>
                        <w:jc w:val="center"/>
                        <w:rPr>
                          <w:rFonts w:hAnsi="標楷體"/>
                        </w:rPr>
                      </w:pPr>
                      <w:r>
                        <w:rPr>
                          <w:noProof/>
                        </w:rPr>
                        <w:drawing>
                          <wp:inline distT="0" distB="0" distL="0" distR="0" wp14:anchorId="7E7E39BD" wp14:editId="44CE2231">
                            <wp:extent cx="3265200" cy="1933200"/>
                            <wp:effectExtent l="0" t="0" r="11430" b="0"/>
                            <wp:docPr id="34" name="圖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0434D" w:rsidRPr="000D4D88" w:rsidRDefault="00C0434D" w:rsidP="002F13D8">
                      <w:pPr>
                        <w:snapToGrid w:val="0"/>
                        <w:spacing w:beforeLines="20" w:before="72"/>
                        <w:ind w:right="400"/>
                        <w:jc w:val="left"/>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r>
        <w:rPr>
          <w:rFonts w:hAnsi="標楷體"/>
          <w:b/>
          <w:noProof/>
          <w:sz w:val="28"/>
          <w:szCs w:val="28"/>
        </w:rPr>
        <mc:AlternateContent>
          <mc:Choice Requires="wps">
            <w:drawing>
              <wp:anchor distT="45720" distB="45720" distL="114300" distR="114300" simplePos="0" relativeHeight="251668480" behindDoc="0" locked="0" layoutInCell="1" allowOverlap="1" wp14:anchorId="72A3E07E" wp14:editId="13E832D8">
                <wp:simplePos x="0" y="0"/>
                <wp:positionH relativeFrom="margin">
                  <wp:posOffset>-128016</wp:posOffset>
                </wp:positionH>
                <wp:positionV relativeFrom="paragraph">
                  <wp:posOffset>101600</wp:posOffset>
                </wp:positionV>
                <wp:extent cx="3129280" cy="2438400"/>
                <wp:effectExtent l="0" t="0" r="0" b="0"/>
                <wp:wrapSquare wrapText="bothSides"/>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280" cy="243840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C0434D" w:rsidRPr="000D4D88" w:rsidRDefault="00C0434D" w:rsidP="002F13D8">
                            <w:pPr>
                              <w:snapToGrid w:val="0"/>
                              <w:ind w:firstLineChars="140" w:firstLine="336"/>
                              <w:jc w:val="left"/>
                              <w:rPr>
                                <w:rFonts w:hAnsi="標楷體"/>
                                <w:b/>
                                <w:spacing w:val="0"/>
                              </w:rPr>
                            </w:pPr>
                            <w:r w:rsidRPr="000D4D88">
                              <w:rPr>
                                <w:rFonts w:hAnsi="標楷體"/>
                                <w:b/>
                                <w:spacing w:val="0"/>
                              </w:rPr>
                              <w:t>圖</w:t>
                            </w:r>
                            <w:r>
                              <w:rPr>
                                <w:rFonts w:hAnsi="標楷體"/>
                                <w:b/>
                                <w:spacing w:val="0"/>
                              </w:rPr>
                              <w:t>10</w:t>
                            </w:r>
                            <w:r w:rsidRPr="000D4D88">
                              <w:rPr>
                                <w:rFonts w:hAnsi="標楷體"/>
                                <w:b/>
                                <w:spacing w:val="0"/>
                              </w:rPr>
                              <w:t xml:space="preserve"> </w:t>
                            </w:r>
                            <w:r>
                              <w:rPr>
                                <w:rFonts w:hAnsi="標楷體"/>
                                <w:b/>
                                <w:spacing w:val="0"/>
                              </w:rPr>
                              <w:t xml:space="preserve"> </w:t>
                            </w:r>
                            <w:r w:rsidRPr="000D4D88">
                              <w:rPr>
                                <w:rFonts w:hAnsi="標楷體"/>
                                <w:b/>
                                <w:spacing w:val="0"/>
                              </w:rPr>
                              <w:t>前瞻第</w:t>
                            </w:r>
                            <w:r>
                              <w:rPr>
                                <w:rFonts w:hAnsi="標楷體"/>
                                <w:b/>
                                <w:spacing w:val="0"/>
                              </w:rPr>
                              <w:t>4</w:t>
                            </w:r>
                            <w:r w:rsidRPr="000D4D88">
                              <w:rPr>
                                <w:rFonts w:hAnsi="標楷體"/>
                                <w:b/>
                                <w:spacing w:val="0"/>
                              </w:rPr>
                              <w:t>期補助計畫建設類別</w:t>
                            </w:r>
                          </w:p>
                          <w:p w:rsidR="00C0434D" w:rsidRDefault="00C0434D" w:rsidP="002F13D8">
                            <w:pPr>
                              <w:snapToGrid w:val="0"/>
                              <w:jc w:val="center"/>
                              <w:rPr>
                                <w:rFonts w:hAnsi="標楷體"/>
                              </w:rPr>
                            </w:pPr>
                            <w:r>
                              <w:rPr>
                                <w:noProof/>
                              </w:rPr>
                              <w:drawing>
                                <wp:inline distT="0" distB="0" distL="0" distR="0" wp14:anchorId="053E6A50" wp14:editId="677F32A7">
                                  <wp:extent cx="2854800" cy="1933200"/>
                                  <wp:effectExtent l="38100" t="0" r="3175"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C0434D" w:rsidRPr="000D4D88" w:rsidRDefault="00C0434D" w:rsidP="002F13D8">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A3E07E" id="_x0000_s1038" type="#_x0000_t202" style="position:absolute;left:0;text-align:left;margin-left:-10.1pt;margin-top:8pt;width:246.4pt;height:192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" stroked="f" strokecolor="black [3213]">
                <v:textbox>
                  <w:txbxContent>
                    <w:p w:rsidR="00C0434D" w:rsidRPr="000D4D88" w:rsidRDefault="00C0434D" w:rsidP="002F13D8">
                      <w:pPr>
                        <w:snapToGrid w:val="0"/>
                        <w:ind w:firstLineChars="140" w:firstLine="336"/>
                        <w:jc w:val="left"/>
                        <w:rPr>
                          <w:rFonts w:hAnsi="標楷體"/>
                          <w:b/>
                          <w:spacing w:val="0"/>
                        </w:rPr>
                      </w:pPr>
                      <w:r w:rsidRPr="000D4D88">
                        <w:rPr>
                          <w:rFonts w:hAnsi="標楷體"/>
                          <w:b/>
                          <w:spacing w:val="0"/>
                        </w:rPr>
                        <w:t>圖</w:t>
                      </w:r>
                      <w:r>
                        <w:rPr>
                          <w:rFonts w:hAnsi="標楷體"/>
                          <w:b/>
                          <w:spacing w:val="0"/>
                        </w:rPr>
                        <w:t>10</w:t>
                      </w:r>
                      <w:r w:rsidRPr="000D4D88">
                        <w:rPr>
                          <w:rFonts w:hAnsi="標楷體"/>
                          <w:b/>
                          <w:spacing w:val="0"/>
                        </w:rPr>
                        <w:t xml:space="preserve"> </w:t>
                      </w:r>
                      <w:r>
                        <w:rPr>
                          <w:rFonts w:hAnsi="標楷體"/>
                          <w:b/>
                          <w:spacing w:val="0"/>
                        </w:rPr>
                        <w:t xml:space="preserve"> </w:t>
                      </w:r>
                      <w:r w:rsidRPr="000D4D88">
                        <w:rPr>
                          <w:rFonts w:hAnsi="標楷體"/>
                          <w:b/>
                          <w:spacing w:val="0"/>
                        </w:rPr>
                        <w:t>前瞻第</w:t>
                      </w:r>
                      <w:r>
                        <w:rPr>
                          <w:rFonts w:hAnsi="標楷體"/>
                          <w:b/>
                          <w:spacing w:val="0"/>
                        </w:rPr>
                        <w:t>4</w:t>
                      </w:r>
                      <w:r w:rsidRPr="000D4D88">
                        <w:rPr>
                          <w:rFonts w:hAnsi="標楷體"/>
                          <w:b/>
                          <w:spacing w:val="0"/>
                        </w:rPr>
                        <w:t>期補助計畫建設類別</w:t>
                      </w:r>
                    </w:p>
                    <w:p w:rsidR="00C0434D" w:rsidRDefault="00C0434D" w:rsidP="002F13D8">
                      <w:pPr>
                        <w:snapToGrid w:val="0"/>
                        <w:jc w:val="center"/>
                        <w:rPr>
                          <w:rFonts w:hAnsi="標楷體"/>
                        </w:rPr>
                      </w:pPr>
                      <w:r>
                        <w:rPr>
                          <w:noProof/>
                        </w:rPr>
                        <w:drawing>
                          <wp:inline distT="0" distB="0" distL="0" distR="0" wp14:anchorId="053E6A50" wp14:editId="677F32A7">
                            <wp:extent cx="2854800" cy="1933200"/>
                            <wp:effectExtent l="38100" t="0" r="3175"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C0434D" w:rsidRPr="000D4D88" w:rsidRDefault="00C0434D" w:rsidP="002F13D8">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p>
    <w:p w:rsidR="00FC46D5" w:rsidRPr="00E2232B" w:rsidRDefault="00FC46D5" w:rsidP="004F3FE8">
      <w:pPr>
        <w:overflowPunct w:val="0"/>
        <w:autoSpaceDE w:val="0"/>
        <w:autoSpaceDN w:val="0"/>
        <w:adjustRightInd w:val="0"/>
        <w:spacing w:line="500" w:lineRule="exact"/>
        <w:ind w:leftChars="100" w:left="200"/>
        <w:jc w:val="both"/>
        <w:rPr>
          <w:rFonts w:hAnsi="標楷體"/>
          <w:b/>
          <w:spacing w:val="0"/>
          <w:sz w:val="28"/>
          <w:szCs w:val="28"/>
        </w:rPr>
      </w:pPr>
      <w:r w:rsidRPr="00E2232B">
        <w:rPr>
          <w:rFonts w:hAnsi="標楷體" w:hint="eastAsia"/>
          <w:b/>
          <w:spacing w:val="0"/>
          <w:sz w:val="28"/>
          <w:szCs w:val="28"/>
        </w:rPr>
        <w:t>（二）補助經費執行情形</w:t>
      </w:r>
    </w:p>
    <w:p w:rsidR="00FC46D5" w:rsidRPr="00E7548D" w:rsidRDefault="00FC46D5" w:rsidP="005822A6">
      <w:pPr>
        <w:overflowPunct w:val="0"/>
        <w:autoSpaceDE w:val="0"/>
        <w:autoSpaceDN w:val="0"/>
        <w:adjustRightInd w:val="0"/>
        <w:spacing w:after="120" w:line="480" w:lineRule="exact"/>
        <w:ind w:firstLineChars="333" w:firstLine="799"/>
        <w:jc w:val="both"/>
        <w:rPr>
          <w:rFonts w:hAnsi="標楷體"/>
          <w:spacing w:val="0"/>
          <w:szCs w:val="24"/>
        </w:rPr>
      </w:pPr>
      <w:r w:rsidRPr="00E7548D">
        <w:rPr>
          <w:rFonts w:hAnsi="標楷體" w:hint="eastAsia"/>
          <w:spacing w:val="0"/>
          <w:szCs w:val="24"/>
        </w:rPr>
        <w:t>中央政府（各主管機關）核定前瞻第</w:t>
      </w:r>
      <w:r>
        <w:rPr>
          <w:rFonts w:hAnsi="標楷體" w:hint="eastAsia"/>
          <w:spacing w:val="0"/>
          <w:szCs w:val="24"/>
        </w:rPr>
        <w:t>4</w:t>
      </w:r>
      <w:r w:rsidRPr="00E7548D">
        <w:rPr>
          <w:rFonts w:hAnsi="標楷體" w:hint="eastAsia"/>
          <w:spacing w:val="0"/>
          <w:szCs w:val="24"/>
        </w:rPr>
        <w:t>期特別預算補助新竹市政府計</w:t>
      </w:r>
      <w:r>
        <w:rPr>
          <w:rFonts w:hAnsi="標楷體" w:hint="eastAsia"/>
          <w:spacing w:val="0"/>
          <w:szCs w:val="24"/>
        </w:rPr>
        <w:t>5</w:t>
      </w:r>
      <w:r w:rsidRPr="00E7548D">
        <w:rPr>
          <w:rFonts w:hAnsi="標楷體" w:hint="eastAsia"/>
          <w:spacing w:val="0"/>
          <w:szCs w:val="24"/>
        </w:rPr>
        <w:t>億</w:t>
      </w:r>
      <w:r>
        <w:rPr>
          <w:rFonts w:hAnsi="標楷體" w:hint="eastAsia"/>
          <w:spacing w:val="0"/>
          <w:szCs w:val="24"/>
        </w:rPr>
        <w:t>2,990</w:t>
      </w:r>
      <w:r w:rsidRPr="00E7548D">
        <w:rPr>
          <w:rFonts w:hAnsi="標楷體" w:hint="eastAsia"/>
          <w:spacing w:val="0"/>
          <w:szCs w:val="24"/>
        </w:rPr>
        <w:t>萬餘元。執</w:t>
      </w:r>
      <w:r w:rsidRPr="00E7548D">
        <w:rPr>
          <w:rFonts w:hAnsi="標楷體" w:hint="eastAsia"/>
          <w:spacing w:val="0"/>
          <w:szCs w:val="24"/>
        </w:rPr>
        <w:lastRenderedPageBreak/>
        <w:t>行結果，截至11</w:t>
      </w:r>
      <w:r>
        <w:rPr>
          <w:rFonts w:hAnsi="標楷體"/>
          <w:spacing w:val="0"/>
          <w:szCs w:val="24"/>
        </w:rPr>
        <w:t>2</w:t>
      </w:r>
      <w:r w:rsidRPr="00E7548D">
        <w:rPr>
          <w:rFonts w:hAnsi="標楷體" w:hint="eastAsia"/>
          <w:spacing w:val="0"/>
          <w:szCs w:val="24"/>
        </w:rPr>
        <w:t>年12月31日止，累計執行數</w:t>
      </w:r>
      <w:r>
        <w:rPr>
          <w:rFonts w:hAnsi="標楷體"/>
          <w:spacing w:val="0"/>
          <w:szCs w:val="24"/>
        </w:rPr>
        <w:t>3</w:t>
      </w:r>
      <w:r w:rsidRPr="00E7548D">
        <w:rPr>
          <w:rFonts w:hAnsi="標楷體" w:hint="eastAsia"/>
          <w:spacing w:val="0"/>
          <w:szCs w:val="24"/>
        </w:rPr>
        <w:t>億</w:t>
      </w:r>
      <w:r>
        <w:rPr>
          <w:rFonts w:hAnsi="標楷體"/>
          <w:spacing w:val="0"/>
          <w:szCs w:val="24"/>
        </w:rPr>
        <w:t>4,431</w:t>
      </w:r>
      <w:r w:rsidRPr="00E7548D">
        <w:rPr>
          <w:rFonts w:hAnsi="標楷體" w:hint="eastAsia"/>
          <w:spacing w:val="0"/>
          <w:szCs w:val="24"/>
        </w:rPr>
        <w:t>萬餘元，約</w:t>
      </w:r>
      <w:r>
        <w:rPr>
          <w:rFonts w:hAnsi="標楷體"/>
          <w:spacing w:val="0"/>
          <w:szCs w:val="24"/>
        </w:rPr>
        <w:t>64.98</w:t>
      </w:r>
      <w:r w:rsidRPr="00E7548D">
        <w:rPr>
          <w:rFonts w:hAnsi="標楷體" w:hint="eastAsia"/>
          <w:spacing w:val="0"/>
          <w:szCs w:val="24"/>
        </w:rPr>
        <w:t>％(表</w:t>
      </w:r>
      <w:r>
        <w:rPr>
          <w:rFonts w:hAnsi="標楷體" w:hint="eastAsia"/>
          <w:spacing w:val="0"/>
          <w:szCs w:val="24"/>
        </w:rPr>
        <w:t>4</w:t>
      </w:r>
      <w:r w:rsidRPr="00E7548D">
        <w:rPr>
          <w:rFonts w:hAnsi="標楷體" w:hint="eastAsia"/>
          <w:spacing w:val="0"/>
          <w:szCs w:val="24"/>
        </w:rPr>
        <w:t>、圖</w:t>
      </w:r>
      <w:r>
        <w:rPr>
          <w:rFonts w:hAnsi="標楷體" w:hint="eastAsia"/>
          <w:spacing w:val="0"/>
          <w:szCs w:val="24"/>
        </w:rPr>
        <w:t>12</w:t>
      </w:r>
      <w:r w:rsidRPr="00E7548D">
        <w:rPr>
          <w:rFonts w:hAnsi="標楷體" w:hint="eastAsia"/>
          <w:spacing w:val="0"/>
          <w:szCs w:val="24"/>
        </w:rPr>
        <w:t>)</w:t>
      </w:r>
      <w:r w:rsidRPr="00E7548D">
        <w:rPr>
          <w:rFonts w:hAnsi="標楷體"/>
          <w:spacing w:val="0"/>
          <w:szCs w:val="24"/>
        </w:rPr>
        <w:t>。</w:t>
      </w:r>
      <w:r w:rsidRPr="000C5555">
        <w:rPr>
          <w:rFonts w:hAnsi="標楷體"/>
          <w:spacing w:val="0"/>
          <w:szCs w:val="24"/>
        </w:rPr>
        <w:t>執行率未達80％者，係</w:t>
      </w:r>
      <w:r w:rsidRPr="000C5555">
        <w:rPr>
          <w:rFonts w:hAnsi="標楷體" w:hint="eastAsia"/>
          <w:spacing w:val="0"/>
          <w:szCs w:val="24"/>
        </w:rPr>
        <w:t>水環境建設、</w:t>
      </w:r>
      <w:proofErr w:type="gramStart"/>
      <w:r w:rsidRPr="000C5555">
        <w:rPr>
          <w:rFonts w:hAnsi="標楷體" w:hint="eastAsia"/>
          <w:spacing w:val="0"/>
          <w:szCs w:val="24"/>
        </w:rPr>
        <w:t>綠能建設</w:t>
      </w:r>
      <w:proofErr w:type="gramEnd"/>
      <w:r w:rsidRPr="000C5555">
        <w:rPr>
          <w:rFonts w:hAnsi="標楷體"/>
          <w:spacing w:val="0"/>
          <w:szCs w:val="24"/>
        </w:rPr>
        <w:t>及</w:t>
      </w:r>
      <w:r w:rsidRPr="000C5555">
        <w:rPr>
          <w:rFonts w:hAnsi="標楷體" w:hint="eastAsia"/>
          <w:spacing w:val="0"/>
          <w:szCs w:val="24"/>
        </w:rPr>
        <w:t>數位建設3</w:t>
      </w:r>
      <w:r w:rsidRPr="000C5555">
        <w:rPr>
          <w:rFonts w:hAnsi="標楷體"/>
          <w:spacing w:val="0"/>
          <w:szCs w:val="24"/>
        </w:rPr>
        <w:t>項，</w:t>
      </w:r>
      <w:proofErr w:type="gramStart"/>
      <w:r w:rsidRPr="000C5555">
        <w:rPr>
          <w:rFonts w:hAnsi="標楷體"/>
          <w:spacing w:val="0"/>
          <w:szCs w:val="24"/>
        </w:rPr>
        <w:t>主要係</w:t>
      </w:r>
      <w:r w:rsidRPr="000C5555">
        <w:rPr>
          <w:rFonts w:hAnsi="標楷體" w:hint="eastAsia"/>
          <w:spacing w:val="0"/>
          <w:szCs w:val="24"/>
        </w:rPr>
        <w:t>舊漁會</w:t>
      </w:r>
      <w:proofErr w:type="gramEnd"/>
      <w:r w:rsidRPr="000C5555">
        <w:rPr>
          <w:rFonts w:hAnsi="標楷體" w:hint="eastAsia"/>
          <w:spacing w:val="0"/>
          <w:szCs w:val="24"/>
        </w:rPr>
        <w:t>周邊環境海岸計畫尚未完成勞務驗收作業</w:t>
      </w:r>
      <w:r>
        <w:rPr>
          <w:rFonts w:hAnsi="標楷體" w:hint="eastAsia"/>
          <w:spacing w:val="0"/>
          <w:szCs w:val="24"/>
        </w:rPr>
        <w:t>，影響付款進度，及</w:t>
      </w:r>
      <w:r w:rsidRPr="000C5555">
        <w:rPr>
          <w:rFonts w:hAnsi="標楷體" w:hint="eastAsia"/>
          <w:spacing w:val="0"/>
          <w:szCs w:val="24"/>
        </w:rPr>
        <w:t>直銷中心外部地景改善計畫工程尚未開工；新竹市政府公共充電樁補助計畫</w:t>
      </w:r>
      <w:r>
        <w:rPr>
          <w:rFonts w:hAnsi="標楷體" w:hint="eastAsia"/>
          <w:spacing w:val="0"/>
          <w:szCs w:val="24"/>
        </w:rPr>
        <w:t>期程跨年度</w:t>
      </w:r>
      <w:r w:rsidRPr="000C5555">
        <w:rPr>
          <w:rFonts w:hAnsi="標楷體" w:hint="eastAsia"/>
          <w:spacing w:val="0"/>
          <w:szCs w:val="24"/>
        </w:rPr>
        <w:t>，未達付款條件；政府基層</w:t>
      </w:r>
      <w:proofErr w:type="gramStart"/>
      <w:r w:rsidRPr="000C5555">
        <w:rPr>
          <w:rFonts w:hAnsi="標楷體" w:hint="eastAsia"/>
          <w:spacing w:val="0"/>
          <w:szCs w:val="24"/>
        </w:rPr>
        <w:t>機關資安主動</w:t>
      </w:r>
      <w:proofErr w:type="gramEnd"/>
      <w:r w:rsidRPr="000C5555">
        <w:rPr>
          <w:rFonts w:hAnsi="標楷體" w:hint="eastAsia"/>
          <w:spacing w:val="0"/>
          <w:szCs w:val="24"/>
        </w:rPr>
        <w:t>防禦計畫係辦理電腦機房機電工程</w:t>
      </w:r>
      <w:r>
        <w:rPr>
          <w:rFonts w:hAnsi="標楷體" w:hint="eastAsia"/>
          <w:spacing w:val="0"/>
          <w:szCs w:val="24"/>
        </w:rPr>
        <w:t>，</w:t>
      </w:r>
      <w:proofErr w:type="gramStart"/>
      <w:r w:rsidRPr="000C5555">
        <w:rPr>
          <w:rFonts w:hAnsi="標楷體" w:hint="eastAsia"/>
          <w:spacing w:val="0"/>
          <w:szCs w:val="24"/>
        </w:rPr>
        <w:t>需擇適合</w:t>
      </w:r>
      <w:proofErr w:type="gramEnd"/>
      <w:r w:rsidRPr="000C5555">
        <w:rPr>
          <w:rFonts w:hAnsi="標楷體" w:hint="eastAsia"/>
          <w:spacing w:val="0"/>
          <w:szCs w:val="24"/>
        </w:rPr>
        <w:t>場地擴建，影響採購發包時程；112至113年5G智慧學習學校推動計畫-數位人才淬煉、縮短5G偏鄉數位落差及112至113年5G新科技學習示範學校計畫等3案，係屬跨年度補</w:t>
      </w:r>
      <w:r w:rsidR="001352E8" w:rsidRPr="003B46CC">
        <w:rPr>
          <w:noProof/>
          <w:spacing w:val="0"/>
        </w:rPr>
        <mc:AlternateContent>
          <mc:Choice Requires="wps">
            <w:drawing>
              <wp:anchor distT="45720" distB="45720" distL="114300" distR="114300" simplePos="0" relativeHeight="251670528" behindDoc="0" locked="0" layoutInCell="1" allowOverlap="1" wp14:anchorId="4DF33FB1" wp14:editId="07DF3E20">
                <wp:simplePos x="0" y="0"/>
                <wp:positionH relativeFrom="margin">
                  <wp:posOffset>25400</wp:posOffset>
                </wp:positionH>
                <wp:positionV relativeFrom="paragraph">
                  <wp:posOffset>5458883</wp:posOffset>
                </wp:positionV>
                <wp:extent cx="6214110" cy="3291840"/>
                <wp:effectExtent l="0" t="0" r="0" b="3810"/>
                <wp:wrapSquare wrapText="bothSides"/>
                <wp:docPr id="2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110" cy="3291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34D" w:rsidRPr="00052732" w:rsidRDefault="00C0434D" w:rsidP="004F3FE8">
                            <w:pPr>
                              <w:snapToGrid w:val="0"/>
                              <w:spacing w:line="300" w:lineRule="exact"/>
                              <w:jc w:val="center"/>
                              <w:rPr>
                                <w:rFonts w:hAnsi="標楷體"/>
                                <w:b/>
                                <w:spacing w:val="0"/>
                              </w:rPr>
                            </w:pPr>
                            <w:r w:rsidRPr="00052732">
                              <w:rPr>
                                <w:rFonts w:hAnsi="標楷體" w:hint="eastAsia"/>
                                <w:b/>
                                <w:spacing w:val="0"/>
                              </w:rPr>
                              <w:t>圖</w:t>
                            </w:r>
                            <w:r>
                              <w:rPr>
                                <w:rFonts w:hAnsi="標楷體"/>
                                <w:b/>
                                <w:spacing w:val="0"/>
                              </w:rPr>
                              <w:t xml:space="preserve">12  </w:t>
                            </w:r>
                            <w:r w:rsidRPr="00052732">
                              <w:rPr>
                                <w:rFonts w:hAnsi="標楷體" w:hint="eastAsia"/>
                                <w:b/>
                                <w:spacing w:val="0"/>
                              </w:rPr>
                              <w:t>前瞻第</w:t>
                            </w:r>
                            <w:r>
                              <w:rPr>
                                <w:rFonts w:hAnsi="標楷體"/>
                                <w:b/>
                                <w:spacing w:val="0"/>
                              </w:rPr>
                              <w:t>4</w:t>
                            </w:r>
                            <w:r w:rsidRPr="00052732">
                              <w:rPr>
                                <w:rFonts w:hAnsi="標楷體" w:hint="eastAsia"/>
                                <w:b/>
                                <w:spacing w:val="0"/>
                              </w:rPr>
                              <w:t>期補助經費已執行比率概</w:t>
                            </w:r>
                            <w:r w:rsidRPr="00052732">
                              <w:rPr>
                                <w:rFonts w:hAnsi="標楷體"/>
                                <w:b/>
                                <w:spacing w:val="0"/>
                              </w:rPr>
                              <w:t>況</w:t>
                            </w:r>
                          </w:p>
                          <w:p w:rsidR="00C0434D" w:rsidRPr="008562B1" w:rsidRDefault="00C0434D" w:rsidP="004F3FE8">
                            <w:pPr>
                              <w:snapToGrid w:val="0"/>
                              <w:spacing w:line="300" w:lineRule="exact"/>
                              <w:jc w:val="center"/>
                              <w:rPr>
                                <w:rFonts w:hAnsi="標楷體"/>
                                <w:snapToGrid w:val="0"/>
                                <w:spacing w:val="0"/>
                                <w:kern w:val="0"/>
                                <w:sz w:val="20"/>
                              </w:rPr>
                            </w:pPr>
                            <w:r>
                              <w:rPr>
                                <w:rFonts w:hAnsi="標楷體"/>
                                <w:spacing w:val="0"/>
                                <w:sz w:val="20"/>
                              </w:rPr>
                              <w:t xml:space="preserve">   </w:t>
                            </w:r>
                            <w:r w:rsidR="008562B1">
                              <w:rPr>
                                <w:rFonts w:hAnsi="標楷體"/>
                                <w:spacing w:val="0"/>
                                <w:sz w:val="20"/>
                              </w:rPr>
                              <w:t xml:space="preserve">   </w:t>
                            </w:r>
                            <w:r w:rsidRPr="008562B1">
                              <w:rPr>
                                <w:rFonts w:hAnsi="標楷體" w:hint="eastAsia"/>
                                <w:snapToGrid w:val="0"/>
                                <w:spacing w:val="0"/>
                                <w:kern w:val="0"/>
                                <w:sz w:val="20"/>
                              </w:rPr>
                              <w:t>1</w:t>
                            </w:r>
                            <w:r w:rsidRPr="008562B1">
                              <w:rPr>
                                <w:rFonts w:hAnsi="標楷體"/>
                                <w:snapToGrid w:val="0"/>
                                <w:spacing w:val="0"/>
                                <w:kern w:val="0"/>
                                <w:sz w:val="20"/>
                              </w:rPr>
                              <w:t>12</w:t>
                            </w:r>
                            <w:r w:rsidRPr="008562B1">
                              <w:rPr>
                                <w:rFonts w:hAnsi="標楷體" w:hint="eastAsia"/>
                                <w:snapToGrid w:val="0"/>
                                <w:spacing w:val="0"/>
                                <w:kern w:val="0"/>
                                <w:sz w:val="20"/>
                              </w:rPr>
                              <w:t>年</w:t>
                            </w:r>
                            <w:r w:rsidRPr="008562B1">
                              <w:rPr>
                                <w:rFonts w:hAnsi="標楷體"/>
                                <w:snapToGrid w:val="0"/>
                                <w:spacing w:val="0"/>
                                <w:kern w:val="0"/>
                                <w:sz w:val="20"/>
                              </w:rPr>
                              <w:t>1月1日至112年12月31日</w:t>
                            </w:r>
                            <w:proofErr w:type="gramStart"/>
                            <w:r w:rsidRPr="008562B1">
                              <w:rPr>
                                <w:rFonts w:hAnsi="標楷體" w:hint="eastAsia"/>
                                <w:snapToGrid w:val="0"/>
                                <w:spacing w:val="0"/>
                                <w:kern w:val="0"/>
                                <w:sz w:val="20"/>
                              </w:rPr>
                              <w:t>止</w:t>
                            </w:r>
                            <w:proofErr w:type="gramEnd"/>
                          </w:p>
                          <w:p w:rsidR="00C0434D" w:rsidRPr="00B07166" w:rsidRDefault="00C0434D" w:rsidP="002F13D8">
                            <w:pPr>
                              <w:snapToGrid w:val="0"/>
                              <w:jc w:val="center"/>
                              <w:rPr>
                                <w:rFonts w:hAnsi="標楷體"/>
                                <w:sz w:val="20"/>
                              </w:rPr>
                            </w:pPr>
                            <w:r>
                              <w:rPr>
                                <w:noProof/>
                              </w:rPr>
                              <w:drawing>
                                <wp:inline distT="0" distB="0" distL="0" distR="0" wp14:anchorId="39E8967F" wp14:editId="70782D15">
                                  <wp:extent cx="5835015" cy="259920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C0434D" w:rsidRPr="001352E8" w:rsidRDefault="00C0434D" w:rsidP="004138C4">
                            <w:pPr>
                              <w:adjustRightInd w:val="0"/>
                              <w:snapToGrid w:val="0"/>
                              <w:spacing w:beforeLines="20" w:before="72"/>
                              <w:ind w:leftChars="100" w:left="200"/>
                              <w:jc w:val="left"/>
                              <w:rPr>
                                <w:spacing w:val="0"/>
                                <w:sz w:val="18"/>
                                <w:szCs w:val="18"/>
                              </w:rPr>
                            </w:pPr>
                            <w:r w:rsidRPr="001352E8">
                              <w:rPr>
                                <w:rFonts w:hAnsi="標楷體" w:hint="eastAsia"/>
                                <w:spacing w:val="0"/>
                                <w:sz w:val="18"/>
                                <w:szCs w:val="18"/>
                              </w:rPr>
                              <w:t>資</w:t>
                            </w:r>
                            <w:r w:rsidRPr="001352E8">
                              <w:rPr>
                                <w:rFonts w:hAnsi="標楷體"/>
                                <w:spacing w:val="0"/>
                                <w:sz w:val="18"/>
                                <w:szCs w:val="18"/>
                              </w:rPr>
                              <w:t>料來源</w:t>
                            </w:r>
                            <w:r w:rsidRPr="001352E8">
                              <w:rPr>
                                <w:rFonts w:hAnsi="標楷體" w:hint="eastAsia"/>
                                <w:spacing w:val="0"/>
                                <w:sz w:val="18"/>
                                <w:szCs w:val="18"/>
                              </w:rPr>
                              <w:t>：</w:t>
                            </w:r>
                            <w:r w:rsidRPr="001352E8">
                              <w:rPr>
                                <w:rFonts w:hAnsi="標楷體"/>
                                <w:spacing w:val="0"/>
                                <w:sz w:val="18"/>
                                <w:szCs w:val="18"/>
                              </w:rPr>
                              <w:t>整理自中央各主管機關提供資</w:t>
                            </w:r>
                            <w:r w:rsidRPr="001352E8">
                              <w:rPr>
                                <w:rFonts w:hAnsi="標楷體" w:hint="eastAsia"/>
                                <w:spacing w:val="0"/>
                                <w:sz w:val="18"/>
                                <w:szCs w:val="18"/>
                              </w:rPr>
                              <w:t>料</w:t>
                            </w:r>
                            <w:r w:rsidRPr="001352E8">
                              <w:rPr>
                                <w:rFonts w:hAnsi="標楷體"/>
                                <w:spacing w:val="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F33FB1" id="_x0000_s1039" type="#_x0000_t202" style="position:absolute;left:0;text-align:left;margin-left:2pt;margin-top:429.85pt;width:489.3pt;height:25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" stroked="f">
                <v:textbox>
                  <w:txbxContent>
                    <w:p w:rsidR="00C0434D" w:rsidRPr="00052732" w:rsidRDefault="00C0434D" w:rsidP="004F3FE8">
                      <w:pPr>
                        <w:snapToGrid w:val="0"/>
                        <w:spacing w:line="300" w:lineRule="exact"/>
                        <w:jc w:val="center"/>
                        <w:rPr>
                          <w:rFonts w:hAnsi="標楷體"/>
                          <w:b/>
                          <w:spacing w:val="0"/>
                        </w:rPr>
                      </w:pPr>
                      <w:r w:rsidRPr="00052732">
                        <w:rPr>
                          <w:rFonts w:hAnsi="標楷體" w:hint="eastAsia"/>
                          <w:b/>
                          <w:spacing w:val="0"/>
                        </w:rPr>
                        <w:t>圖</w:t>
                      </w:r>
                      <w:r>
                        <w:rPr>
                          <w:rFonts w:hAnsi="標楷體"/>
                          <w:b/>
                          <w:spacing w:val="0"/>
                        </w:rPr>
                        <w:t xml:space="preserve">12  </w:t>
                      </w:r>
                      <w:r w:rsidRPr="00052732">
                        <w:rPr>
                          <w:rFonts w:hAnsi="標楷體" w:hint="eastAsia"/>
                          <w:b/>
                          <w:spacing w:val="0"/>
                        </w:rPr>
                        <w:t>前瞻第</w:t>
                      </w:r>
                      <w:r>
                        <w:rPr>
                          <w:rFonts w:hAnsi="標楷體"/>
                          <w:b/>
                          <w:spacing w:val="0"/>
                        </w:rPr>
                        <w:t>4</w:t>
                      </w:r>
                      <w:r w:rsidRPr="00052732">
                        <w:rPr>
                          <w:rFonts w:hAnsi="標楷體" w:hint="eastAsia"/>
                          <w:b/>
                          <w:spacing w:val="0"/>
                        </w:rPr>
                        <w:t>期補助經費已執行比率概</w:t>
                      </w:r>
                      <w:r w:rsidRPr="00052732">
                        <w:rPr>
                          <w:rFonts w:hAnsi="標楷體"/>
                          <w:b/>
                          <w:spacing w:val="0"/>
                        </w:rPr>
                        <w:t>況</w:t>
                      </w:r>
                    </w:p>
                    <w:p w:rsidR="00C0434D" w:rsidRPr="008562B1" w:rsidRDefault="00C0434D" w:rsidP="004F3FE8">
                      <w:pPr>
                        <w:snapToGrid w:val="0"/>
                        <w:spacing w:line="300" w:lineRule="exact"/>
                        <w:jc w:val="center"/>
                        <w:rPr>
                          <w:rFonts w:hAnsi="標楷體"/>
                          <w:snapToGrid w:val="0"/>
                          <w:spacing w:val="0"/>
                          <w:kern w:val="0"/>
                          <w:sz w:val="20"/>
                        </w:rPr>
                      </w:pPr>
                      <w:r>
                        <w:rPr>
                          <w:rFonts w:hAnsi="標楷體"/>
                          <w:spacing w:val="0"/>
                          <w:sz w:val="20"/>
                        </w:rPr>
                        <w:t xml:space="preserve">   </w:t>
                      </w:r>
                      <w:r w:rsidR="008562B1">
                        <w:rPr>
                          <w:rFonts w:hAnsi="標楷體"/>
                          <w:spacing w:val="0"/>
                          <w:sz w:val="20"/>
                        </w:rPr>
                        <w:t xml:space="preserve">   </w:t>
                      </w:r>
                      <w:r w:rsidRPr="008562B1">
                        <w:rPr>
                          <w:rFonts w:hAnsi="標楷體" w:hint="eastAsia"/>
                          <w:snapToGrid w:val="0"/>
                          <w:spacing w:val="0"/>
                          <w:kern w:val="0"/>
                          <w:sz w:val="20"/>
                        </w:rPr>
                        <w:t>1</w:t>
                      </w:r>
                      <w:r w:rsidRPr="008562B1">
                        <w:rPr>
                          <w:rFonts w:hAnsi="標楷體"/>
                          <w:snapToGrid w:val="0"/>
                          <w:spacing w:val="0"/>
                          <w:kern w:val="0"/>
                          <w:sz w:val="20"/>
                        </w:rPr>
                        <w:t>12</w:t>
                      </w:r>
                      <w:r w:rsidRPr="008562B1">
                        <w:rPr>
                          <w:rFonts w:hAnsi="標楷體" w:hint="eastAsia"/>
                          <w:snapToGrid w:val="0"/>
                          <w:spacing w:val="0"/>
                          <w:kern w:val="0"/>
                          <w:sz w:val="20"/>
                        </w:rPr>
                        <w:t>年</w:t>
                      </w:r>
                      <w:r w:rsidRPr="008562B1">
                        <w:rPr>
                          <w:rFonts w:hAnsi="標楷體"/>
                          <w:snapToGrid w:val="0"/>
                          <w:spacing w:val="0"/>
                          <w:kern w:val="0"/>
                          <w:sz w:val="20"/>
                        </w:rPr>
                        <w:t>1月1日至112年12月31日</w:t>
                      </w:r>
                      <w:proofErr w:type="gramStart"/>
                      <w:r w:rsidRPr="008562B1">
                        <w:rPr>
                          <w:rFonts w:hAnsi="標楷體" w:hint="eastAsia"/>
                          <w:snapToGrid w:val="0"/>
                          <w:spacing w:val="0"/>
                          <w:kern w:val="0"/>
                          <w:sz w:val="20"/>
                        </w:rPr>
                        <w:t>止</w:t>
                      </w:r>
                      <w:proofErr w:type="gramEnd"/>
                    </w:p>
                    <w:p w:rsidR="00C0434D" w:rsidRPr="00B07166" w:rsidRDefault="00C0434D" w:rsidP="002F13D8">
                      <w:pPr>
                        <w:snapToGrid w:val="0"/>
                        <w:jc w:val="center"/>
                        <w:rPr>
                          <w:rFonts w:hAnsi="標楷體"/>
                          <w:sz w:val="20"/>
                        </w:rPr>
                      </w:pPr>
                      <w:r>
                        <w:rPr>
                          <w:noProof/>
                        </w:rPr>
                        <w:drawing>
                          <wp:inline distT="0" distB="0" distL="0" distR="0" wp14:anchorId="39E8967F" wp14:editId="70782D15">
                            <wp:extent cx="5835015" cy="259920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C0434D" w:rsidRPr="001352E8" w:rsidRDefault="00C0434D" w:rsidP="004138C4">
                      <w:pPr>
                        <w:adjustRightInd w:val="0"/>
                        <w:snapToGrid w:val="0"/>
                        <w:spacing w:beforeLines="20" w:before="72"/>
                        <w:ind w:leftChars="100" w:left="200"/>
                        <w:jc w:val="left"/>
                        <w:rPr>
                          <w:spacing w:val="0"/>
                          <w:sz w:val="18"/>
                          <w:szCs w:val="18"/>
                        </w:rPr>
                      </w:pPr>
                      <w:r w:rsidRPr="001352E8">
                        <w:rPr>
                          <w:rFonts w:hAnsi="標楷體" w:hint="eastAsia"/>
                          <w:spacing w:val="0"/>
                          <w:sz w:val="18"/>
                          <w:szCs w:val="18"/>
                        </w:rPr>
                        <w:t>資</w:t>
                      </w:r>
                      <w:r w:rsidRPr="001352E8">
                        <w:rPr>
                          <w:rFonts w:hAnsi="標楷體"/>
                          <w:spacing w:val="0"/>
                          <w:sz w:val="18"/>
                          <w:szCs w:val="18"/>
                        </w:rPr>
                        <w:t>料來源</w:t>
                      </w:r>
                      <w:r w:rsidRPr="001352E8">
                        <w:rPr>
                          <w:rFonts w:hAnsi="標楷體" w:hint="eastAsia"/>
                          <w:spacing w:val="0"/>
                          <w:sz w:val="18"/>
                          <w:szCs w:val="18"/>
                        </w:rPr>
                        <w:t>：</w:t>
                      </w:r>
                      <w:r w:rsidRPr="001352E8">
                        <w:rPr>
                          <w:rFonts w:hAnsi="標楷體"/>
                          <w:spacing w:val="0"/>
                          <w:sz w:val="18"/>
                          <w:szCs w:val="18"/>
                        </w:rPr>
                        <w:t>整理自中央各主管機關提供資</w:t>
                      </w:r>
                      <w:r w:rsidRPr="001352E8">
                        <w:rPr>
                          <w:rFonts w:hAnsi="標楷體" w:hint="eastAsia"/>
                          <w:spacing w:val="0"/>
                          <w:sz w:val="18"/>
                          <w:szCs w:val="18"/>
                        </w:rPr>
                        <w:t>料</w:t>
                      </w:r>
                      <w:r w:rsidRPr="001352E8">
                        <w:rPr>
                          <w:rFonts w:hAnsi="標楷體"/>
                          <w:spacing w:val="0"/>
                          <w:sz w:val="18"/>
                          <w:szCs w:val="18"/>
                        </w:rPr>
                        <w:t>。</w:t>
                      </w:r>
                    </w:p>
                  </w:txbxContent>
                </v:textbox>
                <w10:wrap type="square" anchorx="margin"/>
              </v:shape>
            </w:pict>
          </mc:Fallback>
        </mc:AlternateContent>
      </w:r>
      <w:r w:rsidRPr="000C5555">
        <w:rPr>
          <w:rFonts w:hAnsi="標楷體" w:hint="eastAsia"/>
          <w:spacing w:val="0"/>
          <w:szCs w:val="24"/>
        </w:rPr>
        <w:t>助計畫，未達付款條件</w:t>
      </w:r>
      <w:r w:rsidRPr="000C5555">
        <w:rPr>
          <w:rFonts w:hAnsi="標楷體"/>
          <w:spacing w:val="0"/>
          <w:szCs w:val="24"/>
        </w:rPr>
        <w:t>。</w:t>
      </w:r>
    </w:p>
    <w:tbl>
      <w:tblPr>
        <w:tblStyle w:val="affc"/>
        <w:tblW w:w="0" w:type="auto"/>
        <w:jc w:val="center"/>
        <w:tblLayout w:type="fixed"/>
        <w:tblLook w:val="04A0" w:firstRow="1" w:lastRow="0" w:firstColumn="1" w:lastColumn="0" w:noHBand="0" w:noVBand="1"/>
      </w:tblPr>
      <w:tblGrid>
        <w:gridCol w:w="4111"/>
        <w:gridCol w:w="1985"/>
        <w:gridCol w:w="1842"/>
        <w:gridCol w:w="1560"/>
      </w:tblGrid>
      <w:tr w:rsidR="00FC46D5" w:rsidRPr="002279A1" w:rsidTr="002F13D8">
        <w:trPr>
          <w:tblHeader/>
          <w:jc w:val="center"/>
        </w:trPr>
        <w:tc>
          <w:tcPr>
            <w:tcW w:w="9498" w:type="dxa"/>
            <w:gridSpan w:val="4"/>
            <w:tcBorders>
              <w:top w:val="nil"/>
              <w:left w:val="nil"/>
              <w:bottom w:val="single" w:sz="4" w:space="0" w:color="auto"/>
              <w:right w:val="nil"/>
            </w:tcBorders>
          </w:tcPr>
          <w:p w:rsidR="00FC46D5" w:rsidRPr="001352E8" w:rsidRDefault="00FC46D5" w:rsidP="004F3FE8">
            <w:pPr>
              <w:overflowPunct w:val="0"/>
              <w:autoSpaceDE w:val="0"/>
              <w:autoSpaceDN w:val="0"/>
              <w:adjustRightInd w:val="0"/>
              <w:spacing w:line="300" w:lineRule="exact"/>
              <w:ind w:rightChars="10" w:right="20"/>
              <w:jc w:val="center"/>
              <w:rPr>
                <w:rFonts w:hAnsi="標楷體"/>
                <w:b/>
                <w:snapToGrid w:val="0"/>
                <w:spacing w:val="0"/>
                <w:kern w:val="0"/>
                <w:szCs w:val="24"/>
              </w:rPr>
            </w:pPr>
            <w:r w:rsidRPr="001352E8">
              <w:rPr>
                <w:rFonts w:hAnsi="標楷體" w:hint="eastAsia"/>
                <w:b/>
                <w:snapToGrid w:val="0"/>
                <w:spacing w:val="0"/>
                <w:kern w:val="0"/>
                <w:szCs w:val="24"/>
              </w:rPr>
              <w:t>表</w:t>
            </w:r>
            <w:r w:rsidR="004F3FE8">
              <w:rPr>
                <w:rFonts w:hAnsi="標楷體" w:hint="eastAsia"/>
                <w:b/>
                <w:snapToGrid w:val="0"/>
                <w:spacing w:val="0"/>
                <w:kern w:val="0"/>
                <w:szCs w:val="24"/>
              </w:rPr>
              <w:t xml:space="preserve">4  </w:t>
            </w:r>
            <w:r w:rsidRPr="001352E8">
              <w:rPr>
                <w:rFonts w:hAnsi="標楷體" w:hint="eastAsia"/>
                <w:b/>
                <w:snapToGrid w:val="0"/>
                <w:spacing w:val="0"/>
                <w:kern w:val="0"/>
                <w:szCs w:val="24"/>
              </w:rPr>
              <w:t>前瞻第4期補助經費執行情形</w:t>
            </w:r>
          </w:p>
          <w:p w:rsidR="00FC46D5" w:rsidRPr="001352E8" w:rsidRDefault="004F3FE8" w:rsidP="004F3FE8">
            <w:pPr>
              <w:overflowPunct w:val="0"/>
              <w:autoSpaceDE w:val="0"/>
              <w:autoSpaceDN w:val="0"/>
              <w:adjustRightInd w:val="0"/>
              <w:spacing w:beforeLines="10" w:before="36" w:afterLines="10" w:after="36" w:line="300" w:lineRule="exact"/>
              <w:ind w:rightChars="10" w:right="20"/>
              <w:jc w:val="center"/>
              <w:rPr>
                <w:rFonts w:hAnsi="標楷體"/>
                <w:snapToGrid w:val="0"/>
                <w:spacing w:val="0"/>
                <w:kern w:val="0"/>
                <w:sz w:val="20"/>
              </w:rPr>
            </w:pPr>
            <w:r>
              <w:rPr>
                <w:rFonts w:hAnsi="標楷體" w:hint="eastAsia"/>
                <w:snapToGrid w:val="0"/>
                <w:spacing w:val="0"/>
                <w:kern w:val="0"/>
                <w:sz w:val="20"/>
              </w:rPr>
              <w:t xml:space="preserve">    </w:t>
            </w:r>
            <w:r w:rsidR="004A3557">
              <w:rPr>
                <w:rFonts w:hAnsi="標楷體" w:hint="eastAsia"/>
                <w:snapToGrid w:val="0"/>
                <w:spacing w:val="0"/>
                <w:kern w:val="0"/>
                <w:sz w:val="20"/>
              </w:rPr>
              <w:t xml:space="preserve">  </w:t>
            </w:r>
            <w:r w:rsidR="00FC46D5" w:rsidRPr="001352E8">
              <w:rPr>
                <w:rFonts w:hAnsi="標楷體" w:hint="eastAsia"/>
                <w:snapToGrid w:val="0"/>
                <w:spacing w:val="0"/>
                <w:kern w:val="0"/>
                <w:sz w:val="20"/>
              </w:rPr>
              <w:t>112年1月1日至112年12月31日</w:t>
            </w:r>
            <w:proofErr w:type="gramStart"/>
            <w:r w:rsidR="00FC46D5" w:rsidRPr="001352E8">
              <w:rPr>
                <w:rFonts w:hAnsi="標楷體" w:hint="eastAsia"/>
                <w:snapToGrid w:val="0"/>
                <w:spacing w:val="0"/>
                <w:kern w:val="0"/>
                <w:sz w:val="20"/>
              </w:rPr>
              <w:t>止</w:t>
            </w:r>
            <w:proofErr w:type="gramEnd"/>
          </w:p>
          <w:p w:rsidR="00FC46D5" w:rsidRPr="001352E8" w:rsidRDefault="00FC46D5" w:rsidP="002F13D8">
            <w:pPr>
              <w:overflowPunct w:val="0"/>
              <w:adjustRightInd w:val="0"/>
              <w:snapToGrid w:val="0"/>
              <w:spacing w:beforeLines="10" w:before="36" w:afterLines="10" w:after="36" w:line="240" w:lineRule="exact"/>
              <w:textAlignment w:val="baseline"/>
              <w:rPr>
                <w:rFonts w:hAnsi="標楷體"/>
                <w:spacing w:val="0"/>
                <w:sz w:val="20"/>
              </w:rPr>
            </w:pPr>
            <w:r w:rsidRPr="001352E8">
              <w:rPr>
                <w:rFonts w:hAnsi="標楷體" w:hint="eastAsia"/>
                <w:spacing w:val="0"/>
                <w:sz w:val="20"/>
              </w:rPr>
              <w:t>單位：新臺幣千元、％</w:t>
            </w:r>
          </w:p>
        </w:tc>
      </w:tr>
      <w:tr w:rsidR="00FC46D5" w:rsidRPr="00C7725C" w:rsidTr="002F13D8">
        <w:trPr>
          <w:trHeight w:val="559"/>
          <w:tblHeader/>
          <w:jc w:val="center"/>
        </w:trPr>
        <w:tc>
          <w:tcPr>
            <w:tcW w:w="4111" w:type="dxa"/>
            <w:tcBorders>
              <w:right w:val="single" w:sz="4" w:space="0" w:color="auto"/>
            </w:tcBorders>
            <w:shd w:val="clear" w:color="auto" w:fill="81D8D0"/>
            <w:vAlign w:val="center"/>
          </w:tcPr>
          <w:p w:rsidR="00FC46D5" w:rsidRPr="00E7548D" w:rsidRDefault="00FC46D5" w:rsidP="002F13D8">
            <w:pPr>
              <w:overflowPunct w:val="0"/>
              <w:adjustRightInd w:val="0"/>
              <w:snapToGrid w:val="0"/>
              <w:spacing w:line="240" w:lineRule="exact"/>
              <w:ind w:leftChars="-20" w:left="-40" w:rightChars="-20" w:right="-40"/>
              <w:jc w:val="center"/>
              <w:textAlignment w:val="baseline"/>
              <w:rPr>
                <w:rFonts w:hAnsi="標楷體"/>
                <w:spacing w:val="0"/>
                <w:sz w:val="20"/>
              </w:rPr>
            </w:pPr>
            <w:r w:rsidRPr="00E7548D">
              <w:rPr>
                <w:rFonts w:hAnsi="標楷體" w:hint="eastAsia"/>
                <w:b/>
                <w:spacing w:val="0"/>
                <w:sz w:val="20"/>
              </w:rPr>
              <w:t>前瞻計畫建設類別</w:t>
            </w:r>
          </w:p>
        </w:tc>
        <w:tc>
          <w:tcPr>
            <w:tcW w:w="1985" w:type="dxa"/>
            <w:tcBorders>
              <w:left w:val="single" w:sz="4" w:space="0" w:color="auto"/>
            </w:tcBorders>
            <w:shd w:val="clear" w:color="auto" w:fill="81D8D0"/>
            <w:vAlign w:val="center"/>
          </w:tcPr>
          <w:p w:rsidR="00FC46D5" w:rsidRPr="001352E8" w:rsidRDefault="00FC46D5" w:rsidP="002F13D8">
            <w:pPr>
              <w:overflowPunct w:val="0"/>
              <w:adjustRightInd w:val="0"/>
              <w:snapToGrid w:val="0"/>
              <w:spacing w:line="240" w:lineRule="exact"/>
              <w:ind w:leftChars="-20" w:left="-40" w:rightChars="-20" w:right="-40"/>
              <w:jc w:val="center"/>
              <w:textAlignment w:val="baseline"/>
              <w:rPr>
                <w:rFonts w:hAnsi="標楷體"/>
                <w:spacing w:val="0"/>
                <w:sz w:val="20"/>
              </w:rPr>
            </w:pPr>
            <w:r w:rsidRPr="001352E8">
              <w:rPr>
                <w:rFonts w:hAnsi="標楷體" w:hint="eastAsia"/>
                <w:b/>
                <w:spacing w:val="0"/>
                <w:sz w:val="20"/>
              </w:rPr>
              <w:t>前瞻計畫補助款（A）</w:t>
            </w:r>
          </w:p>
        </w:tc>
        <w:tc>
          <w:tcPr>
            <w:tcW w:w="1842" w:type="dxa"/>
            <w:shd w:val="clear" w:color="auto" w:fill="81D8D0"/>
            <w:vAlign w:val="center"/>
          </w:tcPr>
          <w:p w:rsidR="00FC46D5" w:rsidRPr="001352E8" w:rsidRDefault="00FC46D5" w:rsidP="002F13D8">
            <w:pPr>
              <w:overflowPunct w:val="0"/>
              <w:adjustRightInd w:val="0"/>
              <w:snapToGrid w:val="0"/>
              <w:spacing w:line="240" w:lineRule="exact"/>
              <w:ind w:leftChars="-25" w:left="-50" w:rightChars="-25" w:right="-50"/>
              <w:jc w:val="center"/>
              <w:textAlignment w:val="baseline"/>
              <w:rPr>
                <w:rFonts w:hAnsi="標楷體"/>
                <w:spacing w:val="0"/>
                <w:sz w:val="20"/>
              </w:rPr>
            </w:pPr>
            <w:r w:rsidRPr="001352E8">
              <w:rPr>
                <w:rFonts w:hAnsi="標楷體" w:hint="eastAsia"/>
                <w:b/>
                <w:spacing w:val="0"/>
                <w:sz w:val="20"/>
              </w:rPr>
              <w:t>補助款累計執行數（B）</w:t>
            </w:r>
          </w:p>
        </w:tc>
        <w:tc>
          <w:tcPr>
            <w:tcW w:w="1560" w:type="dxa"/>
            <w:shd w:val="clear" w:color="auto" w:fill="81D8D0"/>
            <w:vAlign w:val="center"/>
          </w:tcPr>
          <w:p w:rsidR="00FC46D5" w:rsidRPr="001352E8" w:rsidRDefault="00FC46D5" w:rsidP="002F13D8">
            <w:pPr>
              <w:overflowPunct w:val="0"/>
              <w:adjustRightInd w:val="0"/>
              <w:snapToGrid w:val="0"/>
              <w:spacing w:line="240" w:lineRule="exact"/>
              <w:ind w:leftChars="-57" w:hangingChars="57" w:hanging="114"/>
              <w:jc w:val="center"/>
              <w:textAlignment w:val="baseline"/>
              <w:rPr>
                <w:rFonts w:hAnsi="標楷體"/>
                <w:b/>
                <w:spacing w:val="0"/>
                <w:sz w:val="20"/>
              </w:rPr>
            </w:pPr>
            <w:r w:rsidRPr="001352E8">
              <w:rPr>
                <w:rFonts w:hAnsi="標楷體" w:hint="eastAsia"/>
                <w:b/>
                <w:spacing w:val="0"/>
                <w:sz w:val="20"/>
              </w:rPr>
              <w:t>執行率</w:t>
            </w:r>
          </w:p>
          <w:p w:rsidR="00FC46D5" w:rsidRPr="001352E8" w:rsidRDefault="00FC46D5" w:rsidP="002F13D8">
            <w:pPr>
              <w:overflowPunct w:val="0"/>
              <w:adjustRightInd w:val="0"/>
              <w:snapToGrid w:val="0"/>
              <w:spacing w:line="240" w:lineRule="exact"/>
              <w:ind w:leftChars="-128" w:left="-256" w:rightChars="-15" w:right="-30" w:firstLineChars="38" w:firstLine="76"/>
              <w:jc w:val="center"/>
              <w:textAlignment w:val="baseline"/>
              <w:rPr>
                <w:rFonts w:hAnsi="標楷體"/>
                <w:b/>
                <w:spacing w:val="0"/>
                <w:sz w:val="20"/>
              </w:rPr>
            </w:pPr>
            <w:r w:rsidRPr="001352E8">
              <w:rPr>
                <w:rFonts w:hAnsi="標楷體" w:hint="eastAsia"/>
                <w:b/>
                <w:spacing w:val="0"/>
                <w:sz w:val="20"/>
              </w:rPr>
              <w:t>（</w:t>
            </w:r>
            <w:r w:rsidRPr="001352E8">
              <w:rPr>
                <w:rFonts w:hAnsi="標楷體"/>
                <w:b/>
                <w:spacing w:val="0"/>
                <w:sz w:val="20"/>
              </w:rPr>
              <w:t>B</w:t>
            </w:r>
            <w:r w:rsidRPr="001352E8">
              <w:rPr>
                <w:rFonts w:hAnsi="標楷體" w:hint="eastAsia"/>
                <w:b/>
                <w:spacing w:val="0"/>
                <w:sz w:val="20"/>
              </w:rPr>
              <w:t>/</w:t>
            </w:r>
            <w:r w:rsidRPr="001352E8">
              <w:rPr>
                <w:rFonts w:hAnsi="標楷體"/>
                <w:b/>
                <w:spacing w:val="0"/>
                <w:sz w:val="20"/>
              </w:rPr>
              <w:t>A</w:t>
            </w:r>
            <w:r w:rsidRPr="001352E8">
              <w:rPr>
                <w:rFonts w:hAnsi="標楷體" w:hint="eastAsia"/>
                <w:b/>
                <w:spacing w:val="0"/>
                <w:sz w:val="20"/>
              </w:rPr>
              <w:sym w:font="Wingdings 2" w:char="F0CD"/>
            </w:r>
            <w:r w:rsidRPr="001352E8">
              <w:rPr>
                <w:rFonts w:hAnsi="標楷體"/>
                <w:b/>
                <w:spacing w:val="0"/>
                <w:sz w:val="20"/>
              </w:rPr>
              <w:t>100</w:t>
            </w:r>
            <w:r w:rsidRPr="001352E8">
              <w:rPr>
                <w:rFonts w:hAnsi="標楷體" w:hint="eastAsia"/>
                <w:b/>
                <w:spacing w:val="0"/>
                <w:sz w:val="20"/>
              </w:rPr>
              <w:t>）</w:t>
            </w:r>
          </w:p>
        </w:tc>
      </w:tr>
      <w:tr w:rsidR="00FC46D5" w:rsidRPr="003D32FA" w:rsidTr="004138C4">
        <w:trPr>
          <w:trHeight w:hRule="exact" w:val="369"/>
          <w:jc w:val="center"/>
        </w:trPr>
        <w:tc>
          <w:tcPr>
            <w:tcW w:w="4111" w:type="dxa"/>
            <w:tcBorders>
              <w:right w:val="single" w:sz="4" w:space="0" w:color="auto"/>
            </w:tcBorders>
            <w:vAlign w:val="center"/>
          </w:tcPr>
          <w:p w:rsidR="00FC46D5" w:rsidRPr="008743C8" w:rsidRDefault="00A10A21" w:rsidP="00F420E7">
            <w:pPr>
              <w:overflowPunct w:val="0"/>
              <w:autoSpaceDE w:val="0"/>
              <w:autoSpaceDN w:val="0"/>
              <w:adjustRightInd w:val="0"/>
              <w:snapToGrid w:val="0"/>
              <w:jc w:val="center"/>
              <w:rPr>
                <w:rFonts w:hAnsi="標楷體"/>
                <w:b/>
                <w:spacing w:val="0"/>
                <w:sz w:val="20"/>
              </w:rPr>
            </w:pPr>
            <w:r w:rsidRPr="00A10A21">
              <w:rPr>
                <w:rFonts w:hAnsi="標楷體" w:hint="eastAsia"/>
                <w:b/>
                <w:spacing w:val="0"/>
                <w:sz w:val="20"/>
              </w:rPr>
              <w:t>合        計</w:t>
            </w:r>
          </w:p>
        </w:tc>
        <w:tc>
          <w:tcPr>
            <w:tcW w:w="1985" w:type="dxa"/>
            <w:tcBorders>
              <w:left w:val="single" w:sz="4" w:space="0" w:color="auto"/>
            </w:tcBorders>
            <w:vAlign w:val="center"/>
          </w:tcPr>
          <w:p w:rsidR="00FC46D5" w:rsidRPr="00E7548D" w:rsidRDefault="00FC46D5" w:rsidP="002F13D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529</w:t>
            </w:r>
            <w:r>
              <w:rPr>
                <w:rFonts w:hAnsi="標楷體" w:hint="eastAsia"/>
                <w:b/>
                <w:spacing w:val="0"/>
                <w:sz w:val="20"/>
              </w:rPr>
              <w:t>,</w:t>
            </w:r>
            <w:r>
              <w:rPr>
                <w:rFonts w:hAnsi="標楷體"/>
                <w:b/>
                <w:spacing w:val="0"/>
                <w:sz w:val="20"/>
              </w:rPr>
              <w:t>906</w:t>
            </w:r>
          </w:p>
        </w:tc>
        <w:tc>
          <w:tcPr>
            <w:tcW w:w="1842" w:type="dxa"/>
            <w:vAlign w:val="center"/>
          </w:tcPr>
          <w:p w:rsidR="00FC46D5" w:rsidRPr="00E7548D" w:rsidRDefault="00FC46D5" w:rsidP="002F13D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344,317</w:t>
            </w:r>
          </w:p>
        </w:tc>
        <w:tc>
          <w:tcPr>
            <w:tcW w:w="1560" w:type="dxa"/>
            <w:vAlign w:val="center"/>
          </w:tcPr>
          <w:p w:rsidR="00FC46D5" w:rsidRPr="00E7548D" w:rsidRDefault="00FC46D5" w:rsidP="002F13D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64.98</w:t>
            </w:r>
          </w:p>
        </w:tc>
      </w:tr>
      <w:tr w:rsidR="00FC46D5" w:rsidRPr="003D32FA" w:rsidTr="004138C4">
        <w:trPr>
          <w:trHeight w:hRule="exact" w:val="369"/>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城鄉建設</w:t>
            </w:r>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263,699</w:t>
            </w:r>
          </w:p>
        </w:tc>
        <w:tc>
          <w:tcPr>
            <w:tcW w:w="1842"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232,798</w:t>
            </w:r>
          </w:p>
        </w:tc>
        <w:tc>
          <w:tcPr>
            <w:tcW w:w="1560"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88.28</w:t>
            </w:r>
          </w:p>
        </w:tc>
      </w:tr>
      <w:tr w:rsidR="00FC46D5" w:rsidRPr="003D32FA" w:rsidTr="004138C4">
        <w:trPr>
          <w:trHeight w:hRule="exact" w:val="369"/>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水環境建設</w:t>
            </w:r>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115,408</w:t>
            </w:r>
          </w:p>
        </w:tc>
        <w:tc>
          <w:tcPr>
            <w:tcW w:w="1842"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78,812</w:t>
            </w:r>
          </w:p>
        </w:tc>
        <w:tc>
          <w:tcPr>
            <w:tcW w:w="1560"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68.29</w:t>
            </w:r>
          </w:p>
        </w:tc>
      </w:tr>
      <w:tr w:rsidR="00FC46D5" w:rsidRPr="003D32FA" w:rsidTr="004138C4">
        <w:trPr>
          <w:trHeight w:hRule="exact" w:val="369"/>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proofErr w:type="gramStart"/>
            <w:r>
              <w:rPr>
                <w:rFonts w:hAnsi="標楷體" w:hint="eastAsia"/>
                <w:spacing w:val="0"/>
                <w:sz w:val="20"/>
              </w:rPr>
              <w:t>綠能</w:t>
            </w:r>
            <w:r w:rsidRPr="006D1067">
              <w:rPr>
                <w:rFonts w:hAnsi="標楷體" w:hint="eastAsia"/>
                <w:spacing w:val="0"/>
                <w:sz w:val="20"/>
              </w:rPr>
              <w:t>建設</w:t>
            </w:r>
            <w:proofErr w:type="gramEnd"/>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70,439</w:t>
            </w:r>
          </w:p>
        </w:tc>
        <w:tc>
          <w:tcPr>
            <w:tcW w:w="1842" w:type="dxa"/>
            <w:vAlign w:val="center"/>
          </w:tcPr>
          <w:p w:rsidR="00FC46D5"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w:t>
            </w:r>
          </w:p>
        </w:tc>
        <w:tc>
          <w:tcPr>
            <w:tcW w:w="1560" w:type="dxa"/>
            <w:vAlign w:val="center"/>
          </w:tcPr>
          <w:p w:rsidR="00FC46D5"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w:t>
            </w:r>
          </w:p>
        </w:tc>
      </w:tr>
      <w:tr w:rsidR="00FC46D5" w:rsidRPr="003D32FA" w:rsidTr="004138C4">
        <w:trPr>
          <w:trHeight w:hRule="exact" w:val="369"/>
          <w:jc w:val="center"/>
        </w:trPr>
        <w:tc>
          <w:tcPr>
            <w:tcW w:w="4111" w:type="dxa"/>
            <w:tcBorders>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數位建設</w:t>
            </w:r>
          </w:p>
        </w:tc>
        <w:tc>
          <w:tcPr>
            <w:tcW w:w="1985" w:type="dxa"/>
            <w:tcBorders>
              <w:left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w:t>
            </w:r>
            <w:r>
              <w:rPr>
                <w:rFonts w:hAnsi="標楷體" w:hint="eastAsia"/>
                <w:spacing w:val="0"/>
                <w:sz w:val="20"/>
              </w:rPr>
              <w:t>54</w:t>
            </w:r>
            <w:r>
              <w:rPr>
                <w:rFonts w:hAnsi="標楷體"/>
                <w:spacing w:val="0"/>
                <w:sz w:val="20"/>
              </w:rPr>
              <w:t>,</w:t>
            </w:r>
            <w:r>
              <w:rPr>
                <w:rFonts w:hAnsi="標楷體" w:hint="eastAsia"/>
                <w:spacing w:val="0"/>
                <w:sz w:val="20"/>
              </w:rPr>
              <w:t>695</w:t>
            </w:r>
          </w:p>
        </w:tc>
        <w:tc>
          <w:tcPr>
            <w:tcW w:w="1842"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7,165</w:t>
            </w:r>
          </w:p>
        </w:tc>
        <w:tc>
          <w:tcPr>
            <w:tcW w:w="1560" w:type="dxa"/>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13.10</w:t>
            </w:r>
          </w:p>
        </w:tc>
      </w:tr>
      <w:tr w:rsidR="00FC46D5" w:rsidRPr="003D32FA" w:rsidTr="004138C4">
        <w:trPr>
          <w:trHeight w:hRule="exact" w:val="369"/>
          <w:jc w:val="center"/>
        </w:trPr>
        <w:tc>
          <w:tcPr>
            <w:tcW w:w="4111" w:type="dxa"/>
            <w:tcBorders>
              <w:bottom w:val="single" w:sz="4" w:space="0" w:color="auto"/>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人才培育促進就業建設</w:t>
            </w:r>
          </w:p>
        </w:tc>
        <w:tc>
          <w:tcPr>
            <w:tcW w:w="1985" w:type="dxa"/>
            <w:tcBorders>
              <w:left w:val="single" w:sz="4" w:space="0" w:color="auto"/>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21,072</w:t>
            </w:r>
          </w:p>
        </w:tc>
        <w:tc>
          <w:tcPr>
            <w:tcW w:w="1842"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20,969</w:t>
            </w:r>
          </w:p>
        </w:tc>
        <w:tc>
          <w:tcPr>
            <w:tcW w:w="1560"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99.51</w:t>
            </w:r>
          </w:p>
        </w:tc>
      </w:tr>
      <w:tr w:rsidR="00FC46D5" w:rsidRPr="003D32FA" w:rsidTr="004138C4">
        <w:trPr>
          <w:trHeight w:hRule="exact" w:val="369"/>
          <w:jc w:val="center"/>
        </w:trPr>
        <w:tc>
          <w:tcPr>
            <w:tcW w:w="4111" w:type="dxa"/>
            <w:tcBorders>
              <w:bottom w:val="single" w:sz="4" w:space="0" w:color="auto"/>
              <w:right w:val="single" w:sz="4" w:space="0" w:color="auto"/>
            </w:tcBorders>
            <w:vAlign w:val="center"/>
          </w:tcPr>
          <w:p w:rsidR="00FC46D5" w:rsidRPr="008743C8" w:rsidRDefault="00FC46D5" w:rsidP="002F13D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食品安全建設</w:t>
            </w:r>
          </w:p>
        </w:tc>
        <w:tc>
          <w:tcPr>
            <w:tcW w:w="1985" w:type="dxa"/>
            <w:tcBorders>
              <w:left w:val="single" w:sz="4" w:space="0" w:color="auto"/>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4,592</w:t>
            </w:r>
          </w:p>
        </w:tc>
        <w:tc>
          <w:tcPr>
            <w:tcW w:w="1842"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4,572</w:t>
            </w:r>
          </w:p>
        </w:tc>
        <w:tc>
          <w:tcPr>
            <w:tcW w:w="1560" w:type="dxa"/>
            <w:tcBorders>
              <w:bottom w:val="single" w:sz="4" w:space="0" w:color="auto"/>
            </w:tcBorders>
            <w:vAlign w:val="center"/>
          </w:tcPr>
          <w:p w:rsidR="00FC46D5" w:rsidRPr="002174BD" w:rsidRDefault="00FC46D5" w:rsidP="002F13D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99.58</w:t>
            </w:r>
          </w:p>
        </w:tc>
      </w:tr>
      <w:tr w:rsidR="00FC46D5" w:rsidRPr="002279A1" w:rsidTr="002F13D8">
        <w:trPr>
          <w:jc w:val="center"/>
        </w:trPr>
        <w:tc>
          <w:tcPr>
            <w:tcW w:w="9498" w:type="dxa"/>
            <w:gridSpan w:val="4"/>
            <w:tcBorders>
              <w:left w:val="nil"/>
              <w:bottom w:val="nil"/>
              <w:right w:val="nil"/>
            </w:tcBorders>
          </w:tcPr>
          <w:p w:rsidR="00FC46D5" w:rsidRPr="00E7548D" w:rsidRDefault="00FC46D5" w:rsidP="002F13D8">
            <w:pPr>
              <w:overflowPunct w:val="0"/>
              <w:adjustRightInd w:val="0"/>
              <w:snapToGrid w:val="0"/>
              <w:spacing w:line="220" w:lineRule="exact"/>
              <w:ind w:rightChars="50" w:right="100"/>
              <w:jc w:val="left"/>
              <w:textAlignment w:val="baseline"/>
              <w:rPr>
                <w:rFonts w:hAnsi="標楷體"/>
                <w:spacing w:val="0"/>
                <w:sz w:val="18"/>
                <w:szCs w:val="18"/>
              </w:rPr>
            </w:pPr>
            <w:proofErr w:type="gramStart"/>
            <w:r w:rsidRPr="00E7548D">
              <w:rPr>
                <w:rFonts w:hAnsi="標楷體" w:hint="eastAsia"/>
                <w:spacing w:val="0"/>
                <w:sz w:val="18"/>
                <w:szCs w:val="18"/>
              </w:rPr>
              <w:t>註</w:t>
            </w:r>
            <w:proofErr w:type="gramEnd"/>
            <w:r w:rsidRPr="00E7548D">
              <w:rPr>
                <w:rFonts w:hAnsi="標楷體" w:hint="eastAsia"/>
                <w:spacing w:val="0"/>
                <w:sz w:val="18"/>
                <w:szCs w:val="18"/>
              </w:rPr>
              <w:t>：1.本表依中央政府前瞻計畫補助款金額由高至低排序。</w:t>
            </w:r>
          </w:p>
          <w:p w:rsidR="00FC46D5" w:rsidRPr="00A21CA1" w:rsidRDefault="00FC46D5" w:rsidP="002F13D8">
            <w:pPr>
              <w:overflowPunct w:val="0"/>
              <w:adjustRightInd w:val="0"/>
              <w:snapToGrid w:val="0"/>
              <w:spacing w:line="220" w:lineRule="exact"/>
              <w:ind w:leftChars="150" w:left="300" w:firstLineChars="35" w:firstLine="63"/>
              <w:jc w:val="left"/>
              <w:textAlignment w:val="baseline"/>
              <w:rPr>
                <w:rFonts w:hAnsi="標楷體"/>
                <w:spacing w:val="0"/>
                <w:sz w:val="18"/>
                <w:szCs w:val="18"/>
              </w:rPr>
            </w:pPr>
            <w:r w:rsidRPr="00A21CA1">
              <w:rPr>
                <w:rFonts w:hAnsi="標楷體" w:hint="eastAsia"/>
                <w:spacing w:val="0"/>
                <w:sz w:val="18"/>
                <w:szCs w:val="18"/>
              </w:rPr>
              <w:t>2</w:t>
            </w:r>
            <w:r w:rsidRPr="00A21CA1">
              <w:rPr>
                <w:rFonts w:hAnsi="標楷體"/>
                <w:spacing w:val="0"/>
                <w:sz w:val="18"/>
                <w:szCs w:val="18"/>
              </w:rPr>
              <w:t>.</w:t>
            </w:r>
            <w:r w:rsidRPr="00A21CA1">
              <w:rPr>
                <w:rFonts w:hAnsi="標楷體" w:hint="eastAsia"/>
                <w:spacing w:val="0"/>
                <w:sz w:val="18"/>
                <w:szCs w:val="18"/>
              </w:rPr>
              <w:t>前瞻計畫補助款（A）係指中央政府截至112年底已核定補助總額。</w:t>
            </w:r>
          </w:p>
          <w:p w:rsidR="00FC46D5" w:rsidRPr="00A21CA1" w:rsidRDefault="00FC46D5" w:rsidP="002F13D8">
            <w:pPr>
              <w:overflowPunct w:val="0"/>
              <w:adjustRightInd w:val="0"/>
              <w:snapToGrid w:val="0"/>
              <w:spacing w:line="220" w:lineRule="exact"/>
              <w:ind w:leftChars="150" w:left="300" w:firstLineChars="35" w:firstLine="63"/>
              <w:jc w:val="left"/>
              <w:textAlignment w:val="baseline"/>
              <w:rPr>
                <w:rFonts w:hAnsi="標楷體"/>
                <w:spacing w:val="0"/>
                <w:sz w:val="18"/>
                <w:szCs w:val="18"/>
              </w:rPr>
            </w:pPr>
            <w:r w:rsidRPr="00A21CA1">
              <w:rPr>
                <w:rFonts w:hAnsi="標楷體"/>
                <w:spacing w:val="0"/>
                <w:sz w:val="18"/>
                <w:szCs w:val="18"/>
              </w:rPr>
              <w:t>3</w:t>
            </w:r>
            <w:r w:rsidRPr="00A21CA1">
              <w:rPr>
                <w:rFonts w:hAnsi="標楷體" w:hint="eastAsia"/>
                <w:spacing w:val="0"/>
                <w:sz w:val="18"/>
                <w:szCs w:val="18"/>
              </w:rPr>
              <w:t>.補助款累計執行數（B）係第4期特別預算截至112</w:t>
            </w:r>
            <w:r w:rsidRPr="00A21CA1">
              <w:rPr>
                <w:rFonts w:hAnsi="標楷體"/>
                <w:spacing w:val="0"/>
                <w:sz w:val="18"/>
                <w:szCs w:val="18"/>
              </w:rPr>
              <w:t>年底</w:t>
            </w:r>
            <w:r w:rsidRPr="00A21CA1">
              <w:rPr>
                <w:rFonts w:hAnsi="標楷體" w:hint="eastAsia"/>
                <w:spacing w:val="0"/>
                <w:sz w:val="18"/>
                <w:szCs w:val="18"/>
              </w:rPr>
              <w:t>實現數。</w:t>
            </w:r>
          </w:p>
          <w:p w:rsidR="00FC46D5" w:rsidRPr="002279A1" w:rsidRDefault="00FC46D5" w:rsidP="002F13D8">
            <w:pPr>
              <w:overflowPunct w:val="0"/>
              <w:adjustRightInd w:val="0"/>
              <w:snapToGrid w:val="0"/>
              <w:spacing w:line="220" w:lineRule="exact"/>
              <w:ind w:leftChars="150" w:left="300" w:firstLineChars="35" w:firstLine="63"/>
              <w:jc w:val="left"/>
              <w:textAlignment w:val="baseline"/>
              <w:rPr>
                <w:rFonts w:hAnsi="標楷體"/>
                <w:sz w:val="20"/>
              </w:rPr>
            </w:pPr>
            <w:r>
              <w:rPr>
                <w:rFonts w:hAnsi="標楷體"/>
                <w:spacing w:val="0"/>
                <w:sz w:val="18"/>
                <w:szCs w:val="18"/>
              </w:rPr>
              <w:t>4</w:t>
            </w:r>
            <w:r w:rsidRPr="00E7548D">
              <w:rPr>
                <w:rFonts w:hAnsi="標楷體" w:hint="eastAsia"/>
                <w:spacing w:val="0"/>
                <w:sz w:val="18"/>
                <w:szCs w:val="18"/>
              </w:rPr>
              <w:t>.資料來源：整理自中央各主管機關提供資料。</w:t>
            </w:r>
          </w:p>
        </w:tc>
      </w:tr>
    </w:tbl>
    <w:p w:rsidR="00FC46D5" w:rsidRPr="003B46CC" w:rsidRDefault="00FC46D5" w:rsidP="00000E7C">
      <w:pPr>
        <w:widowControl/>
        <w:spacing w:line="440" w:lineRule="exact"/>
        <w:ind w:leftChars="142" w:left="284"/>
        <w:jc w:val="left"/>
        <w:rPr>
          <w:b/>
          <w:noProof/>
          <w:spacing w:val="0"/>
          <w:sz w:val="32"/>
          <w:szCs w:val="32"/>
        </w:rPr>
      </w:pPr>
      <w:r>
        <w:rPr>
          <w:rFonts w:hAnsi="標楷體" w:hint="eastAsia"/>
          <w:b/>
          <w:spacing w:val="0"/>
          <w:sz w:val="32"/>
          <w:szCs w:val="32"/>
        </w:rPr>
        <w:lastRenderedPageBreak/>
        <w:t>五</w:t>
      </w:r>
      <w:r w:rsidRPr="003B46CC">
        <w:rPr>
          <w:rFonts w:hAnsi="標楷體"/>
          <w:b/>
          <w:spacing w:val="0"/>
          <w:sz w:val="32"/>
          <w:szCs w:val="32"/>
        </w:rPr>
        <w:t>、</w:t>
      </w:r>
      <w:r w:rsidRPr="003B46CC">
        <w:rPr>
          <w:rFonts w:hint="eastAsia"/>
          <w:b/>
          <w:noProof/>
          <w:spacing w:val="0"/>
          <w:sz w:val="32"/>
          <w:szCs w:val="32"/>
        </w:rPr>
        <w:t>重要審核意見</w:t>
      </w:r>
    </w:p>
    <w:p w:rsidR="00FC46D5" w:rsidRDefault="00FC46D5" w:rsidP="002F13D8">
      <w:pPr>
        <w:overflowPunct w:val="0"/>
        <w:autoSpaceDE w:val="0"/>
        <w:autoSpaceDN w:val="0"/>
        <w:adjustRightInd w:val="0"/>
        <w:spacing w:line="480" w:lineRule="exact"/>
        <w:ind w:firstLineChars="200" w:firstLine="480"/>
        <w:jc w:val="both"/>
        <w:rPr>
          <w:b/>
          <w:noProof/>
          <w:sz w:val="32"/>
          <w:szCs w:val="32"/>
        </w:rPr>
      </w:pPr>
      <w:proofErr w:type="gramStart"/>
      <w:r w:rsidRPr="00DE0279">
        <w:rPr>
          <w:rFonts w:hAnsi="標楷體" w:cstheme="minorBidi" w:hint="eastAsia"/>
          <w:snapToGrid w:val="0"/>
          <w:spacing w:val="0"/>
          <w:szCs w:val="22"/>
        </w:rPr>
        <w:t>本室查核</w:t>
      </w:r>
      <w:proofErr w:type="gramEnd"/>
      <w:r w:rsidRPr="00DE0279">
        <w:rPr>
          <w:rFonts w:hAnsi="標楷體" w:cstheme="minorBidi" w:hint="eastAsia"/>
          <w:snapToGrid w:val="0"/>
          <w:spacing w:val="0"/>
          <w:szCs w:val="22"/>
        </w:rPr>
        <w:t>新竹市政府執行中央政府前瞻基礎建設計畫</w:t>
      </w:r>
      <w:r>
        <w:rPr>
          <w:rFonts w:hAnsi="標楷體" w:cstheme="minorBidi" w:hint="eastAsia"/>
          <w:snapToGrid w:val="0"/>
          <w:spacing w:val="0"/>
          <w:szCs w:val="22"/>
        </w:rPr>
        <w:t>（下稱前瞻計畫）</w:t>
      </w:r>
      <w:r w:rsidRPr="00DE0279">
        <w:rPr>
          <w:rFonts w:hAnsi="標楷體" w:cstheme="minorBidi" w:hint="eastAsia"/>
          <w:snapToGrid w:val="0"/>
          <w:spacing w:val="0"/>
          <w:szCs w:val="22"/>
        </w:rPr>
        <w:t>特別預算情形，發現</w:t>
      </w:r>
      <w:proofErr w:type="gramStart"/>
      <w:r w:rsidRPr="00DE0279">
        <w:rPr>
          <w:rFonts w:hAnsi="標楷體" w:cstheme="minorBidi" w:hint="eastAsia"/>
          <w:snapToGrid w:val="0"/>
          <w:spacing w:val="0"/>
          <w:szCs w:val="22"/>
        </w:rPr>
        <w:t>缺失均已函</w:t>
      </w:r>
      <w:proofErr w:type="gramEnd"/>
      <w:r w:rsidRPr="00DE0279">
        <w:rPr>
          <w:rFonts w:hAnsi="標楷體" w:cstheme="minorBidi" w:hint="eastAsia"/>
          <w:snapToGrid w:val="0"/>
          <w:spacing w:val="0"/>
          <w:szCs w:val="22"/>
        </w:rPr>
        <w:t>請各計畫主管機關積極趕辦或促請</w:t>
      </w:r>
      <w:proofErr w:type="gramStart"/>
      <w:r w:rsidRPr="00DE0279">
        <w:rPr>
          <w:rFonts w:hAnsi="標楷體" w:cstheme="minorBidi" w:hint="eastAsia"/>
          <w:snapToGrid w:val="0"/>
          <w:spacing w:val="0"/>
          <w:szCs w:val="22"/>
        </w:rPr>
        <w:t>研</w:t>
      </w:r>
      <w:proofErr w:type="gramEnd"/>
      <w:r w:rsidRPr="00DE0279">
        <w:rPr>
          <w:rFonts w:hAnsi="標楷體" w:cstheme="minorBidi" w:hint="eastAsia"/>
          <w:snapToGrid w:val="0"/>
          <w:spacing w:val="0"/>
          <w:szCs w:val="22"/>
        </w:rPr>
        <w:t>謀因應改善措施，</w:t>
      </w:r>
      <w:proofErr w:type="gramStart"/>
      <w:r w:rsidRPr="00DE0279">
        <w:rPr>
          <w:rFonts w:hAnsi="標楷體" w:cstheme="minorBidi" w:hint="eastAsia"/>
          <w:snapToGrid w:val="0"/>
          <w:spacing w:val="0"/>
          <w:szCs w:val="22"/>
        </w:rPr>
        <w:t>摘述如次</w:t>
      </w:r>
      <w:proofErr w:type="gramEnd"/>
      <w:r w:rsidRPr="00DE0279">
        <w:rPr>
          <w:rFonts w:hAnsi="標楷體" w:cstheme="minorBidi" w:hint="eastAsia"/>
          <w:snapToGrid w:val="0"/>
          <w:spacing w:val="0"/>
          <w:szCs w:val="22"/>
        </w:rPr>
        <w:t>：</w:t>
      </w:r>
    </w:p>
    <w:p w:rsidR="00FC46D5" w:rsidRPr="00655181" w:rsidRDefault="00FC46D5" w:rsidP="00C91F21">
      <w:pPr>
        <w:overflowPunct w:val="0"/>
        <w:autoSpaceDE w:val="0"/>
        <w:autoSpaceDN w:val="0"/>
        <w:adjustRightInd w:val="0"/>
        <w:spacing w:line="480" w:lineRule="exact"/>
        <w:ind w:firstLineChars="200" w:firstLine="561"/>
        <w:jc w:val="both"/>
        <w:rPr>
          <w:rFonts w:hAnsi="標楷體"/>
          <w:b/>
          <w:spacing w:val="0"/>
          <w:kern w:val="0"/>
          <w:sz w:val="28"/>
          <w:szCs w:val="28"/>
        </w:rPr>
      </w:pPr>
      <w:r w:rsidRPr="00655181">
        <w:rPr>
          <w:rFonts w:hAnsi="標楷體" w:hint="eastAsia"/>
          <w:b/>
          <w:spacing w:val="0"/>
          <w:kern w:val="0"/>
          <w:sz w:val="28"/>
          <w:szCs w:val="28"/>
        </w:rPr>
        <w:t>（一）</w:t>
      </w:r>
      <w:r w:rsidRPr="00B961E7">
        <w:rPr>
          <w:rFonts w:hAnsi="標楷體" w:hint="eastAsia"/>
          <w:b/>
          <w:bCs/>
          <w:spacing w:val="0"/>
          <w:kern w:val="0"/>
          <w:sz w:val="28"/>
          <w:szCs w:val="28"/>
        </w:rPr>
        <w:t>為保存及活用文化資產，辦理歷史建築金城新村修復及再利用，惟過程未落實公民參與，建立整合機制，且選用耐候鋼板非屬該區歷史建築原有構件及材料，難以還原眷村風貌，衍生負面輿論，又啟用多棟建築物經營餐飲型態，</w:t>
      </w:r>
      <w:proofErr w:type="gramStart"/>
      <w:r w:rsidRPr="00B961E7">
        <w:rPr>
          <w:rFonts w:hAnsi="標楷體" w:hint="eastAsia"/>
          <w:b/>
          <w:bCs/>
          <w:spacing w:val="0"/>
          <w:kern w:val="0"/>
          <w:sz w:val="28"/>
          <w:szCs w:val="28"/>
        </w:rPr>
        <w:t>未型塑原</w:t>
      </w:r>
      <w:proofErr w:type="gramEnd"/>
      <w:r w:rsidRPr="00B961E7">
        <w:rPr>
          <w:rFonts w:hAnsi="標楷體" w:hint="eastAsia"/>
          <w:b/>
          <w:bCs/>
          <w:spacing w:val="0"/>
          <w:kern w:val="0"/>
          <w:sz w:val="28"/>
          <w:szCs w:val="28"/>
        </w:rPr>
        <w:t>規劃之開放圖書資訊園區主題，且致災風險高，有待強化空間營造與管理，以發揮園區應有效能，並確保公共安全</w:t>
      </w:r>
      <w:r w:rsidRPr="00655181">
        <w:rPr>
          <w:rFonts w:hAnsi="標楷體" w:hint="eastAsia"/>
          <w:b/>
          <w:spacing w:val="0"/>
          <w:kern w:val="0"/>
          <w:sz w:val="28"/>
          <w:szCs w:val="28"/>
        </w:rPr>
        <w:t>。（城鄉建設）</w:t>
      </w:r>
    </w:p>
    <w:p w:rsidR="00FC46D5" w:rsidRPr="008D7C29" w:rsidRDefault="00FC46D5" w:rsidP="002F13D8">
      <w:pPr>
        <w:overflowPunct w:val="0"/>
        <w:autoSpaceDE w:val="0"/>
        <w:autoSpaceDN w:val="0"/>
        <w:adjustRightInd w:val="0"/>
        <w:spacing w:line="460" w:lineRule="exact"/>
        <w:ind w:firstLineChars="200" w:firstLine="480"/>
        <w:jc w:val="both"/>
        <w:rPr>
          <w:rFonts w:hAnsi="標楷體"/>
          <w:spacing w:val="0"/>
          <w:kern w:val="0"/>
          <w:szCs w:val="24"/>
        </w:rPr>
      </w:pPr>
      <w:r w:rsidRPr="00655181">
        <w:rPr>
          <w:rFonts w:hAnsi="標楷體" w:hint="eastAsia"/>
          <w:spacing w:val="0"/>
          <w:kern w:val="0"/>
          <w:szCs w:val="24"/>
        </w:rPr>
        <w:t>文化局推動歷史建築金城新村(早年係陸軍金門防衛指揮部的軍官</w:t>
      </w:r>
      <w:proofErr w:type="gramStart"/>
      <w:r w:rsidRPr="00655181">
        <w:rPr>
          <w:rFonts w:hAnsi="標楷體" w:hint="eastAsia"/>
          <w:spacing w:val="0"/>
          <w:kern w:val="0"/>
          <w:szCs w:val="24"/>
        </w:rPr>
        <w:t>眷</w:t>
      </w:r>
      <w:proofErr w:type="gramEnd"/>
      <w:r w:rsidRPr="00655181">
        <w:rPr>
          <w:rFonts w:hAnsi="標楷體" w:hint="eastAsia"/>
          <w:spacing w:val="0"/>
          <w:kern w:val="0"/>
          <w:szCs w:val="24"/>
        </w:rPr>
        <w:t>舍，故又稱為將軍村)修復及再利用</w:t>
      </w:r>
      <w:r>
        <w:rPr>
          <w:rFonts w:hAnsi="標楷體" w:hint="eastAsia"/>
          <w:spacing w:val="0"/>
          <w:kern w:val="0"/>
          <w:szCs w:val="24"/>
        </w:rPr>
        <w:t>，</w:t>
      </w:r>
      <w:r w:rsidRPr="00C91A6A">
        <w:rPr>
          <w:rFonts w:hAnsi="標楷體" w:hint="eastAsia"/>
          <w:spacing w:val="0"/>
          <w:kern w:val="0"/>
          <w:szCs w:val="24"/>
        </w:rPr>
        <w:t>分期辦理新竹市歷史建築將軍村開放</w:t>
      </w:r>
      <w:proofErr w:type="gramStart"/>
      <w:r w:rsidRPr="00C91A6A">
        <w:rPr>
          <w:rFonts w:hAnsi="標楷體" w:hint="eastAsia"/>
          <w:spacing w:val="0"/>
          <w:kern w:val="0"/>
          <w:szCs w:val="24"/>
        </w:rPr>
        <w:t>圖書圈區第一</w:t>
      </w:r>
      <w:proofErr w:type="gramEnd"/>
      <w:r w:rsidRPr="00C91A6A">
        <w:rPr>
          <w:rFonts w:hAnsi="標楷體" w:hint="eastAsia"/>
          <w:spacing w:val="0"/>
          <w:kern w:val="0"/>
          <w:szCs w:val="24"/>
        </w:rPr>
        <w:t>及第二期工程計畫，經</w:t>
      </w:r>
      <w:r>
        <w:rPr>
          <w:rFonts w:hAnsi="標楷體" w:hint="eastAsia"/>
          <w:spacing w:val="0"/>
          <w:kern w:val="0"/>
          <w:szCs w:val="24"/>
        </w:rPr>
        <w:t>文化部</w:t>
      </w:r>
      <w:r w:rsidRPr="00C91A6A">
        <w:rPr>
          <w:rFonts w:hAnsi="標楷體" w:hint="eastAsia"/>
          <w:spacing w:val="0"/>
          <w:kern w:val="0"/>
          <w:szCs w:val="24"/>
        </w:rPr>
        <w:t>文化資產局106年3月核定補助「眷村文化保存新星計畫-將軍村開放圖書館園區計畫」第一期歷史建築修復工程費3,440萬元及第二期規劃設計費430</w:t>
      </w:r>
      <w:r>
        <w:rPr>
          <w:rFonts w:hAnsi="標楷體" w:hint="eastAsia"/>
          <w:spacing w:val="0"/>
          <w:kern w:val="0"/>
          <w:szCs w:val="24"/>
        </w:rPr>
        <w:t>萬元，</w:t>
      </w:r>
      <w:proofErr w:type="gramStart"/>
      <w:r>
        <w:rPr>
          <w:rFonts w:hAnsi="標楷體" w:hint="eastAsia"/>
          <w:spacing w:val="0"/>
          <w:kern w:val="0"/>
          <w:szCs w:val="24"/>
        </w:rPr>
        <w:t>嗣</w:t>
      </w:r>
      <w:proofErr w:type="gramEnd"/>
      <w:r>
        <w:rPr>
          <w:rFonts w:hAnsi="標楷體" w:hint="eastAsia"/>
          <w:spacing w:val="0"/>
          <w:kern w:val="0"/>
          <w:szCs w:val="24"/>
        </w:rPr>
        <w:t>經</w:t>
      </w:r>
      <w:r w:rsidRPr="00C91A6A">
        <w:rPr>
          <w:rFonts w:hAnsi="標楷體" w:hint="eastAsia"/>
          <w:spacing w:val="0"/>
          <w:kern w:val="0"/>
          <w:szCs w:val="24"/>
        </w:rPr>
        <w:t>文化部108年10</w:t>
      </w:r>
      <w:r>
        <w:rPr>
          <w:rFonts w:hAnsi="標楷體" w:hint="eastAsia"/>
          <w:spacing w:val="0"/>
          <w:kern w:val="0"/>
          <w:szCs w:val="24"/>
        </w:rPr>
        <w:t>月</w:t>
      </w:r>
      <w:r w:rsidRPr="00C91A6A">
        <w:rPr>
          <w:rFonts w:hAnsi="標楷體" w:hint="eastAsia"/>
          <w:spacing w:val="0"/>
          <w:kern w:val="0"/>
          <w:szCs w:val="24"/>
        </w:rPr>
        <w:t>核定</w:t>
      </w:r>
      <w:r w:rsidRPr="00A26C86">
        <w:rPr>
          <w:rFonts w:hAnsi="標楷體" w:hint="eastAsia"/>
          <w:spacing w:val="0"/>
          <w:kern w:val="0"/>
          <w:szCs w:val="24"/>
        </w:rPr>
        <w:t>前瞻基礎建設計畫特別預算</w:t>
      </w:r>
      <w:r w:rsidRPr="00C91A6A">
        <w:rPr>
          <w:rFonts w:hAnsi="標楷體" w:hint="eastAsia"/>
          <w:spacing w:val="0"/>
          <w:kern w:val="0"/>
          <w:szCs w:val="24"/>
        </w:rPr>
        <w:t>再造歷史現場專案計畫補助「新竹日本海軍第六燃料廠與科技知識藝術村落歷史再造與活化計畫」【子計畫一】(</w:t>
      </w:r>
      <w:proofErr w:type="gramStart"/>
      <w:r w:rsidRPr="00C91A6A">
        <w:rPr>
          <w:rFonts w:hAnsi="標楷體" w:hint="eastAsia"/>
          <w:spacing w:val="0"/>
          <w:kern w:val="0"/>
          <w:szCs w:val="24"/>
        </w:rPr>
        <w:t>一</w:t>
      </w:r>
      <w:proofErr w:type="gramEnd"/>
      <w:r w:rsidRPr="00C91A6A">
        <w:rPr>
          <w:rFonts w:hAnsi="標楷體" w:hint="eastAsia"/>
          <w:spacing w:val="0"/>
          <w:kern w:val="0"/>
          <w:szCs w:val="24"/>
        </w:rPr>
        <w:t>)歷史建築「金城新村」第二期修復工程(含</w:t>
      </w:r>
      <w:proofErr w:type="gramStart"/>
      <w:r w:rsidRPr="00C91A6A">
        <w:rPr>
          <w:rFonts w:hAnsi="標楷體" w:hint="eastAsia"/>
          <w:spacing w:val="0"/>
          <w:kern w:val="0"/>
          <w:szCs w:val="24"/>
        </w:rPr>
        <w:t>委託間監造</w:t>
      </w:r>
      <w:proofErr w:type="gramEnd"/>
      <w:r w:rsidRPr="00C91A6A">
        <w:rPr>
          <w:rFonts w:hAnsi="標楷體" w:hint="eastAsia"/>
          <w:spacing w:val="0"/>
          <w:kern w:val="0"/>
          <w:szCs w:val="24"/>
        </w:rPr>
        <w:t>及工作報告書)</w:t>
      </w:r>
      <w:r>
        <w:rPr>
          <w:rFonts w:hAnsi="標楷體" w:hint="eastAsia"/>
          <w:spacing w:val="0"/>
          <w:kern w:val="0"/>
          <w:szCs w:val="24"/>
        </w:rPr>
        <w:t>經費</w:t>
      </w:r>
      <w:r w:rsidRPr="00C91A6A">
        <w:rPr>
          <w:rFonts w:hAnsi="標楷體" w:hint="eastAsia"/>
          <w:spacing w:val="0"/>
          <w:kern w:val="0"/>
          <w:szCs w:val="24"/>
        </w:rPr>
        <w:t>1億2,460</w:t>
      </w:r>
      <w:r>
        <w:rPr>
          <w:rFonts w:hAnsi="標楷體" w:hint="eastAsia"/>
          <w:spacing w:val="0"/>
          <w:kern w:val="0"/>
          <w:szCs w:val="24"/>
        </w:rPr>
        <w:t>萬元，合計補助經費</w:t>
      </w:r>
      <w:r w:rsidRPr="00C91A6A">
        <w:rPr>
          <w:rFonts w:hAnsi="標楷體" w:hint="eastAsia"/>
          <w:spacing w:val="0"/>
          <w:kern w:val="0"/>
          <w:szCs w:val="24"/>
        </w:rPr>
        <w:t>共1億6,300萬元</w:t>
      </w:r>
      <w:r w:rsidRPr="00655181">
        <w:rPr>
          <w:rFonts w:hAnsi="標楷體" w:hint="eastAsia"/>
          <w:spacing w:val="0"/>
          <w:kern w:val="0"/>
          <w:szCs w:val="24"/>
        </w:rPr>
        <w:t>，委請市政府工務處代辦歷史建築將軍村開放圖書資訊園區第二期工程（下稱將軍村第二期工程），於109年9月發包，決標金額1億5,050萬元，</w:t>
      </w:r>
      <w:proofErr w:type="gramStart"/>
      <w:r w:rsidRPr="00655181">
        <w:rPr>
          <w:rFonts w:hAnsi="標楷體" w:hint="eastAsia"/>
          <w:spacing w:val="0"/>
          <w:kern w:val="0"/>
          <w:szCs w:val="24"/>
        </w:rPr>
        <w:t>嗣</w:t>
      </w:r>
      <w:proofErr w:type="gramEnd"/>
      <w:r w:rsidRPr="00655181">
        <w:rPr>
          <w:rFonts w:hAnsi="標楷體" w:hint="eastAsia"/>
          <w:spacing w:val="0"/>
          <w:kern w:val="0"/>
          <w:szCs w:val="24"/>
        </w:rPr>
        <w:t>於111年12月完工、112年3月驗收合格，同年5月許可使用。經查執行情形，核有：1.辦理重大歷史建築修復及再利用計畫，未落實公民參與，分階段舉辦說明會、公聽會，公開資訊，通知當地居民參與，</w:t>
      </w:r>
      <w:r w:rsidRPr="00C83608">
        <w:rPr>
          <w:rFonts w:hAnsi="標楷體" w:hint="eastAsia"/>
          <w:spacing w:val="0"/>
          <w:kern w:val="0"/>
          <w:szCs w:val="24"/>
        </w:rPr>
        <w:t>選用之耐候鋼板非屬該區歷史建築原有構件及材料，與文化部專業見解有間，</w:t>
      </w:r>
      <w:r w:rsidRPr="00655181">
        <w:rPr>
          <w:rFonts w:hAnsi="標楷體" w:hint="eastAsia"/>
          <w:spacing w:val="0"/>
          <w:kern w:val="0"/>
          <w:szCs w:val="24"/>
        </w:rPr>
        <w:t>以致遭輿論質疑欠缺眷村味，耗用千萬元以上金屬材質施工難以還原眷村風貌，又</w:t>
      </w:r>
      <w:r>
        <w:rPr>
          <w:rFonts w:hAnsi="標楷體" w:hint="eastAsia"/>
          <w:spacing w:val="0"/>
          <w:kern w:val="0"/>
          <w:szCs w:val="24"/>
        </w:rPr>
        <w:t>衍生負面輿論，有待檢討改善</w:t>
      </w:r>
      <w:r w:rsidRPr="00655181">
        <w:rPr>
          <w:rFonts w:hAnsi="標楷體" w:hint="eastAsia"/>
          <w:spacing w:val="0"/>
          <w:kern w:val="0"/>
          <w:szCs w:val="24"/>
        </w:rPr>
        <w:t>；2.</w:t>
      </w:r>
      <w:r>
        <w:rPr>
          <w:rFonts w:hAnsi="標楷體" w:hint="eastAsia"/>
          <w:spacing w:val="0"/>
          <w:kern w:val="0"/>
          <w:szCs w:val="24"/>
        </w:rPr>
        <w:t>啟用多棟建物經營餐飲型態</w:t>
      </w:r>
      <w:r w:rsidRPr="00655181">
        <w:rPr>
          <w:rFonts w:hAnsi="標楷體" w:hint="eastAsia"/>
          <w:spacing w:val="0"/>
          <w:kern w:val="0"/>
          <w:szCs w:val="24"/>
        </w:rPr>
        <w:t>，</w:t>
      </w:r>
      <w:proofErr w:type="gramStart"/>
      <w:r w:rsidRPr="00655181">
        <w:rPr>
          <w:rFonts w:hAnsi="標楷體" w:hint="eastAsia"/>
          <w:spacing w:val="0"/>
          <w:kern w:val="0"/>
          <w:szCs w:val="24"/>
        </w:rPr>
        <w:t>未依再利用</w:t>
      </w:r>
      <w:proofErr w:type="gramEnd"/>
      <w:r w:rsidRPr="00655181">
        <w:rPr>
          <w:rFonts w:hAnsi="標楷體" w:hint="eastAsia"/>
          <w:spacing w:val="0"/>
          <w:kern w:val="0"/>
          <w:szCs w:val="24"/>
        </w:rPr>
        <w:t>計畫</w:t>
      </w:r>
      <w:proofErr w:type="gramStart"/>
      <w:r w:rsidRPr="00655181">
        <w:rPr>
          <w:rFonts w:hAnsi="標楷體" w:hint="eastAsia"/>
          <w:spacing w:val="0"/>
          <w:kern w:val="0"/>
          <w:szCs w:val="24"/>
        </w:rPr>
        <w:t>型塑原規劃</w:t>
      </w:r>
      <w:proofErr w:type="gramEnd"/>
      <w:r w:rsidRPr="00655181">
        <w:rPr>
          <w:rFonts w:hAnsi="標楷體" w:hint="eastAsia"/>
          <w:spacing w:val="0"/>
          <w:kern w:val="0"/>
          <w:szCs w:val="24"/>
        </w:rPr>
        <w:t>之開放圖書資訊園區各棟獨特主題，有待加強眷村整體脈絡的呈現及圖書資訊空間的營造，推廣民眾參與，發揮園區應有效能；3.修復再利用共15棟建物，園區廣大，修復後新</w:t>
      </w:r>
      <w:proofErr w:type="gramStart"/>
      <w:r w:rsidRPr="00655181">
        <w:rPr>
          <w:rFonts w:hAnsi="標楷體" w:hint="eastAsia"/>
          <w:spacing w:val="0"/>
          <w:kern w:val="0"/>
          <w:szCs w:val="24"/>
        </w:rPr>
        <w:t>舊構材</w:t>
      </w:r>
      <w:proofErr w:type="gramEnd"/>
      <w:r w:rsidRPr="00655181">
        <w:rPr>
          <w:rFonts w:hAnsi="標楷體" w:hint="eastAsia"/>
          <w:spacing w:val="0"/>
          <w:kern w:val="0"/>
          <w:szCs w:val="24"/>
        </w:rPr>
        <w:t>皆有使用，為利參觀者</w:t>
      </w:r>
      <w:proofErr w:type="gramStart"/>
      <w:r w:rsidRPr="00655181">
        <w:rPr>
          <w:rFonts w:hAnsi="標楷體" w:hint="eastAsia"/>
          <w:spacing w:val="0"/>
          <w:kern w:val="0"/>
          <w:szCs w:val="24"/>
        </w:rPr>
        <w:t>一</w:t>
      </w:r>
      <w:proofErr w:type="gramEnd"/>
      <w:r w:rsidRPr="00655181">
        <w:rPr>
          <w:rFonts w:hAnsi="標楷體" w:hint="eastAsia"/>
          <w:spacing w:val="0"/>
          <w:kern w:val="0"/>
          <w:szCs w:val="24"/>
        </w:rPr>
        <w:t>窺全貌，有待加強解說系統之設立，並於適當場域展示美式風格的將軍村與第六燃料廠大煙囪旁「屋中有屋，房中有樓」的特殊克難式眷村之連結；4.為確保園區公共安全，有待加強半開放園區及致災風險高場所之管理，經函請</w:t>
      </w:r>
      <w:proofErr w:type="gramStart"/>
      <w:r w:rsidRPr="00655181">
        <w:rPr>
          <w:rFonts w:hAnsi="標楷體" w:hint="eastAsia"/>
          <w:spacing w:val="0"/>
          <w:kern w:val="0"/>
          <w:szCs w:val="24"/>
        </w:rPr>
        <w:t>研</w:t>
      </w:r>
      <w:proofErr w:type="gramEnd"/>
      <w:r w:rsidRPr="00655181">
        <w:rPr>
          <w:rFonts w:hAnsi="標楷體" w:hint="eastAsia"/>
          <w:spacing w:val="0"/>
          <w:kern w:val="0"/>
          <w:szCs w:val="24"/>
        </w:rPr>
        <w:t>謀改善。據復：1.依文化資產等相關法規，於未來修復或再利用計畫擬訂階段、施工前階段，辦理說明會或公</w:t>
      </w:r>
      <w:r>
        <w:rPr>
          <w:rFonts w:hAnsi="標楷體" w:hint="eastAsia"/>
          <w:spacing w:val="0"/>
          <w:kern w:val="0"/>
          <w:szCs w:val="24"/>
        </w:rPr>
        <w:t>聽會，公開相關資訊廣納各方意見，加強歷史建築與在地居民文化聯結</w:t>
      </w:r>
      <w:r w:rsidRPr="00655181">
        <w:rPr>
          <w:rFonts w:hAnsi="標楷體" w:hint="eastAsia"/>
          <w:spacing w:val="0"/>
          <w:kern w:val="0"/>
          <w:szCs w:val="24"/>
        </w:rPr>
        <w:t>；2.將依促參契約要求並加強督導營運廠商，引入其他非餐飲業者進駐，型塑開放圖書資訊園區各棟獨特主題，並加強與眷村文化之聯結，推廣民眾參與；3.將依促參契約，要求將軍村營運廠商逐步建立解說系統，並聯結海軍第六燃料廠</w:t>
      </w:r>
      <w:r w:rsidRPr="00655181">
        <w:rPr>
          <w:rFonts w:hAnsi="標楷體" w:hint="eastAsia"/>
          <w:spacing w:val="0"/>
          <w:kern w:val="0"/>
          <w:szCs w:val="24"/>
        </w:rPr>
        <w:lastRenderedPageBreak/>
        <w:t>及新竹眷村歷史文化，以利參觀者</w:t>
      </w:r>
      <w:proofErr w:type="gramStart"/>
      <w:r w:rsidRPr="00655181">
        <w:rPr>
          <w:rFonts w:hAnsi="標楷體" w:hint="eastAsia"/>
          <w:spacing w:val="0"/>
          <w:kern w:val="0"/>
          <w:szCs w:val="24"/>
        </w:rPr>
        <w:t>一</w:t>
      </w:r>
      <w:proofErr w:type="gramEnd"/>
      <w:r w:rsidRPr="00655181">
        <w:rPr>
          <w:rFonts w:hAnsi="標楷體" w:hint="eastAsia"/>
          <w:spacing w:val="0"/>
          <w:kern w:val="0"/>
          <w:szCs w:val="24"/>
        </w:rPr>
        <w:t>窺全貌，感受眷村的文化氣氛；4.營運廠商已提送「管理維護計畫」，並要求確實做好防火措施及教育訓練，相關</w:t>
      </w:r>
      <w:proofErr w:type="gramStart"/>
      <w:r w:rsidRPr="00655181">
        <w:rPr>
          <w:rFonts w:hAnsi="標楷體" w:hint="eastAsia"/>
          <w:spacing w:val="0"/>
          <w:kern w:val="0"/>
          <w:szCs w:val="24"/>
        </w:rPr>
        <w:t>使用燃具之</w:t>
      </w:r>
      <w:proofErr w:type="gramEnd"/>
      <w:r w:rsidRPr="00655181">
        <w:rPr>
          <w:rFonts w:hAnsi="標楷體" w:hint="eastAsia"/>
          <w:spacing w:val="0"/>
          <w:kern w:val="0"/>
          <w:szCs w:val="24"/>
        </w:rPr>
        <w:t>第三方廠商，應加強滅火器數量及做好員工防火演練，另將軍村已列入該局「文資防護專業服務中心」委託專業服務案，並納入防災聯絡群組，定時回報園區情況及定期訪查園區，以確保園區之公共安全。(</w:t>
      </w:r>
      <w:proofErr w:type="gramStart"/>
      <w:r w:rsidRPr="00655181">
        <w:rPr>
          <w:rFonts w:hAnsi="標楷體" w:hint="eastAsia"/>
          <w:spacing w:val="0"/>
          <w:kern w:val="0"/>
          <w:szCs w:val="24"/>
        </w:rPr>
        <w:t>詳乙</w:t>
      </w:r>
      <w:proofErr w:type="gramEnd"/>
      <w:r w:rsidRPr="00655181">
        <w:rPr>
          <w:rFonts w:hAnsi="標楷體" w:hint="eastAsia"/>
          <w:spacing w:val="0"/>
          <w:kern w:val="0"/>
          <w:szCs w:val="24"/>
        </w:rPr>
        <w:t>-</w:t>
      </w:r>
      <w:r w:rsidR="003D5130">
        <w:rPr>
          <w:rFonts w:hAnsi="標楷體" w:hint="eastAsia"/>
          <w:spacing w:val="0"/>
          <w:kern w:val="0"/>
          <w:szCs w:val="24"/>
        </w:rPr>
        <w:t>9</w:t>
      </w:r>
      <w:r w:rsidR="003D5130">
        <w:rPr>
          <w:rFonts w:hAnsi="標楷體"/>
          <w:spacing w:val="0"/>
          <w:kern w:val="0"/>
          <w:szCs w:val="24"/>
        </w:rPr>
        <w:t>1</w:t>
      </w:r>
      <w:r w:rsidRPr="00655181">
        <w:rPr>
          <w:rFonts w:hAnsi="標楷體" w:hint="eastAsia"/>
          <w:spacing w:val="0"/>
          <w:kern w:val="0"/>
          <w:szCs w:val="24"/>
        </w:rPr>
        <w:t>頁)</w:t>
      </w:r>
    </w:p>
    <w:p w:rsidR="00FC46D5" w:rsidRPr="001508E9" w:rsidRDefault="00FC46D5" w:rsidP="002F13D8">
      <w:pPr>
        <w:overflowPunct w:val="0"/>
        <w:autoSpaceDE w:val="0"/>
        <w:autoSpaceDN w:val="0"/>
        <w:adjustRightInd w:val="0"/>
        <w:spacing w:line="480" w:lineRule="exact"/>
        <w:ind w:firstLineChars="200" w:firstLine="561"/>
        <w:jc w:val="both"/>
        <w:rPr>
          <w:rFonts w:hAnsi="標楷體"/>
          <w:b/>
          <w:spacing w:val="0"/>
          <w:kern w:val="0"/>
          <w:sz w:val="28"/>
          <w:szCs w:val="28"/>
        </w:rPr>
      </w:pPr>
      <w:r>
        <w:rPr>
          <w:rFonts w:hAnsi="標楷體" w:hint="eastAsia"/>
          <w:b/>
          <w:spacing w:val="0"/>
          <w:kern w:val="0"/>
          <w:sz w:val="28"/>
          <w:szCs w:val="28"/>
        </w:rPr>
        <w:t>（二）</w:t>
      </w:r>
      <w:r w:rsidRPr="00931D7D">
        <w:rPr>
          <w:rFonts w:hAnsi="標楷體" w:hint="eastAsia"/>
          <w:b/>
          <w:spacing w:val="0"/>
          <w:kern w:val="0"/>
          <w:sz w:val="28"/>
          <w:szCs w:val="28"/>
        </w:rPr>
        <w:t>為因應高品質表演藝術之觀賞需求及提升在地藝文水準，推動新竹國際展演中心新建計畫，惟未</w:t>
      </w:r>
      <w:proofErr w:type="gramStart"/>
      <w:r w:rsidRPr="00931D7D">
        <w:rPr>
          <w:rFonts w:hAnsi="標楷體" w:hint="eastAsia"/>
          <w:b/>
          <w:spacing w:val="0"/>
          <w:kern w:val="0"/>
          <w:sz w:val="28"/>
          <w:szCs w:val="28"/>
        </w:rPr>
        <w:t>覈</w:t>
      </w:r>
      <w:proofErr w:type="gramEnd"/>
      <w:r w:rsidRPr="00931D7D">
        <w:rPr>
          <w:rFonts w:hAnsi="標楷體" w:hint="eastAsia"/>
          <w:b/>
          <w:spacing w:val="0"/>
          <w:kern w:val="0"/>
          <w:sz w:val="28"/>
          <w:szCs w:val="28"/>
        </w:rPr>
        <w:t>實評估計畫內容，多次變更場館需求及規模，計畫進度推遲逾3年，未達成興建大型專業展演空間目標，又統包工程審標作業欠周，復未就工程進度落後及早檢討因應，肇致工程停滯並終止契約，亟待</w:t>
      </w:r>
      <w:proofErr w:type="gramStart"/>
      <w:r w:rsidRPr="00931D7D">
        <w:rPr>
          <w:rFonts w:hAnsi="標楷體" w:hint="eastAsia"/>
          <w:b/>
          <w:spacing w:val="0"/>
          <w:kern w:val="0"/>
          <w:sz w:val="28"/>
          <w:szCs w:val="28"/>
        </w:rPr>
        <w:t>研</w:t>
      </w:r>
      <w:proofErr w:type="gramEnd"/>
      <w:r w:rsidRPr="00931D7D">
        <w:rPr>
          <w:rFonts w:hAnsi="標楷體" w:hint="eastAsia"/>
          <w:b/>
          <w:spacing w:val="0"/>
          <w:kern w:val="0"/>
          <w:sz w:val="28"/>
          <w:szCs w:val="28"/>
        </w:rPr>
        <w:t>謀改善</w:t>
      </w:r>
      <w:r w:rsidRPr="001508E9">
        <w:rPr>
          <w:rFonts w:hAnsi="標楷體" w:hint="eastAsia"/>
          <w:b/>
          <w:spacing w:val="0"/>
          <w:kern w:val="0"/>
          <w:sz w:val="28"/>
          <w:szCs w:val="28"/>
        </w:rPr>
        <w:t>。（城鄉建設）</w:t>
      </w:r>
    </w:p>
    <w:p w:rsidR="00FC46D5" w:rsidRPr="001508E9" w:rsidRDefault="00FC46D5" w:rsidP="002F13D8">
      <w:pPr>
        <w:overflowPunct w:val="0"/>
        <w:autoSpaceDE w:val="0"/>
        <w:autoSpaceDN w:val="0"/>
        <w:adjustRightInd w:val="0"/>
        <w:spacing w:line="460" w:lineRule="exact"/>
        <w:ind w:firstLineChars="200" w:firstLine="480"/>
        <w:jc w:val="both"/>
        <w:rPr>
          <w:rFonts w:hAnsi="標楷體"/>
          <w:b/>
          <w:spacing w:val="0"/>
          <w:kern w:val="0"/>
          <w:sz w:val="28"/>
          <w:szCs w:val="28"/>
        </w:rPr>
      </w:pPr>
      <w:r w:rsidRPr="001508E9">
        <w:rPr>
          <w:rFonts w:hAnsi="標楷體" w:hint="eastAsia"/>
          <w:spacing w:val="0"/>
          <w:kern w:val="0"/>
          <w:szCs w:val="24"/>
        </w:rPr>
        <w:t>市政府以既有場館不足以提供國際大型巡演，責由文化局規劃，於東區公道五路原</w:t>
      </w:r>
      <w:proofErr w:type="gramStart"/>
      <w:r w:rsidRPr="001508E9">
        <w:rPr>
          <w:rFonts w:hAnsi="標楷體" w:hint="eastAsia"/>
          <w:spacing w:val="0"/>
          <w:kern w:val="0"/>
          <w:szCs w:val="24"/>
        </w:rPr>
        <w:t>世</w:t>
      </w:r>
      <w:proofErr w:type="gramEnd"/>
      <w:r w:rsidRPr="001508E9">
        <w:rPr>
          <w:rFonts w:hAnsi="標楷體" w:hint="eastAsia"/>
          <w:spacing w:val="0"/>
          <w:kern w:val="0"/>
          <w:szCs w:val="24"/>
        </w:rPr>
        <w:t>博台灣館旁停車場用地興建新竹國際展演中心，並於107年7月爭取獲得中央政府前瞻基礎建設計畫核定補助，截至112年底止，獲文化部核定計畫總經費6億7,272萬元（含補助款3億4,682萬餘元及地方自籌3億2,589萬餘元），另於108年9月獲交通部公路總局（112年9月15日改制為交通部公路局）核定補助新竹國際展演中心地下停車場工程案，總經費4億9,844萬餘元（含補助款3億999萬餘元及地方自籌1億8,844萬餘元），市政府以上開核定經費合併辦理新竹國際展演中心新建計畫，合計總經費11億7,116</w:t>
      </w:r>
      <w:r w:rsidR="003D5130">
        <w:rPr>
          <w:rFonts w:hAnsi="標楷體" w:hint="eastAsia"/>
          <w:spacing w:val="0"/>
          <w:kern w:val="0"/>
          <w:szCs w:val="24"/>
        </w:rPr>
        <w:t>萬餘元。經查</w:t>
      </w:r>
      <w:r w:rsidRPr="001508E9">
        <w:rPr>
          <w:rFonts w:hAnsi="標楷體" w:hint="eastAsia"/>
          <w:spacing w:val="0"/>
          <w:kern w:val="0"/>
          <w:szCs w:val="24"/>
        </w:rPr>
        <w:t>執行情形，核有：</w:t>
      </w:r>
      <w:r w:rsidRPr="001508E9">
        <w:rPr>
          <w:rFonts w:hAnsi="標楷體"/>
          <w:spacing w:val="0"/>
          <w:kern w:val="0"/>
          <w:szCs w:val="24"/>
        </w:rPr>
        <w:t>1.</w:t>
      </w:r>
      <w:r w:rsidRPr="001508E9">
        <w:rPr>
          <w:rFonts w:hAnsi="標楷體" w:hint="eastAsia"/>
          <w:spacing w:val="0"/>
          <w:kern w:val="0"/>
          <w:szCs w:val="24"/>
        </w:rPr>
        <w:t>文化局主辦國際展演中心新建計畫，未</w:t>
      </w:r>
      <w:proofErr w:type="gramStart"/>
      <w:r w:rsidRPr="001508E9">
        <w:rPr>
          <w:rFonts w:hAnsi="標楷體" w:hint="eastAsia"/>
          <w:spacing w:val="0"/>
          <w:kern w:val="0"/>
          <w:szCs w:val="24"/>
        </w:rPr>
        <w:t>覈</w:t>
      </w:r>
      <w:proofErr w:type="gramEnd"/>
      <w:r w:rsidRPr="001508E9">
        <w:rPr>
          <w:rFonts w:hAnsi="標楷體" w:hint="eastAsia"/>
          <w:spacing w:val="0"/>
          <w:kern w:val="0"/>
          <w:szCs w:val="24"/>
        </w:rPr>
        <w:t>實評估計畫內容，遭補助機關質疑其可行性，</w:t>
      </w:r>
      <w:proofErr w:type="gramStart"/>
      <w:r w:rsidRPr="001508E9">
        <w:rPr>
          <w:rFonts w:hAnsi="標楷體" w:hint="eastAsia"/>
          <w:spacing w:val="0"/>
          <w:kern w:val="0"/>
          <w:szCs w:val="24"/>
        </w:rPr>
        <w:t>嗣</w:t>
      </w:r>
      <w:proofErr w:type="gramEnd"/>
      <w:r w:rsidRPr="001508E9">
        <w:rPr>
          <w:rFonts w:hAnsi="標楷體" w:hint="eastAsia"/>
          <w:spacing w:val="0"/>
          <w:kern w:val="0"/>
          <w:szCs w:val="24"/>
        </w:rPr>
        <w:t>以營運需求變更等事由，多次變更場館需求及規模，與原計畫內容</w:t>
      </w:r>
      <w:proofErr w:type="gramStart"/>
      <w:r w:rsidRPr="001508E9">
        <w:rPr>
          <w:rFonts w:hAnsi="標楷體" w:hint="eastAsia"/>
          <w:spacing w:val="0"/>
          <w:kern w:val="0"/>
          <w:szCs w:val="24"/>
        </w:rPr>
        <w:t>差異頗巨</w:t>
      </w:r>
      <w:proofErr w:type="gramEnd"/>
      <w:r w:rsidRPr="001508E9">
        <w:rPr>
          <w:rFonts w:hAnsi="標楷體" w:hint="eastAsia"/>
          <w:spacing w:val="0"/>
          <w:kern w:val="0"/>
          <w:szCs w:val="24"/>
        </w:rPr>
        <w:t>，未達成興建大型專業展演空間之目標；復未評估機關人員能否勝任統包案之審查及管理工作，及時委託專案管理，以協助篩選最</w:t>
      </w:r>
      <w:proofErr w:type="gramStart"/>
      <w:r w:rsidRPr="001508E9">
        <w:rPr>
          <w:rFonts w:hAnsi="標楷體" w:hint="eastAsia"/>
          <w:spacing w:val="0"/>
          <w:kern w:val="0"/>
          <w:szCs w:val="24"/>
        </w:rPr>
        <w:t>有利標統包</w:t>
      </w:r>
      <w:proofErr w:type="gramEnd"/>
      <w:r w:rsidRPr="001508E9">
        <w:rPr>
          <w:rFonts w:hAnsi="標楷體" w:hint="eastAsia"/>
          <w:spacing w:val="0"/>
          <w:kern w:val="0"/>
          <w:szCs w:val="24"/>
        </w:rPr>
        <w:t>工程廠商，致計畫進度推遲逾3年；2.工務處代辦國際展演中心暨停車場新建統包工程採購，未依相關規定於資格審查表明訂應檢附特定資格之證明文件，亦未詳實審查投標廠商是否確實檢</w:t>
      </w:r>
      <w:proofErr w:type="gramStart"/>
      <w:r w:rsidRPr="001508E9">
        <w:rPr>
          <w:rFonts w:hAnsi="標楷體" w:hint="eastAsia"/>
          <w:spacing w:val="0"/>
          <w:kern w:val="0"/>
          <w:szCs w:val="24"/>
        </w:rPr>
        <w:t>附</w:t>
      </w:r>
      <w:proofErr w:type="gramEnd"/>
      <w:r w:rsidRPr="001508E9">
        <w:rPr>
          <w:rFonts w:hAnsi="標楷體" w:hint="eastAsia"/>
          <w:spacing w:val="0"/>
          <w:kern w:val="0"/>
          <w:szCs w:val="24"/>
        </w:rPr>
        <w:t>，致將未依規定檢附工程實績證明文件之投標廠商判定為資格合格</w:t>
      </w:r>
      <w:proofErr w:type="gramStart"/>
      <w:r w:rsidRPr="001508E9">
        <w:rPr>
          <w:rFonts w:hAnsi="標楷體" w:hint="eastAsia"/>
          <w:spacing w:val="0"/>
          <w:kern w:val="0"/>
          <w:szCs w:val="24"/>
        </w:rPr>
        <w:t>並予決標</w:t>
      </w:r>
      <w:proofErr w:type="gramEnd"/>
      <w:r w:rsidRPr="001508E9">
        <w:rPr>
          <w:rFonts w:hAnsi="標楷體" w:hint="eastAsia"/>
          <w:spacing w:val="0"/>
          <w:kern w:val="0"/>
          <w:szCs w:val="24"/>
        </w:rPr>
        <w:t>，</w:t>
      </w:r>
      <w:proofErr w:type="gramStart"/>
      <w:r w:rsidRPr="001508E9">
        <w:rPr>
          <w:rFonts w:hAnsi="標楷體" w:hint="eastAsia"/>
          <w:spacing w:val="0"/>
          <w:kern w:val="0"/>
          <w:szCs w:val="24"/>
        </w:rPr>
        <w:t>其審標</w:t>
      </w:r>
      <w:proofErr w:type="gramEnd"/>
      <w:r w:rsidRPr="001508E9">
        <w:rPr>
          <w:rFonts w:hAnsi="標楷體" w:hint="eastAsia"/>
          <w:spacing w:val="0"/>
          <w:kern w:val="0"/>
          <w:szCs w:val="24"/>
        </w:rPr>
        <w:t>作業核有欠周；施</w:t>
      </w:r>
      <w:r w:rsidR="003D5130">
        <w:rPr>
          <w:rFonts w:hAnsi="標楷體" w:hint="eastAsia"/>
          <w:spacing w:val="0"/>
          <w:kern w:val="0"/>
          <w:szCs w:val="24"/>
        </w:rPr>
        <w:t>工期間復未就統包</w:t>
      </w:r>
      <w:proofErr w:type="gramStart"/>
      <w:r w:rsidR="003D5130">
        <w:rPr>
          <w:rFonts w:hAnsi="標楷體" w:hint="eastAsia"/>
          <w:spacing w:val="0"/>
          <w:kern w:val="0"/>
          <w:szCs w:val="24"/>
        </w:rPr>
        <w:t>廠商屢未出席</w:t>
      </w:r>
      <w:proofErr w:type="gramEnd"/>
      <w:r w:rsidR="003D5130">
        <w:rPr>
          <w:rFonts w:hAnsi="標楷體" w:hint="eastAsia"/>
          <w:spacing w:val="0"/>
          <w:kern w:val="0"/>
          <w:szCs w:val="24"/>
        </w:rPr>
        <w:t>變更契約議價作業，及工程進度落後</w:t>
      </w:r>
      <w:r w:rsidRPr="001508E9">
        <w:rPr>
          <w:rFonts w:hAnsi="標楷體" w:hint="eastAsia"/>
          <w:spacing w:val="0"/>
          <w:kern w:val="0"/>
          <w:szCs w:val="24"/>
        </w:rPr>
        <w:t>持續擴大且未見改善等事</w:t>
      </w:r>
      <w:proofErr w:type="gramStart"/>
      <w:r w:rsidRPr="001508E9">
        <w:rPr>
          <w:rFonts w:hAnsi="標楷體" w:hint="eastAsia"/>
          <w:spacing w:val="0"/>
          <w:kern w:val="0"/>
          <w:szCs w:val="24"/>
        </w:rPr>
        <w:t>徵</w:t>
      </w:r>
      <w:proofErr w:type="gramEnd"/>
      <w:r w:rsidRPr="001508E9">
        <w:rPr>
          <w:rFonts w:hAnsi="標楷體" w:hint="eastAsia"/>
          <w:spacing w:val="0"/>
          <w:kern w:val="0"/>
          <w:szCs w:val="24"/>
        </w:rPr>
        <w:t>，及早檢討因應，肇致逾預定完工日期1年餘，工程仍屬停滯狀態等情事，經函請檢討改善。據復：1.本計畫最初定位係以流行音樂等複合式表演為主之多功能場館，</w:t>
      </w:r>
      <w:proofErr w:type="gramStart"/>
      <w:r w:rsidRPr="001508E9">
        <w:rPr>
          <w:rFonts w:hAnsi="標楷體" w:hint="eastAsia"/>
          <w:spacing w:val="0"/>
          <w:kern w:val="0"/>
          <w:szCs w:val="24"/>
        </w:rPr>
        <w:t>嗣</w:t>
      </w:r>
      <w:proofErr w:type="gramEnd"/>
      <w:r w:rsidRPr="001508E9">
        <w:rPr>
          <w:rFonts w:hAnsi="標楷體" w:hint="eastAsia"/>
          <w:spacing w:val="0"/>
          <w:kern w:val="0"/>
          <w:szCs w:val="24"/>
        </w:rPr>
        <w:t>經修改為戲劇、舞蹈專業劇場空間，同時保留結合戶外空間演出之機能設計，以提升未來場館使用率；2.施工期間逢</w:t>
      </w:r>
      <w:proofErr w:type="gramStart"/>
      <w:r w:rsidRPr="001508E9">
        <w:rPr>
          <w:rFonts w:hAnsi="標楷體" w:hint="eastAsia"/>
          <w:spacing w:val="0"/>
          <w:kern w:val="0"/>
          <w:szCs w:val="24"/>
        </w:rPr>
        <w:t>新型冠</w:t>
      </w:r>
      <w:proofErr w:type="gramEnd"/>
      <w:r w:rsidRPr="001508E9">
        <w:rPr>
          <w:rFonts w:hAnsi="標楷體" w:hint="eastAsia"/>
          <w:spacing w:val="0"/>
          <w:kern w:val="0"/>
          <w:szCs w:val="24"/>
        </w:rPr>
        <w:t>狀病毒肺炎（COVID-19）</w:t>
      </w:r>
      <w:proofErr w:type="gramStart"/>
      <w:r w:rsidRPr="001508E9">
        <w:rPr>
          <w:rFonts w:hAnsi="標楷體" w:hint="eastAsia"/>
          <w:spacing w:val="0"/>
          <w:kern w:val="0"/>
          <w:szCs w:val="24"/>
        </w:rPr>
        <w:t>疫</w:t>
      </w:r>
      <w:proofErr w:type="gramEnd"/>
      <w:r w:rsidRPr="001508E9">
        <w:rPr>
          <w:rFonts w:hAnsi="標楷體" w:hint="eastAsia"/>
          <w:spacing w:val="0"/>
          <w:kern w:val="0"/>
          <w:szCs w:val="24"/>
        </w:rPr>
        <w:t>情、大環境缺工、缺料，及統包廠商管理能力與施工品質不佳，最終未能實踐計畫，已重新盤點整體藝文空間需求，於113年3月委託專業顧問廠商評估以設定地上權方式開發之可行性，以減輕財政負擔，並納入更具規模及使用機能更</w:t>
      </w:r>
      <w:proofErr w:type="gramStart"/>
      <w:r w:rsidRPr="001508E9">
        <w:rPr>
          <w:rFonts w:hAnsi="標楷體" w:hint="eastAsia"/>
          <w:spacing w:val="0"/>
          <w:kern w:val="0"/>
          <w:szCs w:val="24"/>
        </w:rPr>
        <w:t>臻</w:t>
      </w:r>
      <w:proofErr w:type="gramEnd"/>
      <w:r w:rsidRPr="001508E9">
        <w:rPr>
          <w:rFonts w:hAnsi="標楷體" w:hint="eastAsia"/>
          <w:spacing w:val="0"/>
          <w:kern w:val="0"/>
          <w:szCs w:val="24"/>
        </w:rPr>
        <w:t>完善之公共設施。(</w:t>
      </w:r>
      <w:proofErr w:type="gramStart"/>
      <w:r w:rsidRPr="001508E9">
        <w:rPr>
          <w:rFonts w:hAnsi="標楷體" w:hint="eastAsia"/>
          <w:spacing w:val="0"/>
          <w:kern w:val="0"/>
          <w:szCs w:val="24"/>
        </w:rPr>
        <w:t>詳乙</w:t>
      </w:r>
      <w:proofErr w:type="gramEnd"/>
      <w:r w:rsidRPr="001508E9">
        <w:rPr>
          <w:rFonts w:hAnsi="標楷體" w:hint="eastAsia"/>
          <w:spacing w:val="0"/>
          <w:kern w:val="0"/>
          <w:szCs w:val="24"/>
        </w:rPr>
        <w:t>-</w:t>
      </w:r>
      <w:r w:rsidR="003D5130">
        <w:rPr>
          <w:rFonts w:hAnsi="標楷體" w:hint="eastAsia"/>
          <w:spacing w:val="0"/>
          <w:kern w:val="0"/>
          <w:szCs w:val="24"/>
        </w:rPr>
        <w:t>8</w:t>
      </w:r>
      <w:r w:rsidR="003D5130">
        <w:rPr>
          <w:rFonts w:hAnsi="標楷體"/>
          <w:spacing w:val="0"/>
          <w:kern w:val="0"/>
          <w:szCs w:val="24"/>
        </w:rPr>
        <w:t>9</w:t>
      </w:r>
      <w:r w:rsidRPr="001508E9">
        <w:rPr>
          <w:rFonts w:hAnsi="標楷體" w:hint="eastAsia"/>
          <w:spacing w:val="0"/>
          <w:kern w:val="0"/>
          <w:szCs w:val="24"/>
        </w:rPr>
        <w:t>頁)</w:t>
      </w:r>
    </w:p>
    <w:p w:rsidR="00FC46D5" w:rsidRPr="009C0442" w:rsidRDefault="00FC46D5" w:rsidP="00C91F21">
      <w:pPr>
        <w:overflowPunct w:val="0"/>
        <w:autoSpaceDE w:val="0"/>
        <w:autoSpaceDN w:val="0"/>
        <w:adjustRightInd w:val="0"/>
        <w:spacing w:line="480" w:lineRule="exact"/>
        <w:ind w:firstLineChars="200" w:firstLine="561"/>
        <w:jc w:val="both"/>
        <w:rPr>
          <w:rFonts w:hAnsi="標楷體"/>
          <w:b/>
          <w:spacing w:val="0"/>
          <w:kern w:val="0"/>
          <w:sz w:val="28"/>
          <w:szCs w:val="28"/>
        </w:rPr>
      </w:pPr>
      <w:r w:rsidRPr="009C0442">
        <w:rPr>
          <w:rFonts w:hAnsi="標楷體" w:hint="eastAsia"/>
          <w:b/>
          <w:spacing w:val="0"/>
          <w:kern w:val="0"/>
          <w:sz w:val="28"/>
          <w:szCs w:val="28"/>
        </w:rPr>
        <w:lastRenderedPageBreak/>
        <w:t>（三）</w:t>
      </w:r>
      <w:r w:rsidRPr="00C17F5E">
        <w:rPr>
          <w:rFonts w:hAnsi="標楷體" w:hint="eastAsia"/>
          <w:b/>
          <w:spacing w:val="0"/>
          <w:kern w:val="0"/>
          <w:sz w:val="28"/>
          <w:szCs w:val="28"/>
        </w:rPr>
        <w:t>為完善市民運動設施環境，爭取前瞻基礎建設計畫</w:t>
      </w:r>
      <w:r>
        <w:rPr>
          <w:rFonts w:hAnsi="標楷體" w:hint="eastAsia"/>
          <w:b/>
          <w:spacing w:val="0"/>
          <w:kern w:val="0"/>
          <w:sz w:val="28"/>
          <w:szCs w:val="28"/>
        </w:rPr>
        <w:t>特別預算辦理</w:t>
      </w:r>
      <w:r w:rsidRPr="00C17F5E">
        <w:rPr>
          <w:rFonts w:hAnsi="標楷體" w:hint="eastAsia"/>
          <w:b/>
          <w:spacing w:val="0"/>
          <w:kern w:val="0"/>
          <w:sz w:val="28"/>
          <w:szCs w:val="28"/>
        </w:rPr>
        <w:t>香山綜合休閒運動館新建工程</w:t>
      </w:r>
      <w:r>
        <w:rPr>
          <w:rFonts w:hAnsi="標楷體" w:hint="eastAsia"/>
          <w:b/>
          <w:spacing w:val="0"/>
          <w:kern w:val="0"/>
          <w:sz w:val="28"/>
          <w:szCs w:val="28"/>
        </w:rPr>
        <w:t>，惟</w:t>
      </w:r>
      <w:r w:rsidRPr="00C17F5E">
        <w:rPr>
          <w:rFonts w:hAnsi="標楷體" w:hint="eastAsia"/>
          <w:b/>
          <w:spacing w:val="0"/>
          <w:kern w:val="0"/>
          <w:sz w:val="28"/>
          <w:szCs w:val="28"/>
        </w:rPr>
        <w:t>辦理工程發包，</w:t>
      </w:r>
      <w:proofErr w:type="gramStart"/>
      <w:r w:rsidRPr="00C17F5E">
        <w:rPr>
          <w:rFonts w:hAnsi="標楷體" w:hint="eastAsia"/>
          <w:b/>
          <w:spacing w:val="0"/>
          <w:kern w:val="0"/>
          <w:sz w:val="28"/>
          <w:szCs w:val="28"/>
        </w:rPr>
        <w:t>囿</w:t>
      </w:r>
      <w:proofErr w:type="gramEnd"/>
      <w:r w:rsidRPr="00C17F5E">
        <w:rPr>
          <w:rFonts w:hAnsi="標楷體" w:hint="eastAsia"/>
          <w:b/>
          <w:spacing w:val="0"/>
          <w:kern w:val="0"/>
          <w:sz w:val="28"/>
          <w:szCs w:val="28"/>
        </w:rPr>
        <w:t>於無廠商投標導致多次流標，未及時</w:t>
      </w:r>
      <w:r>
        <w:rPr>
          <w:rFonts w:hAnsi="標楷體" w:hint="eastAsia"/>
          <w:b/>
          <w:spacing w:val="0"/>
          <w:kern w:val="0"/>
          <w:sz w:val="28"/>
          <w:szCs w:val="28"/>
        </w:rPr>
        <w:t>檢討</w:t>
      </w:r>
      <w:r w:rsidRPr="00C17F5E">
        <w:rPr>
          <w:rFonts w:hAnsi="標楷體" w:hint="eastAsia"/>
          <w:b/>
          <w:spacing w:val="0"/>
          <w:kern w:val="0"/>
          <w:sz w:val="28"/>
          <w:szCs w:val="28"/>
        </w:rPr>
        <w:t>編列合理預算，</w:t>
      </w:r>
      <w:r>
        <w:rPr>
          <w:rFonts w:hAnsi="標楷體" w:hint="eastAsia"/>
          <w:b/>
          <w:spacing w:val="0"/>
          <w:kern w:val="0"/>
          <w:sz w:val="28"/>
          <w:szCs w:val="28"/>
        </w:rPr>
        <w:t>卻逕行減項招標，影響工程品質及功能需求，且</w:t>
      </w:r>
      <w:r w:rsidRPr="00C17F5E">
        <w:rPr>
          <w:rFonts w:hAnsi="標楷體" w:hint="eastAsia"/>
          <w:b/>
          <w:spacing w:val="0"/>
          <w:kern w:val="0"/>
          <w:sz w:val="28"/>
          <w:szCs w:val="28"/>
        </w:rPr>
        <w:t>工程預算實現比率</w:t>
      </w:r>
      <w:r>
        <w:rPr>
          <w:rFonts w:hAnsi="標楷體" w:hint="eastAsia"/>
          <w:b/>
          <w:spacing w:val="0"/>
          <w:kern w:val="0"/>
          <w:sz w:val="28"/>
          <w:szCs w:val="28"/>
        </w:rPr>
        <w:t>連年</w:t>
      </w:r>
      <w:r w:rsidRPr="00C17F5E">
        <w:rPr>
          <w:rFonts w:hAnsi="標楷體" w:hint="eastAsia"/>
          <w:b/>
          <w:spacing w:val="0"/>
          <w:kern w:val="0"/>
          <w:sz w:val="28"/>
          <w:szCs w:val="28"/>
        </w:rPr>
        <w:t>偏低</w:t>
      </w:r>
      <w:r>
        <w:rPr>
          <w:rFonts w:hAnsi="標楷體" w:hint="eastAsia"/>
          <w:b/>
          <w:spacing w:val="0"/>
          <w:kern w:val="0"/>
          <w:sz w:val="28"/>
          <w:szCs w:val="28"/>
        </w:rPr>
        <w:t>，</w:t>
      </w:r>
      <w:r w:rsidRPr="00E40DDB">
        <w:rPr>
          <w:rFonts w:hAnsi="標楷體" w:hint="eastAsia"/>
          <w:b/>
          <w:spacing w:val="0"/>
          <w:kern w:val="0"/>
          <w:sz w:val="28"/>
          <w:szCs w:val="28"/>
        </w:rPr>
        <w:t>部分施作項目經現場勘查核有</w:t>
      </w:r>
      <w:r>
        <w:rPr>
          <w:rFonts w:hAnsi="標楷體" w:hint="eastAsia"/>
          <w:b/>
          <w:spacing w:val="0"/>
          <w:kern w:val="0"/>
          <w:sz w:val="28"/>
          <w:szCs w:val="28"/>
        </w:rPr>
        <w:t>品質</w:t>
      </w:r>
      <w:r w:rsidRPr="00E40DDB">
        <w:rPr>
          <w:rFonts w:hAnsi="標楷體" w:hint="eastAsia"/>
          <w:b/>
          <w:spacing w:val="0"/>
          <w:kern w:val="0"/>
          <w:sz w:val="28"/>
          <w:szCs w:val="28"/>
        </w:rPr>
        <w:t>缺失</w:t>
      </w:r>
      <w:r>
        <w:rPr>
          <w:rFonts w:hAnsi="標楷體" w:hint="eastAsia"/>
          <w:b/>
          <w:spacing w:val="0"/>
          <w:kern w:val="0"/>
          <w:sz w:val="28"/>
          <w:szCs w:val="28"/>
        </w:rPr>
        <w:t>等情事，亟待檢討改善</w:t>
      </w:r>
      <w:r w:rsidRPr="009C0442">
        <w:rPr>
          <w:rFonts w:hAnsi="標楷體" w:hint="eastAsia"/>
          <w:b/>
          <w:spacing w:val="0"/>
          <w:kern w:val="0"/>
          <w:sz w:val="28"/>
          <w:szCs w:val="28"/>
        </w:rPr>
        <w:t>。（</w:t>
      </w:r>
      <w:r>
        <w:rPr>
          <w:rFonts w:hAnsi="標楷體" w:hint="eastAsia"/>
          <w:b/>
          <w:spacing w:val="0"/>
          <w:kern w:val="0"/>
          <w:sz w:val="28"/>
          <w:szCs w:val="28"/>
        </w:rPr>
        <w:t>城鄉建設</w:t>
      </w:r>
      <w:r w:rsidRPr="009C0442">
        <w:rPr>
          <w:rFonts w:hAnsi="標楷體" w:hint="eastAsia"/>
          <w:b/>
          <w:spacing w:val="0"/>
          <w:kern w:val="0"/>
          <w:sz w:val="28"/>
          <w:szCs w:val="28"/>
        </w:rPr>
        <w:t>）</w:t>
      </w:r>
    </w:p>
    <w:p w:rsidR="00FC46D5" w:rsidRDefault="00FC46D5" w:rsidP="005A41AB">
      <w:pPr>
        <w:overflowPunct w:val="0"/>
        <w:autoSpaceDE w:val="0"/>
        <w:autoSpaceDN w:val="0"/>
        <w:adjustRightInd w:val="0"/>
        <w:spacing w:line="480" w:lineRule="exact"/>
        <w:ind w:firstLineChars="200" w:firstLine="480"/>
        <w:jc w:val="both"/>
        <w:rPr>
          <w:rFonts w:hAnsi="標楷體"/>
          <w:spacing w:val="0"/>
          <w:kern w:val="0"/>
          <w:szCs w:val="24"/>
        </w:rPr>
      </w:pPr>
      <w:r w:rsidRPr="009C0442">
        <w:rPr>
          <w:rFonts w:hAnsi="標楷體" w:hint="eastAsia"/>
          <w:spacing w:val="0"/>
          <w:kern w:val="0"/>
          <w:szCs w:val="24"/>
        </w:rPr>
        <w:t>市政府</w:t>
      </w:r>
      <w:r>
        <w:rPr>
          <w:rFonts w:hAnsi="標楷體" w:hint="eastAsia"/>
          <w:spacing w:val="0"/>
          <w:kern w:val="0"/>
          <w:szCs w:val="24"/>
        </w:rPr>
        <w:t>為完善市</w:t>
      </w:r>
      <w:r w:rsidRPr="009C0442">
        <w:rPr>
          <w:rFonts w:hAnsi="標楷體" w:hint="eastAsia"/>
          <w:spacing w:val="0"/>
          <w:kern w:val="0"/>
          <w:szCs w:val="24"/>
        </w:rPr>
        <w:t>民運動設施環境</w:t>
      </w:r>
      <w:r>
        <w:rPr>
          <w:rFonts w:hAnsi="標楷體" w:hint="eastAsia"/>
          <w:spacing w:val="0"/>
          <w:kern w:val="0"/>
          <w:szCs w:val="24"/>
        </w:rPr>
        <w:t>，爭取</w:t>
      </w:r>
      <w:r w:rsidRPr="00546786">
        <w:rPr>
          <w:rFonts w:hAnsi="標楷體" w:hint="eastAsia"/>
          <w:spacing w:val="0"/>
          <w:kern w:val="0"/>
          <w:szCs w:val="24"/>
        </w:rPr>
        <w:t>前瞻基礎建設計畫</w:t>
      </w:r>
      <w:r w:rsidR="00051FE3">
        <w:rPr>
          <w:rFonts w:hAnsi="標楷體" w:hint="eastAsia"/>
          <w:spacing w:val="0"/>
          <w:kern w:val="0"/>
          <w:szCs w:val="24"/>
        </w:rPr>
        <w:t>－</w:t>
      </w:r>
      <w:r w:rsidRPr="00546786">
        <w:rPr>
          <w:rFonts w:hAnsi="標楷體" w:hint="eastAsia"/>
          <w:spacing w:val="0"/>
          <w:kern w:val="0"/>
          <w:szCs w:val="24"/>
        </w:rPr>
        <w:t>城鄉建設</w:t>
      </w:r>
      <w:r w:rsidR="00051FE3">
        <w:rPr>
          <w:rFonts w:hAnsi="標楷體" w:hint="eastAsia"/>
          <w:spacing w:val="0"/>
          <w:kern w:val="0"/>
          <w:szCs w:val="24"/>
        </w:rPr>
        <w:t>－</w:t>
      </w:r>
      <w:r w:rsidRPr="00546786">
        <w:rPr>
          <w:rFonts w:hAnsi="標楷體" w:hint="eastAsia"/>
          <w:spacing w:val="0"/>
          <w:kern w:val="0"/>
          <w:szCs w:val="24"/>
        </w:rPr>
        <w:t>充實全民運動環境計畫</w:t>
      </w:r>
      <w:r>
        <w:rPr>
          <w:rFonts w:hAnsi="標楷體" w:hint="eastAsia"/>
          <w:spacing w:val="0"/>
          <w:kern w:val="0"/>
          <w:szCs w:val="24"/>
        </w:rPr>
        <w:t>補助辦理香山綜合休閒運動館新建工程，</w:t>
      </w:r>
      <w:r w:rsidRPr="00546786">
        <w:rPr>
          <w:rFonts w:hAnsi="標楷體" w:hint="eastAsia"/>
          <w:spacing w:val="0"/>
          <w:kern w:val="0"/>
          <w:szCs w:val="24"/>
        </w:rPr>
        <w:t>截至111年底</w:t>
      </w:r>
      <w:r>
        <w:rPr>
          <w:rFonts w:hAnsi="標楷體" w:hint="eastAsia"/>
          <w:spacing w:val="0"/>
          <w:kern w:val="0"/>
          <w:szCs w:val="24"/>
        </w:rPr>
        <w:t>，</w:t>
      </w:r>
      <w:r w:rsidRPr="00546786">
        <w:rPr>
          <w:rFonts w:hAnsi="標楷體" w:hint="eastAsia"/>
          <w:spacing w:val="0"/>
          <w:kern w:val="0"/>
          <w:szCs w:val="24"/>
        </w:rPr>
        <w:t>核定計畫總經費2億57萬餘元，教育部體育署補助1億4,000</w:t>
      </w:r>
      <w:r>
        <w:rPr>
          <w:rFonts w:hAnsi="標楷體" w:hint="eastAsia"/>
          <w:spacing w:val="0"/>
          <w:kern w:val="0"/>
          <w:szCs w:val="24"/>
        </w:rPr>
        <w:t>萬元，該工程預算金額2億3</w:t>
      </w:r>
      <w:r>
        <w:rPr>
          <w:rFonts w:hAnsi="標楷體"/>
          <w:spacing w:val="0"/>
          <w:kern w:val="0"/>
          <w:szCs w:val="24"/>
        </w:rPr>
        <w:t>,</w:t>
      </w:r>
      <w:r>
        <w:rPr>
          <w:rFonts w:hAnsi="標楷體" w:hint="eastAsia"/>
          <w:spacing w:val="0"/>
          <w:kern w:val="0"/>
          <w:szCs w:val="24"/>
        </w:rPr>
        <w:t>562萬餘元，111年2月決標，契約金額</w:t>
      </w:r>
      <w:r w:rsidRPr="002773A1">
        <w:rPr>
          <w:rFonts w:hAnsi="標楷體" w:hint="eastAsia"/>
          <w:spacing w:val="0"/>
          <w:kern w:val="0"/>
          <w:szCs w:val="24"/>
        </w:rPr>
        <w:t>2億</w:t>
      </w:r>
      <w:r>
        <w:rPr>
          <w:rFonts w:hAnsi="標楷體" w:hint="eastAsia"/>
          <w:spacing w:val="0"/>
          <w:kern w:val="0"/>
          <w:szCs w:val="24"/>
        </w:rPr>
        <w:t>3,560萬</w:t>
      </w:r>
      <w:r w:rsidRPr="002773A1">
        <w:rPr>
          <w:rFonts w:hAnsi="標楷體" w:hint="eastAsia"/>
          <w:spacing w:val="0"/>
          <w:kern w:val="0"/>
          <w:szCs w:val="24"/>
        </w:rPr>
        <w:t>元</w:t>
      </w:r>
      <w:r>
        <w:rPr>
          <w:rFonts w:hAnsi="標楷體" w:hint="eastAsia"/>
          <w:spacing w:val="0"/>
          <w:kern w:val="0"/>
          <w:szCs w:val="24"/>
        </w:rPr>
        <w:t>，同年6月開工。該館</w:t>
      </w:r>
      <w:r w:rsidRPr="00546786">
        <w:rPr>
          <w:rFonts w:hAnsi="標楷體" w:hint="eastAsia"/>
          <w:spacing w:val="0"/>
          <w:kern w:val="0"/>
          <w:szCs w:val="24"/>
        </w:rPr>
        <w:t>外觀設計如漂浮空中的金屬盒子，創造都市動態感，並獲</w:t>
      </w:r>
      <w:r>
        <w:rPr>
          <w:rFonts w:hAnsi="標楷體" w:hint="eastAsia"/>
          <w:spacing w:val="0"/>
          <w:kern w:val="0"/>
          <w:szCs w:val="24"/>
        </w:rPr>
        <w:t>2022</w:t>
      </w:r>
      <w:r w:rsidRPr="00546786">
        <w:rPr>
          <w:rFonts w:hAnsi="標楷體" w:hint="eastAsia"/>
          <w:spacing w:val="0"/>
          <w:kern w:val="0"/>
          <w:szCs w:val="24"/>
        </w:rPr>
        <w:t>德國iF設計獎。</w:t>
      </w:r>
      <w:r>
        <w:rPr>
          <w:rFonts w:hAnsi="標楷體" w:hint="eastAsia"/>
          <w:spacing w:val="0"/>
          <w:kern w:val="0"/>
          <w:szCs w:val="24"/>
        </w:rPr>
        <w:t>經查辦理情形，</w:t>
      </w:r>
      <w:r w:rsidRPr="00546786">
        <w:rPr>
          <w:rFonts w:hAnsi="標楷體" w:hint="eastAsia"/>
          <w:spacing w:val="0"/>
          <w:kern w:val="0"/>
          <w:szCs w:val="24"/>
        </w:rPr>
        <w:t>核有：</w:t>
      </w:r>
      <w:r>
        <w:rPr>
          <w:rFonts w:hAnsi="標楷體" w:hint="eastAsia"/>
          <w:spacing w:val="0"/>
          <w:kern w:val="0"/>
          <w:szCs w:val="24"/>
        </w:rPr>
        <w:t>1.以地方教育發展基金支應本案工程經費辦理</w:t>
      </w:r>
      <w:r w:rsidRPr="00494B87">
        <w:rPr>
          <w:rFonts w:hAnsi="標楷體" w:hint="eastAsia"/>
          <w:spacing w:val="0"/>
          <w:kern w:val="0"/>
          <w:szCs w:val="24"/>
        </w:rPr>
        <w:t>發包，</w:t>
      </w:r>
      <w:proofErr w:type="gramStart"/>
      <w:r w:rsidRPr="00494B87">
        <w:rPr>
          <w:rFonts w:hAnsi="標楷體" w:hint="eastAsia"/>
          <w:spacing w:val="0"/>
          <w:kern w:val="0"/>
          <w:szCs w:val="24"/>
        </w:rPr>
        <w:t>囿</w:t>
      </w:r>
      <w:proofErr w:type="gramEnd"/>
      <w:r w:rsidRPr="00494B87">
        <w:rPr>
          <w:rFonts w:hAnsi="標楷體" w:hint="eastAsia"/>
          <w:spacing w:val="0"/>
          <w:kern w:val="0"/>
          <w:szCs w:val="24"/>
        </w:rPr>
        <w:t>於無廠商投標導致多次流標，未參考專業建議及市場行情，</w:t>
      </w:r>
      <w:r w:rsidRPr="00350D8E">
        <w:rPr>
          <w:rFonts w:hAnsi="標楷體" w:hint="eastAsia"/>
          <w:spacing w:val="0"/>
          <w:kern w:val="0"/>
          <w:szCs w:val="24"/>
        </w:rPr>
        <w:t>善用基金特性及</w:t>
      </w:r>
      <w:r w:rsidRPr="00494B87">
        <w:rPr>
          <w:rFonts w:hAnsi="標楷體" w:hint="eastAsia"/>
          <w:spacing w:val="0"/>
          <w:kern w:val="0"/>
          <w:szCs w:val="24"/>
        </w:rPr>
        <w:t>及時編列合理預算，逕行減項招標，影響工程品質及功能需求，且須辦理變更契約後續擴充採購，耗費行政作業成本及物價調漲增加公庫支出風險</w:t>
      </w:r>
      <w:r>
        <w:rPr>
          <w:rFonts w:hAnsi="標楷體" w:hint="eastAsia"/>
          <w:spacing w:val="0"/>
          <w:kern w:val="0"/>
          <w:szCs w:val="24"/>
        </w:rPr>
        <w:t>；2.</w:t>
      </w:r>
      <w:r w:rsidRPr="008B348E">
        <w:rPr>
          <w:rFonts w:hAnsi="標楷體" w:hint="eastAsia"/>
          <w:spacing w:val="0"/>
          <w:kern w:val="0"/>
          <w:szCs w:val="24"/>
        </w:rPr>
        <w:t>108至</w:t>
      </w:r>
      <w:proofErr w:type="gramStart"/>
      <w:r w:rsidRPr="008B348E">
        <w:rPr>
          <w:rFonts w:hAnsi="標楷體" w:hint="eastAsia"/>
          <w:spacing w:val="0"/>
          <w:kern w:val="0"/>
          <w:szCs w:val="24"/>
        </w:rPr>
        <w:t>112</w:t>
      </w:r>
      <w:proofErr w:type="gramEnd"/>
      <w:r w:rsidRPr="008B348E">
        <w:rPr>
          <w:rFonts w:hAnsi="標楷體" w:hint="eastAsia"/>
          <w:spacing w:val="0"/>
          <w:kern w:val="0"/>
          <w:szCs w:val="24"/>
        </w:rPr>
        <w:t>年度共編列預算2億4,657萬餘元（補助款1億4,000萬元、自籌款1億657萬餘元），經查截至111年底止，各年度可支用數分別為4,200萬元、1億8,590萬餘元、1億9,837萬餘元、1億9,589萬餘元，執行數各為66萬餘元、153萬餘元、247萬餘元、1,641萬餘元，執行率分別為1.59％、0.83％、1.25％、8.38％，核有偏低情形</w:t>
      </w:r>
      <w:r w:rsidRPr="00494B87">
        <w:rPr>
          <w:rFonts w:hAnsi="標楷體" w:hint="eastAsia"/>
          <w:spacing w:val="0"/>
          <w:kern w:val="0"/>
          <w:szCs w:val="24"/>
        </w:rPr>
        <w:t>，有待督促</w:t>
      </w:r>
      <w:proofErr w:type="gramStart"/>
      <w:r w:rsidRPr="00494B87">
        <w:rPr>
          <w:rFonts w:hAnsi="標楷體" w:hint="eastAsia"/>
          <w:spacing w:val="0"/>
          <w:kern w:val="0"/>
          <w:szCs w:val="24"/>
        </w:rPr>
        <w:t>廠商確依契約</w:t>
      </w:r>
      <w:proofErr w:type="gramEnd"/>
      <w:r w:rsidRPr="00494B87">
        <w:rPr>
          <w:rFonts w:hAnsi="標楷體" w:hint="eastAsia"/>
          <w:spacing w:val="0"/>
          <w:kern w:val="0"/>
          <w:szCs w:val="24"/>
        </w:rPr>
        <w:t>規定辦理估驗計價並核付價款，以有效提升預算執行率，發揮公共投資效益</w:t>
      </w:r>
      <w:r>
        <w:rPr>
          <w:rFonts w:hAnsi="標楷體" w:hint="eastAsia"/>
          <w:spacing w:val="0"/>
          <w:kern w:val="0"/>
          <w:szCs w:val="24"/>
        </w:rPr>
        <w:t>；3.</w:t>
      </w:r>
      <w:r w:rsidRPr="00494B87">
        <w:rPr>
          <w:rFonts w:hAnsi="標楷體" w:hint="eastAsia"/>
          <w:spacing w:val="0"/>
          <w:kern w:val="0"/>
          <w:szCs w:val="24"/>
        </w:rPr>
        <w:t>未按勞務採購契約範本妥擬招標文件，復未周延考量需求並辦理細部設計作業審查，致開工後辦理變更契約作業期程冗長，且後續擴充預算</w:t>
      </w:r>
      <w:proofErr w:type="gramStart"/>
      <w:r w:rsidRPr="00494B87">
        <w:rPr>
          <w:rFonts w:hAnsi="標楷體" w:hint="eastAsia"/>
          <w:spacing w:val="0"/>
          <w:kern w:val="0"/>
          <w:szCs w:val="24"/>
        </w:rPr>
        <w:t>書圖經多次</w:t>
      </w:r>
      <w:proofErr w:type="gramEnd"/>
      <w:r w:rsidRPr="00494B87">
        <w:rPr>
          <w:rFonts w:hAnsi="標楷體" w:hint="eastAsia"/>
          <w:spacing w:val="0"/>
          <w:kern w:val="0"/>
          <w:szCs w:val="24"/>
        </w:rPr>
        <w:t>修正，影響計畫執行進度</w:t>
      </w:r>
      <w:r>
        <w:rPr>
          <w:rFonts w:hAnsi="標楷體" w:hint="eastAsia"/>
          <w:spacing w:val="0"/>
          <w:kern w:val="0"/>
          <w:szCs w:val="24"/>
        </w:rPr>
        <w:t>；4.</w:t>
      </w:r>
      <w:proofErr w:type="gramStart"/>
      <w:r>
        <w:rPr>
          <w:rFonts w:hAnsi="標楷體" w:hint="eastAsia"/>
          <w:spacing w:val="0"/>
          <w:kern w:val="0"/>
          <w:szCs w:val="24"/>
        </w:rPr>
        <w:t>本室112年10月</w:t>
      </w:r>
      <w:proofErr w:type="gramEnd"/>
      <w:r>
        <w:rPr>
          <w:rFonts w:hAnsi="標楷體" w:hint="eastAsia"/>
          <w:spacing w:val="0"/>
          <w:kern w:val="0"/>
          <w:szCs w:val="24"/>
        </w:rPr>
        <w:t>會同該府現</w:t>
      </w:r>
      <w:proofErr w:type="gramStart"/>
      <w:r>
        <w:rPr>
          <w:rFonts w:hAnsi="標楷體" w:hint="eastAsia"/>
          <w:spacing w:val="0"/>
          <w:kern w:val="0"/>
          <w:szCs w:val="24"/>
        </w:rPr>
        <w:t>勘</w:t>
      </w:r>
      <w:proofErr w:type="gramEnd"/>
      <w:r>
        <w:rPr>
          <w:rFonts w:hAnsi="標楷體" w:hint="eastAsia"/>
          <w:spacing w:val="0"/>
          <w:kern w:val="0"/>
          <w:szCs w:val="24"/>
        </w:rPr>
        <w:t>，發現</w:t>
      </w:r>
      <w:r w:rsidRPr="008B348E">
        <w:rPr>
          <w:rFonts w:hAnsi="標楷體" w:hint="eastAsia"/>
          <w:spacing w:val="0"/>
          <w:kern w:val="0"/>
          <w:szCs w:val="24"/>
        </w:rPr>
        <w:t>1樓柱（SC1）</w:t>
      </w:r>
      <w:proofErr w:type="gramStart"/>
      <w:r w:rsidRPr="008B348E">
        <w:rPr>
          <w:rFonts w:hAnsi="標楷體" w:hint="eastAsia"/>
          <w:spacing w:val="0"/>
          <w:kern w:val="0"/>
          <w:szCs w:val="24"/>
        </w:rPr>
        <w:t>剪力釘焊接</w:t>
      </w:r>
      <w:proofErr w:type="gramEnd"/>
      <w:r w:rsidRPr="008B348E">
        <w:rPr>
          <w:rFonts w:hAnsi="標楷體" w:hint="eastAsia"/>
          <w:spacing w:val="0"/>
          <w:kern w:val="0"/>
          <w:szCs w:val="24"/>
        </w:rPr>
        <w:t>處斷裂</w:t>
      </w:r>
      <w:r>
        <w:rPr>
          <w:rFonts w:hAnsi="標楷體" w:hint="eastAsia"/>
          <w:spacing w:val="0"/>
          <w:kern w:val="0"/>
          <w:szCs w:val="24"/>
        </w:rPr>
        <w:t>及</w:t>
      </w:r>
      <w:r w:rsidRPr="008B348E">
        <w:rPr>
          <w:rFonts w:hAnsi="標楷體" w:hint="eastAsia"/>
          <w:spacing w:val="0"/>
          <w:kern w:val="0"/>
          <w:szCs w:val="24"/>
        </w:rPr>
        <w:t>1樓柱（SC2</w:t>
      </w:r>
      <w:r>
        <w:rPr>
          <w:rFonts w:hAnsi="標楷體" w:hint="eastAsia"/>
          <w:spacing w:val="0"/>
          <w:kern w:val="0"/>
          <w:szCs w:val="24"/>
        </w:rPr>
        <w:t>）</w:t>
      </w:r>
      <w:proofErr w:type="gramStart"/>
      <w:r w:rsidRPr="008B348E">
        <w:rPr>
          <w:rFonts w:hAnsi="標楷體" w:hint="eastAsia"/>
          <w:spacing w:val="0"/>
          <w:kern w:val="0"/>
          <w:szCs w:val="24"/>
        </w:rPr>
        <w:t>柱內灌漿</w:t>
      </w:r>
      <w:proofErr w:type="gramEnd"/>
      <w:r w:rsidRPr="008B348E">
        <w:rPr>
          <w:rFonts w:hAnsi="標楷體" w:hint="eastAsia"/>
          <w:spacing w:val="0"/>
          <w:kern w:val="0"/>
          <w:szCs w:val="24"/>
        </w:rPr>
        <w:t>空間發現易開罐垃圾</w:t>
      </w:r>
      <w:r>
        <w:rPr>
          <w:rFonts w:hAnsi="標楷體" w:hint="eastAsia"/>
          <w:spacing w:val="0"/>
          <w:kern w:val="0"/>
          <w:szCs w:val="24"/>
        </w:rPr>
        <w:t>，有</w:t>
      </w:r>
      <w:r w:rsidRPr="00494B87">
        <w:rPr>
          <w:rFonts w:hAnsi="標楷體" w:hint="eastAsia"/>
          <w:spacing w:val="0"/>
          <w:kern w:val="0"/>
          <w:szCs w:val="24"/>
        </w:rPr>
        <w:t>待加強督促廠商確實改善，以維公共工程品質</w:t>
      </w:r>
      <w:r>
        <w:rPr>
          <w:rFonts w:hAnsi="標楷體" w:hint="eastAsia"/>
          <w:spacing w:val="0"/>
          <w:kern w:val="0"/>
          <w:szCs w:val="24"/>
        </w:rPr>
        <w:t>等情事</w:t>
      </w:r>
      <w:r w:rsidRPr="00C76EFA">
        <w:rPr>
          <w:rFonts w:hAnsi="標楷體" w:hint="eastAsia"/>
          <w:spacing w:val="0"/>
          <w:kern w:val="0"/>
          <w:szCs w:val="24"/>
        </w:rPr>
        <w:t>，經函請</w:t>
      </w:r>
      <w:proofErr w:type="gramStart"/>
      <w:r w:rsidRPr="00C76EFA">
        <w:rPr>
          <w:rFonts w:hAnsi="標楷體" w:hint="eastAsia"/>
          <w:spacing w:val="0"/>
          <w:kern w:val="0"/>
          <w:szCs w:val="24"/>
        </w:rPr>
        <w:t>研</w:t>
      </w:r>
      <w:proofErr w:type="gramEnd"/>
      <w:r w:rsidRPr="00C76EFA">
        <w:rPr>
          <w:rFonts w:hAnsi="標楷體" w:hint="eastAsia"/>
          <w:spacing w:val="0"/>
          <w:kern w:val="0"/>
          <w:szCs w:val="24"/>
        </w:rPr>
        <w:t>謀改善。據復：</w:t>
      </w:r>
      <w:r>
        <w:rPr>
          <w:rFonts w:hAnsi="標楷體" w:hint="eastAsia"/>
          <w:spacing w:val="0"/>
          <w:kern w:val="0"/>
          <w:szCs w:val="24"/>
        </w:rPr>
        <w:t>1.爾後</w:t>
      </w:r>
      <w:r w:rsidRPr="00702B58">
        <w:rPr>
          <w:rFonts w:hAnsi="標楷體" w:hint="eastAsia"/>
          <w:spacing w:val="0"/>
          <w:kern w:val="0"/>
          <w:szCs w:val="24"/>
        </w:rPr>
        <w:t>辦理工程採購發包將遵循行政院公共工程委員會</w:t>
      </w:r>
      <w:r>
        <w:rPr>
          <w:rFonts w:hAnsi="標楷體" w:hint="eastAsia"/>
          <w:spacing w:val="0"/>
          <w:kern w:val="0"/>
          <w:szCs w:val="24"/>
        </w:rPr>
        <w:t>（下稱工程會）</w:t>
      </w:r>
      <w:r w:rsidRPr="00702B58">
        <w:rPr>
          <w:rFonts w:hAnsi="標楷體" w:hint="eastAsia"/>
          <w:spacing w:val="0"/>
          <w:kern w:val="0"/>
          <w:szCs w:val="24"/>
        </w:rPr>
        <w:t>函釋規定，倘</w:t>
      </w:r>
      <w:proofErr w:type="gramStart"/>
      <w:r w:rsidRPr="00702B58">
        <w:rPr>
          <w:rFonts w:hAnsi="標楷體" w:hint="eastAsia"/>
          <w:spacing w:val="0"/>
          <w:kern w:val="0"/>
          <w:szCs w:val="24"/>
        </w:rPr>
        <w:t>囿</w:t>
      </w:r>
      <w:proofErr w:type="gramEnd"/>
      <w:r w:rsidRPr="00702B58">
        <w:rPr>
          <w:rFonts w:hAnsi="標楷體" w:hint="eastAsia"/>
          <w:spacing w:val="0"/>
          <w:kern w:val="0"/>
          <w:szCs w:val="24"/>
        </w:rPr>
        <w:t>限於預算需減項</w:t>
      </w:r>
      <w:r>
        <w:rPr>
          <w:rFonts w:hAnsi="標楷體" w:hint="eastAsia"/>
          <w:spacing w:val="0"/>
          <w:kern w:val="0"/>
          <w:szCs w:val="24"/>
        </w:rPr>
        <w:t>發包，不應影響工程品質及功能需求，並參考專業意見及市場行情，</w:t>
      </w:r>
      <w:r w:rsidRPr="00702B58">
        <w:rPr>
          <w:rFonts w:hAnsi="標楷體" w:hint="eastAsia"/>
          <w:spacing w:val="0"/>
          <w:kern w:val="0"/>
          <w:szCs w:val="24"/>
        </w:rPr>
        <w:t>妥善運用地方教育發展基金彈性之特性及時編列合理工程預算，以避免耗費</w:t>
      </w:r>
      <w:r>
        <w:rPr>
          <w:rFonts w:hAnsi="標楷體" w:hint="eastAsia"/>
          <w:spacing w:val="0"/>
          <w:kern w:val="0"/>
          <w:szCs w:val="24"/>
        </w:rPr>
        <w:t>行政作業成本、降低因物價調漲增加公庫支出之風險；2.</w:t>
      </w:r>
      <w:r w:rsidRPr="00224F59">
        <w:rPr>
          <w:rFonts w:hAnsi="標楷體" w:hint="eastAsia"/>
          <w:spacing w:val="0"/>
          <w:kern w:val="0"/>
          <w:szCs w:val="24"/>
        </w:rPr>
        <w:t>未來將妥善</w:t>
      </w:r>
      <w:r>
        <w:rPr>
          <w:rFonts w:hAnsi="標楷體" w:hint="eastAsia"/>
          <w:spacing w:val="0"/>
          <w:kern w:val="0"/>
          <w:szCs w:val="24"/>
        </w:rPr>
        <w:t>編列年度預算有效分配及積極執行，避免預算閒置及計畫經費連年保留情形；3.爾後</w:t>
      </w:r>
      <w:r w:rsidRPr="00741FC6">
        <w:rPr>
          <w:rFonts w:hAnsi="標楷體" w:hint="eastAsia"/>
          <w:spacing w:val="0"/>
          <w:kern w:val="0"/>
          <w:szCs w:val="24"/>
        </w:rPr>
        <w:t>辦理勞務採購招標時，當依工程會訂定之勞務採購契約範本，妥擬契約文字訂定廠商改正次數，減少廠商修正書圖次數，</w:t>
      </w:r>
      <w:r>
        <w:rPr>
          <w:rFonts w:hAnsi="標楷體" w:hint="eastAsia"/>
          <w:spacing w:val="0"/>
          <w:kern w:val="0"/>
          <w:szCs w:val="24"/>
        </w:rPr>
        <w:t>發揮契約規範廠商如期履約功能，避免延誤計畫期程，以利履約管理；4.</w:t>
      </w:r>
      <w:r w:rsidRPr="00741FC6">
        <w:rPr>
          <w:rFonts w:hAnsi="標楷體" w:hint="eastAsia"/>
          <w:spacing w:val="0"/>
          <w:kern w:val="0"/>
          <w:szCs w:val="24"/>
        </w:rPr>
        <w:t>已請施工廠商全面檢查且確實修復改善完成，並加強要求監造單位落實監造管理、檢查</w:t>
      </w:r>
      <w:r>
        <w:rPr>
          <w:rFonts w:hAnsi="標楷體" w:hint="eastAsia"/>
          <w:spacing w:val="0"/>
          <w:kern w:val="0"/>
          <w:szCs w:val="24"/>
        </w:rPr>
        <w:t>作業頻率，注意吊裝過程及相關保護作業，避免相同品質缺失重複發生</w:t>
      </w:r>
      <w:r w:rsidRPr="00A82B00">
        <w:rPr>
          <w:rFonts w:hAnsi="標楷體" w:hint="eastAsia"/>
          <w:spacing w:val="0"/>
          <w:kern w:val="0"/>
          <w:szCs w:val="24"/>
        </w:rPr>
        <w:t>。</w:t>
      </w:r>
    </w:p>
    <w:p w:rsidR="00FC46D5" w:rsidRPr="009D7379" w:rsidRDefault="00FC46D5" w:rsidP="002F13D8">
      <w:pPr>
        <w:overflowPunct w:val="0"/>
        <w:autoSpaceDE w:val="0"/>
        <w:autoSpaceDN w:val="0"/>
        <w:adjustRightInd w:val="0"/>
        <w:spacing w:line="480" w:lineRule="exact"/>
        <w:ind w:firstLineChars="200" w:firstLine="561"/>
        <w:jc w:val="both"/>
        <w:rPr>
          <w:rFonts w:hAnsi="標楷體"/>
          <w:b/>
          <w:spacing w:val="0"/>
          <w:kern w:val="0"/>
          <w:sz w:val="28"/>
          <w:szCs w:val="28"/>
        </w:rPr>
      </w:pPr>
      <w:r w:rsidRPr="009D7379">
        <w:rPr>
          <w:rFonts w:hAnsi="標楷體" w:hint="eastAsia"/>
          <w:b/>
          <w:spacing w:val="0"/>
          <w:kern w:val="0"/>
          <w:sz w:val="28"/>
          <w:szCs w:val="28"/>
        </w:rPr>
        <w:lastRenderedPageBreak/>
        <w:t>（四）為因應</w:t>
      </w:r>
      <w:proofErr w:type="gramStart"/>
      <w:r w:rsidRPr="009D7379">
        <w:rPr>
          <w:rFonts w:hAnsi="標楷體" w:hint="eastAsia"/>
          <w:b/>
          <w:spacing w:val="0"/>
          <w:kern w:val="0"/>
          <w:sz w:val="28"/>
          <w:szCs w:val="28"/>
        </w:rPr>
        <w:t>全球資安威脅</w:t>
      </w:r>
      <w:proofErr w:type="gramEnd"/>
      <w:r w:rsidRPr="009D7379">
        <w:rPr>
          <w:rFonts w:hAnsi="標楷體" w:hint="eastAsia"/>
          <w:b/>
          <w:spacing w:val="0"/>
          <w:kern w:val="0"/>
          <w:sz w:val="28"/>
          <w:szCs w:val="28"/>
        </w:rPr>
        <w:t>趨勢，已推動基層</w:t>
      </w:r>
      <w:proofErr w:type="gramStart"/>
      <w:r w:rsidRPr="009D7379">
        <w:rPr>
          <w:rFonts w:hAnsi="標楷體" w:hint="eastAsia"/>
          <w:b/>
          <w:spacing w:val="0"/>
          <w:kern w:val="0"/>
          <w:sz w:val="28"/>
          <w:szCs w:val="28"/>
        </w:rPr>
        <w:t>機關資安防護</w:t>
      </w:r>
      <w:proofErr w:type="gramEnd"/>
      <w:r w:rsidRPr="009D7379">
        <w:rPr>
          <w:rFonts w:hAnsi="標楷體" w:hint="eastAsia"/>
          <w:b/>
          <w:spacing w:val="0"/>
          <w:kern w:val="0"/>
          <w:sz w:val="28"/>
          <w:szCs w:val="28"/>
        </w:rPr>
        <w:t>機制，惟部分核心資通系統未導入安裝端點偵測及應變機制，或未按月定期上傳資訊資產風險</w:t>
      </w:r>
      <w:proofErr w:type="gramStart"/>
      <w:r w:rsidRPr="009D7379">
        <w:rPr>
          <w:rFonts w:hAnsi="標楷體" w:hint="eastAsia"/>
          <w:b/>
          <w:spacing w:val="0"/>
          <w:kern w:val="0"/>
          <w:sz w:val="28"/>
          <w:szCs w:val="28"/>
        </w:rPr>
        <w:t>列表至資通</w:t>
      </w:r>
      <w:proofErr w:type="gramEnd"/>
      <w:r w:rsidRPr="009D7379">
        <w:rPr>
          <w:rFonts w:hAnsi="標楷體" w:hint="eastAsia"/>
          <w:b/>
          <w:spacing w:val="0"/>
          <w:kern w:val="0"/>
          <w:sz w:val="28"/>
          <w:szCs w:val="28"/>
        </w:rPr>
        <w:t>安全弱點通報系統進行弱點比對，端點偵測防護系統軟體使用數量偏低，及部分軟體資產係屬大陸廠牌，有待</w:t>
      </w:r>
      <w:proofErr w:type="gramStart"/>
      <w:r w:rsidRPr="009D7379">
        <w:rPr>
          <w:rFonts w:hAnsi="標楷體" w:hint="eastAsia"/>
          <w:b/>
          <w:spacing w:val="0"/>
          <w:kern w:val="0"/>
          <w:sz w:val="28"/>
          <w:szCs w:val="28"/>
        </w:rPr>
        <w:t>研</w:t>
      </w:r>
      <w:proofErr w:type="gramEnd"/>
      <w:r w:rsidRPr="009D7379">
        <w:rPr>
          <w:rFonts w:hAnsi="標楷體" w:hint="eastAsia"/>
          <w:b/>
          <w:spacing w:val="0"/>
          <w:kern w:val="0"/>
          <w:sz w:val="28"/>
          <w:szCs w:val="28"/>
        </w:rPr>
        <w:t>謀改善，以強化資通安全。（</w:t>
      </w:r>
      <w:r>
        <w:rPr>
          <w:rFonts w:hAnsi="標楷體" w:hint="eastAsia"/>
          <w:b/>
          <w:spacing w:val="0"/>
          <w:kern w:val="0"/>
          <w:sz w:val="28"/>
          <w:szCs w:val="28"/>
        </w:rPr>
        <w:t>數位建設</w:t>
      </w:r>
      <w:r w:rsidRPr="009D7379">
        <w:rPr>
          <w:rFonts w:hAnsi="標楷體" w:hint="eastAsia"/>
          <w:b/>
          <w:spacing w:val="0"/>
          <w:kern w:val="0"/>
          <w:sz w:val="28"/>
          <w:szCs w:val="28"/>
        </w:rPr>
        <w:t>）</w:t>
      </w:r>
    </w:p>
    <w:p w:rsidR="00FC46D5" w:rsidRPr="00BE519E" w:rsidRDefault="00FC46D5" w:rsidP="00C91F21">
      <w:pPr>
        <w:overflowPunct w:val="0"/>
        <w:autoSpaceDE w:val="0"/>
        <w:autoSpaceDN w:val="0"/>
        <w:adjustRightInd w:val="0"/>
        <w:spacing w:line="480" w:lineRule="exact"/>
        <w:ind w:firstLineChars="200" w:firstLine="480"/>
        <w:jc w:val="both"/>
        <w:rPr>
          <w:rFonts w:hAnsi="標楷體"/>
          <w:spacing w:val="0"/>
          <w:kern w:val="0"/>
          <w:szCs w:val="24"/>
        </w:rPr>
      </w:pPr>
      <w:r w:rsidRPr="00BE519E">
        <w:rPr>
          <w:rFonts w:hAnsi="標楷體" w:hint="eastAsia"/>
          <w:spacing w:val="0"/>
          <w:kern w:val="0"/>
          <w:szCs w:val="24"/>
        </w:rPr>
        <w:t>近年全球隨著人工智慧（AI）、第五代行動通訊網路（5G）及物聯網（IoT）等新興資通訊科技日益</w:t>
      </w:r>
      <w:proofErr w:type="gramStart"/>
      <w:r w:rsidRPr="00BE519E">
        <w:rPr>
          <w:rFonts w:hAnsi="標楷體" w:hint="eastAsia"/>
          <w:spacing w:val="0"/>
          <w:kern w:val="0"/>
          <w:szCs w:val="24"/>
        </w:rPr>
        <w:t>普及，</w:t>
      </w:r>
      <w:proofErr w:type="gramEnd"/>
      <w:r w:rsidRPr="00BE519E">
        <w:rPr>
          <w:rFonts w:hAnsi="標楷體" w:hint="eastAsia"/>
          <w:spacing w:val="0"/>
          <w:kern w:val="0"/>
          <w:szCs w:val="24"/>
        </w:rPr>
        <w:t>促進政府數位轉型，然而伴隨而來資通安全威脅多樣化及攻擊手段日益猖獗。市政府為推動基層</w:t>
      </w:r>
      <w:proofErr w:type="gramStart"/>
      <w:r w:rsidRPr="00BE519E">
        <w:rPr>
          <w:rFonts w:hAnsi="標楷體" w:hint="eastAsia"/>
          <w:spacing w:val="0"/>
          <w:kern w:val="0"/>
          <w:szCs w:val="24"/>
        </w:rPr>
        <w:t>機關資安防護</w:t>
      </w:r>
      <w:proofErr w:type="gramEnd"/>
      <w:r w:rsidRPr="00BE519E">
        <w:rPr>
          <w:rFonts w:hAnsi="標楷體" w:hint="eastAsia"/>
          <w:spacing w:val="0"/>
          <w:kern w:val="0"/>
          <w:szCs w:val="24"/>
        </w:rPr>
        <w:t>機制，</w:t>
      </w:r>
      <w:r w:rsidRPr="00DA35C7">
        <w:rPr>
          <w:rFonts w:hAnsi="標楷體" w:hint="eastAsia"/>
          <w:spacing w:val="0"/>
          <w:kern w:val="0"/>
          <w:szCs w:val="24"/>
        </w:rPr>
        <w:t>爭取前瞻基礎建設計畫</w:t>
      </w:r>
      <w:r w:rsidR="00051FE3">
        <w:rPr>
          <w:rFonts w:hAnsi="標楷體" w:hint="eastAsia"/>
          <w:spacing w:val="0"/>
          <w:kern w:val="0"/>
          <w:szCs w:val="24"/>
        </w:rPr>
        <w:t>－</w:t>
      </w:r>
      <w:r>
        <w:rPr>
          <w:rFonts w:hAnsi="標楷體" w:hint="eastAsia"/>
          <w:spacing w:val="0"/>
          <w:kern w:val="0"/>
          <w:szCs w:val="24"/>
        </w:rPr>
        <w:t>數位</w:t>
      </w:r>
      <w:r w:rsidRPr="00DA35C7">
        <w:rPr>
          <w:rFonts w:hAnsi="標楷體" w:hint="eastAsia"/>
          <w:spacing w:val="0"/>
          <w:kern w:val="0"/>
          <w:szCs w:val="24"/>
        </w:rPr>
        <w:t>建設</w:t>
      </w:r>
      <w:r w:rsidR="00051FE3">
        <w:rPr>
          <w:rFonts w:hAnsi="標楷體" w:hint="eastAsia"/>
          <w:spacing w:val="0"/>
          <w:kern w:val="0"/>
          <w:szCs w:val="24"/>
        </w:rPr>
        <w:t>－</w:t>
      </w:r>
      <w:proofErr w:type="gramStart"/>
      <w:r w:rsidRPr="00DA35C7">
        <w:rPr>
          <w:rFonts w:hAnsi="標楷體" w:hint="eastAsia"/>
          <w:spacing w:val="0"/>
          <w:kern w:val="0"/>
          <w:szCs w:val="24"/>
        </w:rPr>
        <w:t>推動資安基礎</w:t>
      </w:r>
      <w:proofErr w:type="gramEnd"/>
      <w:r w:rsidRPr="00DA35C7">
        <w:rPr>
          <w:rFonts w:hAnsi="標楷體" w:hint="eastAsia"/>
          <w:spacing w:val="0"/>
          <w:kern w:val="0"/>
          <w:szCs w:val="24"/>
        </w:rPr>
        <w:t>建設</w:t>
      </w:r>
      <w:r>
        <w:rPr>
          <w:rFonts w:hAnsi="標楷體" w:hint="eastAsia"/>
          <w:spacing w:val="0"/>
          <w:kern w:val="0"/>
          <w:szCs w:val="24"/>
        </w:rPr>
        <w:t>及</w:t>
      </w:r>
      <w:r w:rsidRPr="00DA35C7">
        <w:rPr>
          <w:rFonts w:hAnsi="標楷體" w:hint="eastAsia"/>
          <w:spacing w:val="0"/>
          <w:kern w:val="0"/>
          <w:szCs w:val="24"/>
        </w:rPr>
        <w:t>基礎建設環境</w:t>
      </w:r>
      <w:r>
        <w:rPr>
          <w:rFonts w:hAnsi="標楷體" w:hint="eastAsia"/>
          <w:spacing w:val="0"/>
          <w:kern w:val="0"/>
          <w:szCs w:val="24"/>
        </w:rPr>
        <w:t>之</w:t>
      </w:r>
      <w:r w:rsidRPr="00E22E60">
        <w:rPr>
          <w:rFonts w:hAnsi="標楷體" w:hint="eastAsia"/>
          <w:spacing w:val="0"/>
          <w:kern w:val="0"/>
          <w:szCs w:val="24"/>
        </w:rPr>
        <w:t>政府基層</w:t>
      </w:r>
      <w:proofErr w:type="gramStart"/>
      <w:r w:rsidRPr="00E22E60">
        <w:rPr>
          <w:rFonts w:hAnsi="標楷體" w:hint="eastAsia"/>
          <w:spacing w:val="0"/>
          <w:kern w:val="0"/>
          <w:szCs w:val="24"/>
        </w:rPr>
        <w:t>機關資安主動</w:t>
      </w:r>
      <w:proofErr w:type="gramEnd"/>
      <w:r w:rsidRPr="00E22E60">
        <w:rPr>
          <w:rFonts w:hAnsi="標楷體" w:hint="eastAsia"/>
          <w:spacing w:val="0"/>
          <w:kern w:val="0"/>
          <w:szCs w:val="24"/>
        </w:rPr>
        <w:t>防禦</w:t>
      </w:r>
      <w:r>
        <w:rPr>
          <w:rFonts w:hAnsi="標楷體" w:hint="eastAsia"/>
          <w:spacing w:val="0"/>
          <w:kern w:val="0"/>
          <w:szCs w:val="24"/>
        </w:rPr>
        <w:t>計畫</w:t>
      </w:r>
      <w:r w:rsidRPr="00DA35C7">
        <w:rPr>
          <w:rFonts w:hAnsi="標楷體" w:hint="eastAsia"/>
          <w:spacing w:val="0"/>
          <w:kern w:val="0"/>
          <w:szCs w:val="24"/>
        </w:rPr>
        <w:t>補助</w:t>
      </w:r>
      <w:r>
        <w:rPr>
          <w:rFonts w:hAnsi="標楷體" w:hint="eastAsia"/>
          <w:spacing w:val="0"/>
          <w:kern w:val="0"/>
          <w:szCs w:val="24"/>
        </w:rPr>
        <w:t>，</w:t>
      </w:r>
      <w:r w:rsidRPr="00DA35C7">
        <w:rPr>
          <w:rFonts w:hAnsi="標楷體" w:hint="eastAsia"/>
          <w:spacing w:val="0"/>
          <w:kern w:val="0"/>
          <w:szCs w:val="24"/>
        </w:rPr>
        <w:t>截至</w:t>
      </w:r>
      <w:r>
        <w:rPr>
          <w:rFonts w:hAnsi="標楷體" w:hint="eastAsia"/>
          <w:spacing w:val="0"/>
          <w:kern w:val="0"/>
          <w:szCs w:val="24"/>
        </w:rPr>
        <w:t>112</w:t>
      </w:r>
      <w:r w:rsidRPr="00DA35C7">
        <w:rPr>
          <w:rFonts w:hAnsi="標楷體" w:hint="eastAsia"/>
          <w:spacing w:val="0"/>
          <w:kern w:val="0"/>
          <w:szCs w:val="24"/>
        </w:rPr>
        <w:t>年底，核定計畫總經費</w:t>
      </w:r>
      <w:r>
        <w:rPr>
          <w:rFonts w:hAnsi="標楷體" w:hint="eastAsia"/>
          <w:spacing w:val="0"/>
          <w:kern w:val="0"/>
          <w:szCs w:val="24"/>
        </w:rPr>
        <w:t>1</w:t>
      </w:r>
      <w:r w:rsidRPr="00DA35C7">
        <w:rPr>
          <w:rFonts w:hAnsi="標楷體" w:hint="eastAsia"/>
          <w:spacing w:val="0"/>
          <w:kern w:val="0"/>
          <w:szCs w:val="24"/>
        </w:rPr>
        <w:t>億</w:t>
      </w:r>
      <w:r>
        <w:rPr>
          <w:rFonts w:hAnsi="標楷體" w:hint="eastAsia"/>
          <w:spacing w:val="0"/>
          <w:kern w:val="0"/>
          <w:szCs w:val="24"/>
        </w:rPr>
        <w:t>5</w:t>
      </w:r>
      <w:r>
        <w:rPr>
          <w:rFonts w:hAnsi="標楷體"/>
          <w:spacing w:val="0"/>
          <w:kern w:val="0"/>
          <w:szCs w:val="24"/>
        </w:rPr>
        <w:t>,</w:t>
      </w:r>
      <w:r>
        <w:rPr>
          <w:rFonts w:hAnsi="標楷體" w:hint="eastAsia"/>
          <w:spacing w:val="0"/>
          <w:kern w:val="0"/>
          <w:szCs w:val="24"/>
        </w:rPr>
        <w:t>035萬餘元，行政院、內政部、財政部及數位</w:t>
      </w:r>
      <w:proofErr w:type="gramStart"/>
      <w:r>
        <w:rPr>
          <w:rFonts w:hAnsi="標楷體" w:hint="eastAsia"/>
          <w:spacing w:val="0"/>
          <w:kern w:val="0"/>
          <w:szCs w:val="24"/>
        </w:rPr>
        <w:t>發展部共補助</w:t>
      </w:r>
      <w:proofErr w:type="gramEnd"/>
      <w:r>
        <w:rPr>
          <w:rFonts w:hAnsi="標楷體" w:hint="eastAsia"/>
          <w:spacing w:val="0"/>
          <w:kern w:val="0"/>
          <w:szCs w:val="24"/>
        </w:rPr>
        <w:t>1億524萬餘元，市政府</w:t>
      </w:r>
      <w:r w:rsidRPr="00BE519E">
        <w:rPr>
          <w:rFonts w:hAnsi="標楷體" w:hint="eastAsia"/>
          <w:spacing w:val="0"/>
          <w:kern w:val="0"/>
          <w:szCs w:val="24"/>
        </w:rPr>
        <w:t>110至112年度</w:t>
      </w:r>
      <w:r>
        <w:rPr>
          <w:rFonts w:hAnsi="標楷體" w:hint="eastAsia"/>
          <w:spacing w:val="0"/>
          <w:kern w:val="0"/>
          <w:szCs w:val="24"/>
        </w:rPr>
        <w:t>相關</w:t>
      </w:r>
      <w:r w:rsidRPr="00BE519E">
        <w:rPr>
          <w:rFonts w:hAnsi="標楷體" w:hint="eastAsia"/>
          <w:spacing w:val="0"/>
          <w:kern w:val="0"/>
          <w:szCs w:val="24"/>
        </w:rPr>
        <w:t>採購案件計18件，迄113年3月底止已發包17件，契約金額4,935萬餘元，另1件刻正辦理招標作業。經查辦理情形，核有：1.依市政府112年9月修正資通安全維護計畫（V1.4），列有4個核心資通系統，經查其中「全球資訊網（網站共通平台）」系統未導入安裝端點偵測及應變機制（Endpoint Detection and Response</w:t>
      </w:r>
      <w:r w:rsidR="004122CB" w:rsidRPr="00214A1A">
        <w:rPr>
          <w:rFonts w:hAnsi="標楷體" w:cs="Arial" w:hint="eastAsia"/>
          <w:szCs w:val="24"/>
        </w:rPr>
        <w:t>,</w:t>
      </w:r>
      <w:r w:rsidR="003412A7">
        <w:rPr>
          <w:rFonts w:hAnsi="標楷體" w:cs="Arial" w:hint="eastAsia"/>
          <w:szCs w:val="24"/>
        </w:rPr>
        <w:t xml:space="preserve"> </w:t>
      </w:r>
      <w:r w:rsidRPr="00BE519E">
        <w:rPr>
          <w:rFonts w:hAnsi="標楷體" w:hint="eastAsia"/>
          <w:spacing w:val="0"/>
          <w:kern w:val="0"/>
          <w:szCs w:val="24"/>
        </w:rPr>
        <w:t>EDR），由於該府及所屬機關之</w:t>
      </w:r>
      <w:proofErr w:type="gramStart"/>
      <w:r w:rsidRPr="00BE519E">
        <w:rPr>
          <w:rFonts w:hAnsi="標楷體" w:hint="eastAsia"/>
          <w:spacing w:val="0"/>
          <w:kern w:val="0"/>
          <w:szCs w:val="24"/>
        </w:rPr>
        <w:t>官網皆</w:t>
      </w:r>
      <w:proofErr w:type="gramEnd"/>
      <w:r w:rsidRPr="00BE519E">
        <w:rPr>
          <w:rFonts w:hAnsi="標楷體" w:hint="eastAsia"/>
          <w:spacing w:val="0"/>
          <w:kern w:val="0"/>
          <w:szCs w:val="24"/>
        </w:rPr>
        <w:t>集中收容於該系統，倘該系統中斷，將</w:t>
      </w:r>
      <w:proofErr w:type="gramStart"/>
      <w:r w:rsidRPr="00BE519E">
        <w:rPr>
          <w:rFonts w:hAnsi="標楷體" w:hint="eastAsia"/>
          <w:spacing w:val="0"/>
          <w:kern w:val="0"/>
          <w:szCs w:val="24"/>
        </w:rPr>
        <w:t>影響官網之</w:t>
      </w:r>
      <w:proofErr w:type="gramEnd"/>
      <w:r w:rsidRPr="00BE519E">
        <w:rPr>
          <w:rFonts w:hAnsi="標楷體" w:hint="eastAsia"/>
          <w:spacing w:val="0"/>
          <w:kern w:val="0"/>
          <w:szCs w:val="24"/>
        </w:rPr>
        <w:t>可用性；2.部分府外機關辦理資通安全弱點通報機制管理與執行情形，未按月定期上傳資訊資產風險</w:t>
      </w:r>
      <w:proofErr w:type="gramStart"/>
      <w:r w:rsidRPr="00BE519E">
        <w:rPr>
          <w:rFonts w:hAnsi="標楷體" w:hint="eastAsia"/>
          <w:spacing w:val="0"/>
          <w:kern w:val="0"/>
          <w:szCs w:val="24"/>
        </w:rPr>
        <w:t>列表至資通</w:t>
      </w:r>
      <w:proofErr w:type="gramEnd"/>
      <w:r w:rsidRPr="00BE519E">
        <w:rPr>
          <w:rFonts w:hAnsi="標楷體" w:hint="eastAsia"/>
          <w:spacing w:val="0"/>
          <w:kern w:val="0"/>
          <w:szCs w:val="24"/>
        </w:rPr>
        <w:t>安全弱點通報系統（VANS），以進行弱點比對，並針對發現弱點設定修補期限；3.辦理</w:t>
      </w:r>
      <w:proofErr w:type="gramStart"/>
      <w:r w:rsidRPr="00BE519E">
        <w:rPr>
          <w:rFonts w:hAnsi="標楷體" w:hint="eastAsia"/>
          <w:spacing w:val="0"/>
          <w:kern w:val="0"/>
          <w:szCs w:val="24"/>
        </w:rPr>
        <w:t>112</w:t>
      </w:r>
      <w:proofErr w:type="gramEnd"/>
      <w:r w:rsidRPr="00BE519E">
        <w:rPr>
          <w:rFonts w:hAnsi="標楷體" w:hint="eastAsia"/>
          <w:spacing w:val="0"/>
          <w:kern w:val="0"/>
          <w:szCs w:val="24"/>
        </w:rPr>
        <w:t>年度端點偵測防護系統採購案，其中端點偵測及應變機制（EDR）軟體1,700套，截至同年底導入使用1,030套，使用率僅60.59％，有待檢討改進，並納入次年度相關採購數量參考；4.部分府外機關軟體資產含有大陸廠牌軟體，亟待檢討改善，並全面清查，避免公務及機敏資料遭不當竊取，造成資通安全危害風險等情事，經函請</w:t>
      </w:r>
      <w:proofErr w:type="gramStart"/>
      <w:r w:rsidRPr="00BE519E">
        <w:rPr>
          <w:rFonts w:hAnsi="標楷體" w:hint="eastAsia"/>
          <w:spacing w:val="0"/>
          <w:kern w:val="0"/>
          <w:szCs w:val="24"/>
        </w:rPr>
        <w:t>研</w:t>
      </w:r>
      <w:proofErr w:type="gramEnd"/>
      <w:r w:rsidRPr="00BE519E">
        <w:rPr>
          <w:rFonts w:hAnsi="標楷體" w:hint="eastAsia"/>
          <w:spacing w:val="0"/>
          <w:kern w:val="0"/>
          <w:szCs w:val="24"/>
        </w:rPr>
        <w:t>謀改善。據復：1.廠商已新增支援相關系統，該府將於</w:t>
      </w:r>
      <w:proofErr w:type="gramStart"/>
      <w:r w:rsidRPr="00BE519E">
        <w:rPr>
          <w:rFonts w:hAnsi="標楷體" w:hint="eastAsia"/>
          <w:spacing w:val="0"/>
          <w:kern w:val="0"/>
          <w:szCs w:val="24"/>
        </w:rPr>
        <w:t>113</w:t>
      </w:r>
      <w:proofErr w:type="gramEnd"/>
      <w:r w:rsidRPr="00BE519E">
        <w:rPr>
          <w:rFonts w:hAnsi="標楷體" w:hint="eastAsia"/>
          <w:spacing w:val="0"/>
          <w:kern w:val="0"/>
          <w:szCs w:val="24"/>
        </w:rPr>
        <w:t>年度逐步導入；2.已請原廠協助解決，並於每月上傳資料，前往資通安全弱點通報系統確認，以防止類此問題再度發生；3.持續檢討改進，將軟體授權進行更有效利用；4.經清查已將大陸廠牌軟體解除安裝，並加強宣導同仁</w:t>
      </w:r>
      <w:proofErr w:type="gramStart"/>
      <w:r w:rsidRPr="00BE519E">
        <w:rPr>
          <w:rFonts w:hAnsi="標楷體" w:hint="eastAsia"/>
          <w:spacing w:val="0"/>
          <w:kern w:val="0"/>
          <w:szCs w:val="24"/>
        </w:rPr>
        <w:t>勿</w:t>
      </w:r>
      <w:proofErr w:type="gramEnd"/>
      <w:r w:rsidRPr="00BE519E">
        <w:rPr>
          <w:rFonts w:hAnsi="標楷體" w:hint="eastAsia"/>
          <w:spacing w:val="0"/>
          <w:kern w:val="0"/>
          <w:szCs w:val="24"/>
        </w:rPr>
        <w:t>使用非授權及大陸廠牌軟體，以</w:t>
      </w:r>
      <w:proofErr w:type="gramStart"/>
      <w:r w:rsidRPr="00BE519E">
        <w:rPr>
          <w:rFonts w:hAnsi="標楷體" w:hint="eastAsia"/>
          <w:spacing w:val="0"/>
          <w:kern w:val="0"/>
          <w:szCs w:val="24"/>
        </w:rPr>
        <w:t>維護資安防護</w:t>
      </w:r>
      <w:proofErr w:type="gramEnd"/>
      <w:r w:rsidRPr="00BE519E">
        <w:rPr>
          <w:rFonts w:hAnsi="標楷體" w:hint="eastAsia"/>
          <w:spacing w:val="0"/>
          <w:kern w:val="0"/>
          <w:szCs w:val="24"/>
        </w:rPr>
        <w:t>成效。(</w:t>
      </w:r>
      <w:proofErr w:type="gramStart"/>
      <w:r w:rsidRPr="00BE519E">
        <w:rPr>
          <w:rFonts w:hAnsi="標楷體" w:hint="eastAsia"/>
          <w:spacing w:val="0"/>
          <w:kern w:val="0"/>
          <w:szCs w:val="24"/>
        </w:rPr>
        <w:t>詳乙</w:t>
      </w:r>
      <w:proofErr w:type="gramEnd"/>
      <w:r w:rsidRPr="00BE519E">
        <w:rPr>
          <w:rFonts w:hAnsi="標楷體" w:hint="eastAsia"/>
          <w:spacing w:val="0"/>
          <w:kern w:val="0"/>
          <w:szCs w:val="24"/>
        </w:rPr>
        <w:t>-</w:t>
      </w:r>
      <w:r w:rsidR="00D067BA">
        <w:rPr>
          <w:rFonts w:hAnsi="標楷體" w:hint="eastAsia"/>
          <w:spacing w:val="0"/>
          <w:kern w:val="0"/>
          <w:szCs w:val="24"/>
        </w:rPr>
        <w:t>3</w:t>
      </w:r>
      <w:r w:rsidR="00D067BA">
        <w:rPr>
          <w:rFonts w:hAnsi="標楷體"/>
          <w:spacing w:val="0"/>
          <w:kern w:val="0"/>
          <w:szCs w:val="24"/>
        </w:rPr>
        <w:t>4</w:t>
      </w:r>
      <w:r w:rsidRPr="00BE519E">
        <w:rPr>
          <w:rFonts w:hAnsi="標楷體" w:hint="eastAsia"/>
          <w:spacing w:val="0"/>
          <w:kern w:val="0"/>
          <w:szCs w:val="24"/>
        </w:rPr>
        <w:t>頁)</w:t>
      </w:r>
    </w:p>
    <w:p w:rsidR="00FC46D5" w:rsidRPr="00CE4277" w:rsidRDefault="00FC46D5" w:rsidP="00C91F21">
      <w:pPr>
        <w:overflowPunct w:val="0"/>
        <w:autoSpaceDE w:val="0"/>
        <w:autoSpaceDN w:val="0"/>
        <w:adjustRightInd w:val="0"/>
        <w:spacing w:line="480" w:lineRule="exact"/>
        <w:ind w:firstLineChars="200" w:firstLine="561"/>
        <w:jc w:val="both"/>
        <w:rPr>
          <w:rFonts w:hAnsi="標楷體"/>
          <w:b/>
          <w:spacing w:val="0"/>
          <w:kern w:val="0"/>
          <w:sz w:val="28"/>
          <w:szCs w:val="28"/>
        </w:rPr>
      </w:pPr>
      <w:r w:rsidRPr="00CE4277">
        <w:rPr>
          <w:rFonts w:hAnsi="標楷體" w:hint="eastAsia"/>
          <w:b/>
          <w:spacing w:val="0"/>
          <w:kern w:val="0"/>
          <w:sz w:val="28"/>
          <w:szCs w:val="28"/>
        </w:rPr>
        <w:t>（五）</w:t>
      </w:r>
      <w:r w:rsidRPr="003412A7">
        <w:rPr>
          <w:rFonts w:hAnsi="標楷體" w:hint="eastAsia"/>
          <w:b/>
          <w:snapToGrid w:val="0"/>
          <w:spacing w:val="0"/>
          <w:kern w:val="0"/>
          <w:sz w:val="28"/>
          <w:szCs w:val="28"/>
        </w:rPr>
        <w:t>為培育學生應用英文能力，持續推動雙語教育，惟部分學校仍未通過</w:t>
      </w:r>
      <w:proofErr w:type="gramStart"/>
      <w:r w:rsidRPr="003412A7">
        <w:rPr>
          <w:rFonts w:hAnsi="標楷體" w:hint="eastAsia"/>
          <w:b/>
          <w:snapToGrid w:val="0"/>
          <w:spacing w:val="0"/>
          <w:kern w:val="0"/>
          <w:sz w:val="28"/>
          <w:szCs w:val="28"/>
        </w:rPr>
        <w:t>雙語標章</w:t>
      </w:r>
      <w:proofErr w:type="gramEnd"/>
      <w:r w:rsidRPr="003412A7">
        <w:rPr>
          <w:rFonts w:hAnsi="標楷體" w:hint="eastAsia"/>
          <w:b/>
          <w:snapToGrid w:val="0"/>
          <w:spacing w:val="0"/>
          <w:kern w:val="0"/>
          <w:sz w:val="28"/>
          <w:szCs w:val="28"/>
        </w:rPr>
        <w:t>認證</w:t>
      </w:r>
      <w:r w:rsidRPr="003412A7">
        <w:rPr>
          <w:rFonts w:hAnsi="標楷體" w:hint="eastAsia"/>
          <w:b/>
          <w:snapToGrid w:val="0"/>
          <w:spacing w:val="2"/>
          <w:kern w:val="0"/>
          <w:sz w:val="28"/>
          <w:szCs w:val="28"/>
        </w:rPr>
        <w:t>，且尚有領域課程缺乏雙語教學教材，有待營造優良雙語學習環境，並優化師資培訓及獎勵措施，以促進達成2030雙語國家目標。</w:t>
      </w:r>
      <w:r w:rsidRPr="00CE4277">
        <w:rPr>
          <w:rFonts w:hAnsi="標楷體" w:hint="eastAsia"/>
          <w:b/>
          <w:spacing w:val="0"/>
          <w:kern w:val="0"/>
          <w:sz w:val="28"/>
          <w:szCs w:val="28"/>
        </w:rPr>
        <w:t>（</w:t>
      </w:r>
      <w:r>
        <w:rPr>
          <w:rFonts w:hAnsi="標楷體" w:hint="eastAsia"/>
          <w:b/>
          <w:spacing w:val="0"/>
          <w:kern w:val="0"/>
          <w:sz w:val="28"/>
          <w:szCs w:val="28"/>
        </w:rPr>
        <w:t>人才培育促進就業建設</w:t>
      </w:r>
      <w:r w:rsidRPr="00CE4277">
        <w:rPr>
          <w:rFonts w:hAnsi="標楷體" w:hint="eastAsia"/>
          <w:b/>
          <w:spacing w:val="0"/>
          <w:kern w:val="0"/>
          <w:sz w:val="28"/>
          <w:szCs w:val="28"/>
        </w:rPr>
        <w:t>）</w:t>
      </w:r>
    </w:p>
    <w:p w:rsidR="00FC46D5" w:rsidRPr="00EB11DB" w:rsidRDefault="00FC46D5" w:rsidP="00C91F21">
      <w:pPr>
        <w:overflowPunct w:val="0"/>
        <w:autoSpaceDE w:val="0"/>
        <w:autoSpaceDN w:val="0"/>
        <w:adjustRightInd w:val="0"/>
        <w:spacing w:line="480" w:lineRule="exact"/>
        <w:ind w:firstLineChars="200" w:firstLine="480"/>
        <w:jc w:val="both"/>
        <w:rPr>
          <w:rFonts w:hAnsi="標楷體"/>
          <w:spacing w:val="0"/>
          <w:kern w:val="0"/>
          <w:szCs w:val="24"/>
        </w:rPr>
      </w:pPr>
      <w:r w:rsidRPr="00EB11DB">
        <w:rPr>
          <w:rFonts w:hAnsi="標楷體" w:hint="eastAsia"/>
          <w:spacing w:val="0"/>
          <w:kern w:val="0"/>
          <w:szCs w:val="24"/>
        </w:rPr>
        <w:t>教育部為達成2030雙語國家目標，推動「前瞻基礎教育部補助2030雙語政策－建置雙語化國家計畫」，</w:t>
      </w:r>
      <w:r>
        <w:rPr>
          <w:rFonts w:hAnsi="標楷體" w:hint="eastAsia"/>
          <w:spacing w:val="0"/>
          <w:kern w:val="0"/>
          <w:szCs w:val="24"/>
        </w:rPr>
        <w:t>市政府</w:t>
      </w:r>
      <w:r w:rsidRPr="0084052A">
        <w:rPr>
          <w:rFonts w:hAnsi="標楷體" w:hint="eastAsia"/>
          <w:spacing w:val="0"/>
          <w:kern w:val="0"/>
          <w:szCs w:val="24"/>
        </w:rPr>
        <w:t>爭取前瞻基礎建設計畫</w:t>
      </w:r>
      <w:r w:rsidR="00051FE3">
        <w:rPr>
          <w:rFonts w:hAnsi="標楷體" w:hint="eastAsia"/>
          <w:spacing w:val="0"/>
          <w:kern w:val="0"/>
          <w:szCs w:val="24"/>
        </w:rPr>
        <w:t>－</w:t>
      </w:r>
      <w:r w:rsidRPr="0084052A">
        <w:rPr>
          <w:rFonts w:hAnsi="標楷體" w:hint="eastAsia"/>
          <w:spacing w:val="0"/>
          <w:kern w:val="0"/>
          <w:szCs w:val="24"/>
        </w:rPr>
        <w:t>人才培育促進就業建設</w:t>
      </w:r>
      <w:r w:rsidR="00051FE3">
        <w:rPr>
          <w:rFonts w:hAnsi="標楷體" w:hint="eastAsia"/>
          <w:spacing w:val="0"/>
          <w:kern w:val="0"/>
          <w:szCs w:val="24"/>
        </w:rPr>
        <w:t>－</w:t>
      </w:r>
      <w:r w:rsidRPr="0084052A">
        <w:rPr>
          <w:rFonts w:hint="eastAsia"/>
        </w:rPr>
        <w:t xml:space="preserve"> </w:t>
      </w:r>
      <w:r w:rsidRPr="0084052A">
        <w:rPr>
          <w:rFonts w:hAnsi="標楷體" w:hint="eastAsia"/>
          <w:spacing w:val="0"/>
          <w:kern w:val="0"/>
          <w:szCs w:val="24"/>
        </w:rPr>
        <w:t>2030雙語政策</w:t>
      </w:r>
      <w:r>
        <w:rPr>
          <w:rFonts w:hAnsi="標楷體" w:hint="eastAsia"/>
          <w:spacing w:val="0"/>
          <w:kern w:val="0"/>
          <w:szCs w:val="24"/>
        </w:rPr>
        <w:t>計畫</w:t>
      </w:r>
      <w:r w:rsidRPr="0084052A">
        <w:rPr>
          <w:rFonts w:hAnsi="標楷體" w:hint="eastAsia"/>
          <w:spacing w:val="0"/>
          <w:kern w:val="0"/>
          <w:szCs w:val="24"/>
        </w:rPr>
        <w:t>補助，</w:t>
      </w:r>
      <w:r w:rsidRPr="0084052A">
        <w:rPr>
          <w:rFonts w:hAnsi="標楷體" w:hint="eastAsia"/>
          <w:spacing w:val="0"/>
          <w:kern w:val="0"/>
          <w:szCs w:val="24"/>
        </w:rPr>
        <w:lastRenderedPageBreak/>
        <w:t>截至112年底，核定計畫總經費5</w:t>
      </w:r>
      <w:r>
        <w:rPr>
          <w:rFonts w:hAnsi="標楷體"/>
          <w:spacing w:val="0"/>
          <w:kern w:val="0"/>
          <w:szCs w:val="24"/>
        </w:rPr>
        <w:t>,</w:t>
      </w:r>
      <w:r>
        <w:rPr>
          <w:rFonts w:hAnsi="標楷體" w:hint="eastAsia"/>
          <w:spacing w:val="0"/>
          <w:kern w:val="0"/>
          <w:szCs w:val="24"/>
        </w:rPr>
        <w:t>685萬餘元</w:t>
      </w:r>
      <w:r w:rsidRPr="0084052A">
        <w:rPr>
          <w:rFonts w:hAnsi="標楷體" w:hint="eastAsia"/>
          <w:spacing w:val="0"/>
          <w:kern w:val="0"/>
          <w:szCs w:val="24"/>
        </w:rPr>
        <w:t>，</w:t>
      </w:r>
      <w:r>
        <w:rPr>
          <w:rFonts w:hAnsi="標楷體" w:hint="eastAsia"/>
          <w:spacing w:val="0"/>
          <w:kern w:val="0"/>
          <w:szCs w:val="24"/>
        </w:rPr>
        <w:t>該</w:t>
      </w:r>
      <w:r w:rsidRPr="00EB11DB">
        <w:rPr>
          <w:rFonts w:hAnsi="標楷體" w:hint="eastAsia"/>
          <w:spacing w:val="0"/>
          <w:kern w:val="0"/>
          <w:szCs w:val="24"/>
        </w:rPr>
        <w:t>府亦配合訂定「新竹市國民小學109-112學年度推動雙語教育計畫」，由國小3年級開始逐年推動雙語教育，於</w:t>
      </w:r>
      <w:proofErr w:type="gramStart"/>
      <w:r w:rsidRPr="00EB11DB">
        <w:rPr>
          <w:rFonts w:hAnsi="標楷體" w:hint="eastAsia"/>
          <w:spacing w:val="0"/>
          <w:kern w:val="0"/>
          <w:szCs w:val="24"/>
        </w:rPr>
        <w:t>110</w:t>
      </w:r>
      <w:proofErr w:type="gramEnd"/>
      <w:r w:rsidRPr="00EB11DB">
        <w:rPr>
          <w:rFonts w:hAnsi="標楷體" w:hint="eastAsia"/>
          <w:spacing w:val="0"/>
          <w:kern w:val="0"/>
          <w:szCs w:val="24"/>
        </w:rPr>
        <w:t>年</w:t>
      </w:r>
      <w:r w:rsidR="00D067BA">
        <w:rPr>
          <w:rFonts w:hAnsi="標楷體" w:hint="eastAsia"/>
          <w:spacing w:val="0"/>
          <w:kern w:val="0"/>
          <w:szCs w:val="24"/>
        </w:rPr>
        <w:t>度</w:t>
      </w:r>
      <w:r w:rsidRPr="00EB11DB">
        <w:rPr>
          <w:rFonts w:hAnsi="標楷體" w:hint="eastAsia"/>
          <w:spacing w:val="0"/>
          <w:kern w:val="0"/>
          <w:szCs w:val="24"/>
        </w:rPr>
        <w:t>至</w:t>
      </w:r>
      <w:proofErr w:type="gramStart"/>
      <w:r w:rsidRPr="00EB11DB">
        <w:rPr>
          <w:rFonts w:hAnsi="標楷體" w:hint="eastAsia"/>
          <w:spacing w:val="0"/>
          <w:kern w:val="0"/>
          <w:szCs w:val="24"/>
        </w:rPr>
        <w:t>112</w:t>
      </w:r>
      <w:proofErr w:type="gramEnd"/>
      <w:r w:rsidRPr="00EB11DB">
        <w:rPr>
          <w:rFonts w:hAnsi="標楷體" w:hint="eastAsia"/>
          <w:spacing w:val="0"/>
          <w:kern w:val="0"/>
          <w:szCs w:val="24"/>
        </w:rPr>
        <w:t>年</w:t>
      </w:r>
      <w:r w:rsidR="00D067BA">
        <w:rPr>
          <w:rFonts w:hAnsi="標楷體" w:hint="eastAsia"/>
          <w:spacing w:val="0"/>
          <w:kern w:val="0"/>
          <w:szCs w:val="24"/>
        </w:rPr>
        <w:t>度</w:t>
      </w:r>
      <w:r w:rsidRPr="00EB11DB">
        <w:rPr>
          <w:rFonts w:hAnsi="標楷體" w:hint="eastAsia"/>
          <w:spacing w:val="0"/>
          <w:kern w:val="0"/>
          <w:szCs w:val="24"/>
        </w:rPr>
        <w:t>9月底止，教育部已核定補助市政府3,897萬餘元，連同該府自籌款及相關自辦計畫之預算數1,148萬餘元，合計5,045萬餘元。經查辦理情形，核有：</w:t>
      </w:r>
      <w:r w:rsidRPr="00EB11DB">
        <w:rPr>
          <w:rFonts w:hAnsi="標楷體"/>
          <w:spacing w:val="0"/>
          <w:kern w:val="0"/>
          <w:szCs w:val="24"/>
        </w:rPr>
        <w:t>1.</w:t>
      </w:r>
      <w:r w:rsidRPr="00EB11DB">
        <w:rPr>
          <w:rFonts w:hAnsi="標楷體" w:hint="eastAsia"/>
          <w:spacing w:val="0"/>
          <w:kern w:val="0"/>
          <w:szCs w:val="24"/>
        </w:rPr>
        <w:t>市立國民中小學共46校推動雙語教育辦理情形，截至112年9月底止，尚未通過</w:t>
      </w:r>
      <w:proofErr w:type="gramStart"/>
      <w:r w:rsidRPr="00EB11DB">
        <w:rPr>
          <w:rFonts w:hAnsi="標楷體" w:hint="eastAsia"/>
          <w:spacing w:val="0"/>
          <w:kern w:val="0"/>
          <w:szCs w:val="24"/>
        </w:rPr>
        <w:t>雙語標章</w:t>
      </w:r>
      <w:proofErr w:type="gramEnd"/>
      <w:r w:rsidRPr="00EB11DB">
        <w:rPr>
          <w:rFonts w:hAnsi="標楷體" w:hint="eastAsia"/>
          <w:spacing w:val="0"/>
          <w:kern w:val="0"/>
          <w:szCs w:val="24"/>
        </w:rPr>
        <w:t>認證者計有16校，約34.78％，有待鼓勵各校申請認證並</w:t>
      </w:r>
      <w:proofErr w:type="gramStart"/>
      <w:r w:rsidRPr="00EB11DB">
        <w:rPr>
          <w:rFonts w:hAnsi="標楷體" w:hint="eastAsia"/>
          <w:spacing w:val="0"/>
          <w:kern w:val="0"/>
          <w:szCs w:val="24"/>
        </w:rPr>
        <w:t>賡</w:t>
      </w:r>
      <w:proofErr w:type="gramEnd"/>
      <w:r w:rsidRPr="00EB11DB">
        <w:rPr>
          <w:rFonts w:hAnsi="標楷體" w:hint="eastAsia"/>
          <w:spacing w:val="0"/>
          <w:kern w:val="0"/>
          <w:szCs w:val="24"/>
        </w:rPr>
        <w:t>續取得更進階之</w:t>
      </w:r>
      <w:proofErr w:type="gramStart"/>
      <w:r w:rsidRPr="00EB11DB">
        <w:rPr>
          <w:rFonts w:hAnsi="標楷體" w:hint="eastAsia"/>
          <w:spacing w:val="0"/>
          <w:kern w:val="0"/>
          <w:szCs w:val="24"/>
        </w:rPr>
        <w:t>雙語標章</w:t>
      </w:r>
      <w:proofErr w:type="gramEnd"/>
      <w:r w:rsidRPr="00EB11DB">
        <w:rPr>
          <w:rFonts w:hAnsi="標楷體" w:hint="eastAsia"/>
          <w:spacing w:val="0"/>
          <w:kern w:val="0"/>
          <w:szCs w:val="24"/>
        </w:rPr>
        <w:t>認證，以普及雙語教學環境；</w:t>
      </w:r>
      <w:r w:rsidRPr="00EB11DB">
        <w:rPr>
          <w:rFonts w:hAnsi="標楷體"/>
          <w:spacing w:val="0"/>
          <w:kern w:val="0"/>
          <w:szCs w:val="24"/>
        </w:rPr>
        <w:t>2.</w:t>
      </w:r>
      <w:r w:rsidRPr="00EB11DB">
        <w:rPr>
          <w:rFonts w:hAnsi="標楷體" w:hint="eastAsia"/>
          <w:spacing w:val="0"/>
          <w:kern w:val="0"/>
          <w:szCs w:val="24"/>
        </w:rPr>
        <w:t>該府委託國立清華大學協助編撰國小3年級「Yes, I Can!」新竹市自編雙語數學手冊，透過網路公開分享予國小雙語數學教師參考運用，以減輕</w:t>
      </w:r>
      <w:proofErr w:type="gramStart"/>
      <w:r w:rsidRPr="00EB11DB">
        <w:rPr>
          <w:rFonts w:hAnsi="標楷體" w:hint="eastAsia"/>
          <w:spacing w:val="0"/>
          <w:kern w:val="0"/>
          <w:szCs w:val="24"/>
        </w:rPr>
        <w:t>教師備課壓力</w:t>
      </w:r>
      <w:proofErr w:type="gramEnd"/>
      <w:r w:rsidRPr="00EB11DB">
        <w:rPr>
          <w:rFonts w:hAnsi="標楷體" w:hint="eastAsia"/>
          <w:spacing w:val="0"/>
          <w:kern w:val="0"/>
          <w:szCs w:val="24"/>
        </w:rPr>
        <w:t>，惟於國小3至6年級自然及社會領域、4至6年級數學領域，尚乏參考之雙語教學教材，須由各校本土教師利用課餘時間逐步建立；3</w:t>
      </w:r>
      <w:r w:rsidRPr="00EB11DB">
        <w:rPr>
          <w:rFonts w:hAnsi="標楷體"/>
          <w:spacing w:val="0"/>
          <w:kern w:val="0"/>
          <w:szCs w:val="24"/>
        </w:rPr>
        <w:t>.</w:t>
      </w:r>
      <w:r w:rsidRPr="00EB11DB">
        <w:rPr>
          <w:rFonts w:hAnsi="標楷體" w:hint="eastAsia"/>
          <w:spacing w:val="0"/>
          <w:kern w:val="0"/>
          <w:szCs w:val="24"/>
        </w:rPr>
        <w:t>市政府為激勵教師雙語教學</w:t>
      </w:r>
      <w:proofErr w:type="gramStart"/>
      <w:r w:rsidRPr="00EB11DB">
        <w:rPr>
          <w:rFonts w:hAnsi="標楷體" w:hint="eastAsia"/>
          <w:spacing w:val="0"/>
          <w:kern w:val="0"/>
          <w:szCs w:val="24"/>
        </w:rPr>
        <w:t>熱枕</w:t>
      </w:r>
      <w:proofErr w:type="gramEnd"/>
      <w:r w:rsidRPr="00EB11DB">
        <w:rPr>
          <w:rFonts w:hAnsi="標楷體" w:hint="eastAsia"/>
          <w:spacing w:val="0"/>
          <w:kern w:val="0"/>
          <w:szCs w:val="24"/>
        </w:rPr>
        <w:t>，雖已給予參與課程老師公假或競賽獎狀、獎金鼓勵，惟相關獎勵措施仍少於教育部國民及學前教育署「國民中小學部分領域課程雙語教學實施計畫」所定補助項目，如：教學材料費、教師減時授課或代課鐘點費等，允宜參照中央政府補助計畫之教師專業支持費用項目，</w:t>
      </w:r>
      <w:proofErr w:type="gramStart"/>
      <w:r w:rsidRPr="00EB11DB">
        <w:rPr>
          <w:rFonts w:hAnsi="標楷體" w:hint="eastAsia"/>
          <w:spacing w:val="0"/>
          <w:kern w:val="0"/>
          <w:szCs w:val="24"/>
        </w:rPr>
        <w:t>研</w:t>
      </w:r>
      <w:proofErr w:type="gramEnd"/>
      <w:r w:rsidRPr="00EB11DB">
        <w:rPr>
          <w:rFonts w:hAnsi="標楷體" w:hint="eastAsia"/>
          <w:spacing w:val="0"/>
          <w:kern w:val="0"/>
          <w:szCs w:val="24"/>
        </w:rPr>
        <w:t>謀更具誘因及實質性之獎勵措施等情事，經函請</w:t>
      </w:r>
      <w:proofErr w:type="gramStart"/>
      <w:r w:rsidRPr="00EB11DB">
        <w:rPr>
          <w:rFonts w:hAnsi="標楷體" w:hint="eastAsia"/>
          <w:spacing w:val="0"/>
          <w:kern w:val="0"/>
          <w:szCs w:val="24"/>
        </w:rPr>
        <w:t>研</w:t>
      </w:r>
      <w:proofErr w:type="gramEnd"/>
      <w:r w:rsidRPr="00EB11DB">
        <w:rPr>
          <w:rFonts w:hAnsi="標楷體" w:hint="eastAsia"/>
          <w:spacing w:val="0"/>
          <w:kern w:val="0"/>
          <w:szCs w:val="24"/>
        </w:rPr>
        <w:t>謀改善。據復：1.將調整擬定更完善之</w:t>
      </w:r>
      <w:proofErr w:type="gramStart"/>
      <w:r w:rsidRPr="00EB11DB">
        <w:rPr>
          <w:rFonts w:hAnsi="標楷體" w:hint="eastAsia"/>
          <w:spacing w:val="0"/>
          <w:kern w:val="0"/>
          <w:szCs w:val="24"/>
        </w:rPr>
        <w:t>雙語標章</w:t>
      </w:r>
      <w:proofErr w:type="gramEnd"/>
      <w:r w:rsidRPr="00EB11DB">
        <w:rPr>
          <w:rFonts w:hAnsi="標楷體" w:hint="eastAsia"/>
          <w:spacing w:val="0"/>
          <w:kern w:val="0"/>
          <w:szCs w:val="24"/>
        </w:rPr>
        <w:t>認證標準，並持續宣導推廣，鼓勵學校持續申請；2</w:t>
      </w:r>
      <w:r w:rsidRPr="00EB11DB">
        <w:rPr>
          <w:rFonts w:hAnsi="標楷體"/>
          <w:spacing w:val="0"/>
          <w:kern w:val="0"/>
          <w:szCs w:val="24"/>
        </w:rPr>
        <w:t>.</w:t>
      </w:r>
      <w:r w:rsidRPr="00EB11DB">
        <w:rPr>
          <w:rFonts w:hAnsi="標楷體" w:hint="eastAsia"/>
          <w:spacing w:val="0"/>
          <w:kern w:val="0"/>
          <w:szCs w:val="24"/>
        </w:rPr>
        <w:t>舉辦工作坊，引導教師善用資源</w:t>
      </w:r>
      <w:proofErr w:type="gramStart"/>
      <w:r w:rsidRPr="00EB11DB">
        <w:rPr>
          <w:rFonts w:hAnsi="標楷體" w:hint="eastAsia"/>
          <w:spacing w:val="0"/>
          <w:kern w:val="0"/>
          <w:szCs w:val="24"/>
        </w:rPr>
        <w:t>降低備課負擔</w:t>
      </w:r>
      <w:proofErr w:type="gramEnd"/>
      <w:r w:rsidRPr="00EB11DB">
        <w:rPr>
          <w:rFonts w:hAnsi="標楷體" w:hint="eastAsia"/>
          <w:spacing w:val="0"/>
          <w:kern w:val="0"/>
          <w:szCs w:val="24"/>
        </w:rPr>
        <w:t>，並逐年匯集多元雙語教案教材，強化英語資源中心共享教學資源；3</w:t>
      </w:r>
      <w:r w:rsidRPr="00EB11DB">
        <w:rPr>
          <w:rFonts w:hAnsi="標楷體"/>
          <w:spacing w:val="0"/>
          <w:kern w:val="0"/>
          <w:szCs w:val="24"/>
        </w:rPr>
        <w:t>.</w:t>
      </w:r>
      <w:r w:rsidRPr="00EB11DB">
        <w:rPr>
          <w:rFonts w:hAnsi="標楷體" w:hint="eastAsia"/>
          <w:spacing w:val="0"/>
          <w:kern w:val="0"/>
          <w:szCs w:val="24"/>
        </w:rPr>
        <w:t>將參考其他縣市雙語教育獎勵計畫，透過雙語</w:t>
      </w:r>
      <w:proofErr w:type="gramStart"/>
      <w:r w:rsidRPr="00EB11DB">
        <w:rPr>
          <w:rFonts w:hAnsi="標楷體" w:hint="eastAsia"/>
          <w:spacing w:val="0"/>
          <w:kern w:val="0"/>
          <w:szCs w:val="24"/>
        </w:rPr>
        <w:t>教師減課等</w:t>
      </w:r>
      <w:proofErr w:type="gramEnd"/>
      <w:r w:rsidRPr="00EB11DB">
        <w:rPr>
          <w:rFonts w:hAnsi="標楷體" w:hint="eastAsia"/>
          <w:spacing w:val="0"/>
          <w:kern w:val="0"/>
          <w:szCs w:val="24"/>
        </w:rPr>
        <w:t>措施，以鼓勵各校爭取申辦教育部雙語教學實施計畫。(</w:t>
      </w:r>
      <w:proofErr w:type="gramStart"/>
      <w:r w:rsidRPr="00EB11DB">
        <w:rPr>
          <w:rFonts w:hAnsi="標楷體" w:hint="eastAsia"/>
          <w:spacing w:val="0"/>
          <w:kern w:val="0"/>
          <w:szCs w:val="24"/>
        </w:rPr>
        <w:t>詳乙</w:t>
      </w:r>
      <w:proofErr w:type="gramEnd"/>
      <w:r w:rsidRPr="00EB11DB">
        <w:rPr>
          <w:rFonts w:hAnsi="標楷體" w:hint="eastAsia"/>
          <w:spacing w:val="0"/>
          <w:kern w:val="0"/>
          <w:szCs w:val="24"/>
        </w:rPr>
        <w:t>-</w:t>
      </w:r>
      <w:r w:rsidR="00D067BA">
        <w:rPr>
          <w:rFonts w:hAnsi="標楷體" w:hint="eastAsia"/>
          <w:spacing w:val="0"/>
          <w:kern w:val="0"/>
          <w:szCs w:val="24"/>
        </w:rPr>
        <w:t>4</w:t>
      </w:r>
      <w:r w:rsidR="00D067BA">
        <w:rPr>
          <w:rFonts w:hAnsi="標楷體"/>
          <w:spacing w:val="0"/>
          <w:kern w:val="0"/>
          <w:szCs w:val="24"/>
        </w:rPr>
        <w:t>9</w:t>
      </w:r>
      <w:r w:rsidRPr="00EB11DB">
        <w:rPr>
          <w:rFonts w:hAnsi="標楷體" w:hint="eastAsia"/>
          <w:spacing w:val="0"/>
          <w:kern w:val="0"/>
          <w:szCs w:val="24"/>
        </w:rPr>
        <w:t>頁)</w:t>
      </w:r>
    </w:p>
    <w:p w:rsidR="00FC46D5" w:rsidRPr="00CE4277" w:rsidRDefault="00FC46D5" w:rsidP="00C91F21">
      <w:pPr>
        <w:overflowPunct w:val="0"/>
        <w:autoSpaceDE w:val="0"/>
        <w:autoSpaceDN w:val="0"/>
        <w:adjustRightInd w:val="0"/>
        <w:spacing w:line="480" w:lineRule="exact"/>
        <w:ind w:firstLineChars="200" w:firstLine="561"/>
        <w:jc w:val="both"/>
        <w:rPr>
          <w:rFonts w:hAnsi="標楷體"/>
          <w:b/>
          <w:spacing w:val="0"/>
          <w:kern w:val="0"/>
          <w:sz w:val="28"/>
          <w:szCs w:val="28"/>
        </w:rPr>
      </w:pPr>
      <w:r w:rsidRPr="00CE4277">
        <w:rPr>
          <w:rFonts w:hAnsi="標楷體" w:hint="eastAsia"/>
          <w:b/>
          <w:spacing w:val="0"/>
          <w:kern w:val="0"/>
          <w:sz w:val="28"/>
          <w:szCs w:val="28"/>
        </w:rPr>
        <w:t>（六）為改善人行環境及提升市民生活品質，辦理人本環境及殯葬設施等採購案，惟部分採購案件於底價訂定、</w:t>
      </w:r>
      <w:proofErr w:type="gramStart"/>
      <w:r w:rsidRPr="00CE4277">
        <w:rPr>
          <w:rFonts w:hAnsi="標楷體" w:hint="eastAsia"/>
          <w:b/>
          <w:spacing w:val="0"/>
          <w:kern w:val="0"/>
          <w:sz w:val="28"/>
          <w:szCs w:val="28"/>
        </w:rPr>
        <w:t>開決標</w:t>
      </w:r>
      <w:proofErr w:type="gramEnd"/>
      <w:r w:rsidRPr="00CE4277">
        <w:rPr>
          <w:rFonts w:hAnsi="標楷體" w:hint="eastAsia"/>
          <w:b/>
          <w:spacing w:val="0"/>
          <w:kern w:val="0"/>
          <w:sz w:val="28"/>
          <w:szCs w:val="28"/>
        </w:rPr>
        <w:t>作業及履約管理過程，核有未</w:t>
      </w:r>
      <w:proofErr w:type="gramStart"/>
      <w:r w:rsidRPr="00CE4277">
        <w:rPr>
          <w:rFonts w:hAnsi="標楷體" w:hint="eastAsia"/>
          <w:b/>
          <w:spacing w:val="0"/>
          <w:kern w:val="0"/>
          <w:sz w:val="28"/>
          <w:szCs w:val="28"/>
        </w:rPr>
        <w:t>臻</w:t>
      </w:r>
      <w:proofErr w:type="gramEnd"/>
      <w:r w:rsidRPr="00CE4277">
        <w:rPr>
          <w:rFonts w:hAnsi="標楷體" w:hint="eastAsia"/>
          <w:b/>
          <w:spacing w:val="0"/>
          <w:kern w:val="0"/>
          <w:sz w:val="28"/>
          <w:szCs w:val="28"/>
        </w:rPr>
        <w:t>周延情事，亟待檢討改善。（</w:t>
      </w:r>
      <w:r>
        <w:rPr>
          <w:rFonts w:hAnsi="標楷體" w:hint="eastAsia"/>
          <w:b/>
          <w:spacing w:val="0"/>
          <w:kern w:val="0"/>
          <w:sz w:val="28"/>
          <w:szCs w:val="28"/>
        </w:rPr>
        <w:t>城鄉建設</w:t>
      </w:r>
      <w:r w:rsidRPr="00CE4277">
        <w:rPr>
          <w:rFonts w:hAnsi="標楷體" w:hint="eastAsia"/>
          <w:b/>
          <w:spacing w:val="0"/>
          <w:kern w:val="0"/>
          <w:sz w:val="28"/>
          <w:szCs w:val="28"/>
        </w:rPr>
        <w:t>）</w:t>
      </w:r>
    </w:p>
    <w:p w:rsidR="00FC46D5" w:rsidRPr="002C464E" w:rsidRDefault="00FC46D5" w:rsidP="00C91F21">
      <w:pPr>
        <w:overflowPunct w:val="0"/>
        <w:autoSpaceDE w:val="0"/>
        <w:autoSpaceDN w:val="0"/>
        <w:adjustRightInd w:val="0"/>
        <w:spacing w:line="480" w:lineRule="exact"/>
        <w:ind w:firstLineChars="200" w:firstLine="480"/>
        <w:jc w:val="both"/>
        <w:rPr>
          <w:rFonts w:hAnsi="標楷體"/>
          <w:spacing w:val="0"/>
          <w:kern w:val="0"/>
          <w:szCs w:val="24"/>
        </w:rPr>
      </w:pPr>
      <w:r w:rsidRPr="002C464E">
        <w:rPr>
          <w:rFonts w:hAnsi="標楷體" w:hint="eastAsia"/>
          <w:spacing w:val="0"/>
          <w:kern w:val="0"/>
          <w:szCs w:val="24"/>
        </w:rPr>
        <w:t>市政府暨所屬機關為提升市民生活品質，打造優質步行環境及殯葬服務，</w:t>
      </w:r>
      <w:r w:rsidRPr="00E206F1">
        <w:rPr>
          <w:rFonts w:hAnsi="標楷體" w:hint="eastAsia"/>
          <w:spacing w:val="0"/>
          <w:kern w:val="0"/>
          <w:szCs w:val="24"/>
        </w:rPr>
        <w:t>爭取前瞻基礎建設計畫</w:t>
      </w:r>
      <w:r w:rsidR="00051FE3">
        <w:rPr>
          <w:rFonts w:hAnsi="標楷體" w:hint="eastAsia"/>
          <w:spacing w:val="0"/>
          <w:kern w:val="0"/>
          <w:szCs w:val="24"/>
        </w:rPr>
        <w:t>－</w:t>
      </w:r>
      <w:r w:rsidRPr="00E206F1">
        <w:rPr>
          <w:rFonts w:hAnsi="標楷體" w:hint="eastAsia"/>
          <w:spacing w:val="0"/>
          <w:kern w:val="0"/>
          <w:szCs w:val="24"/>
        </w:rPr>
        <w:t>城鄉建設</w:t>
      </w:r>
      <w:r w:rsidR="00051FE3">
        <w:rPr>
          <w:rFonts w:hAnsi="標楷體" w:hint="eastAsia"/>
          <w:spacing w:val="0"/>
          <w:kern w:val="0"/>
          <w:szCs w:val="24"/>
        </w:rPr>
        <w:t>－</w:t>
      </w:r>
      <w:r w:rsidRPr="00E206F1">
        <w:rPr>
          <w:rFonts w:hAnsi="標楷體" w:hint="eastAsia"/>
          <w:spacing w:val="0"/>
          <w:kern w:val="0"/>
          <w:szCs w:val="24"/>
        </w:rPr>
        <w:t>提升道路品質</w:t>
      </w:r>
      <w:r>
        <w:rPr>
          <w:rFonts w:hAnsi="標楷體" w:hint="eastAsia"/>
          <w:spacing w:val="0"/>
          <w:kern w:val="0"/>
          <w:szCs w:val="24"/>
        </w:rPr>
        <w:t>及城鎮之心工程</w:t>
      </w:r>
      <w:r w:rsidRPr="00E206F1">
        <w:rPr>
          <w:rFonts w:hAnsi="標楷體" w:hint="eastAsia"/>
          <w:spacing w:val="0"/>
          <w:kern w:val="0"/>
          <w:szCs w:val="24"/>
        </w:rPr>
        <w:t>補助，截至112年底，核定計畫總經費</w:t>
      </w:r>
      <w:r>
        <w:rPr>
          <w:rFonts w:hAnsi="標楷體" w:hint="eastAsia"/>
          <w:spacing w:val="0"/>
          <w:kern w:val="0"/>
          <w:szCs w:val="24"/>
        </w:rPr>
        <w:t>25億7</w:t>
      </w:r>
      <w:r>
        <w:rPr>
          <w:rFonts w:hAnsi="標楷體"/>
          <w:spacing w:val="0"/>
          <w:kern w:val="0"/>
          <w:szCs w:val="24"/>
        </w:rPr>
        <w:t>,</w:t>
      </w:r>
      <w:r>
        <w:rPr>
          <w:rFonts w:hAnsi="標楷體" w:hint="eastAsia"/>
          <w:spacing w:val="0"/>
          <w:kern w:val="0"/>
          <w:szCs w:val="24"/>
        </w:rPr>
        <w:t>166</w:t>
      </w:r>
      <w:r w:rsidRPr="00E206F1">
        <w:rPr>
          <w:rFonts w:hAnsi="標楷體" w:hint="eastAsia"/>
          <w:spacing w:val="0"/>
          <w:kern w:val="0"/>
          <w:szCs w:val="24"/>
        </w:rPr>
        <w:t>萬餘元，</w:t>
      </w:r>
      <w:r>
        <w:rPr>
          <w:rFonts w:hAnsi="標楷體" w:hint="eastAsia"/>
          <w:spacing w:val="0"/>
          <w:kern w:val="0"/>
          <w:szCs w:val="24"/>
        </w:rPr>
        <w:t>內政部國土管理署</w:t>
      </w:r>
      <w:r w:rsidRPr="00E206F1">
        <w:rPr>
          <w:rFonts w:hAnsi="標楷體" w:hint="eastAsia"/>
          <w:spacing w:val="0"/>
          <w:kern w:val="0"/>
          <w:szCs w:val="24"/>
        </w:rPr>
        <w:t>補助</w:t>
      </w:r>
      <w:r>
        <w:rPr>
          <w:rFonts w:hAnsi="標楷體" w:hint="eastAsia"/>
          <w:spacing w:val="0"/>
          <w:kern w:val="0"/>
          <w:szCs w:val="24"/>
        </w:rPr>
        <w:t>20億5</w:t>
      </w:r>
      <w:r>
        <w:rPr>
          <w:rFonts w:hAnsi="標楷體"/>
          <w:spacing w:val="0"/>
          <w:kern w:val="0"/>
          <w:szCs w:val="24"/>
        </w:rPr>
        <w:t>,</w:t>
      </w:r>
      <w:r>
        <w:rPr>
          <w:rFonts w:hAnsi="標楷體" w:hint="eastAsia"/>
          <w:spacing w:val="0"/>
          <w:kern w:val="0"/>
          <w:szCs w:val="24"/>
        </w:rPr>
        <w:t>481萬餘元，經抽查該府</w:t>
      </w:r>
      <w:r w:rsidRPr="002C464E">
        <w:rPr>
          <w:rFonts w:hAnsi="標楷體" w:hint="eastAsia"/>
          <w:spacing w:val="0"/>
          <w:kern w:val="0"/>
          <w:szCs w:val="24"/>
        </w:rPr>
        <w:t>於107年1月至112年4月間辦理計18件與人本環境及殯葬設施相關之採購案件，合計預算金額10億4,690萬餘元，決標金額9億1,931萬餘元，執行結果，其中新竹市中華路二段人行環境改善工程及新竹國民小學通學步道串聯改善工程等5案獲內政部國土管理署「2023馬路好行」獎項肯定。經查該等採購案件執行情形，核有：1.主計及政風等採購監辦人員雖無須進行採購實質或技術事項之審查，</w:t>
      </w:r>
      <w:proofErr w:type="gramStart"/>
      <w:r w:rsidRPr="002C464E">
        <w:rPr>
          <w:rFonts w:hAnsi="標楷體" w:hint="eastAsia"/>
          <w:spacing w:val="0"/>
          <w:kern w:val="0"/>
          <w:szCs w:val="24"/>
        </w:rPr>
        <w:t>惟監辦</w:t>
      </w:r>
      <w:proofErr w:type="gramEnd"/>
      <w:r w:rsidRPr="002C464E">
        <w:rPr>
          <w:rFonts w:hAnsi="標楷體" w:hint="eastAsia"/>
          <w:spacing w:val="0"/>
          <w:kern w:val="0"/>
          <w:szCs w:val="24"/>
        </w:rPr>
        <w:t>人員對於預算編列過程未檢附重要工項材料或大宗資材之訪價編列依據，未於招標文件會辦過程適時提出意見，難以防範預算浮編情形，內部控制執行情形尚待加強；2.部分工項材料預算價格偏離市場行情、政府機關決標資料或該府常用各類型工程項目之參考單價；3.部分採購案底價簽</w:t>
      </w:r>
      <w:r w:rsidRPr="00E604D4">
        <w:rPr>
          <w:rFonts w:hAnsi="標楷體" w:hint="eastAsia"/>
          <w:spacing w:val="0"/>
          <w:kern w:val="0"/>
          <w:szCs w:val="24"/>
        </w:rPr>
        <w:lastRenderedPageBreak/>
        <w:t>報核定過程，未檢附主要工</w:t>
      </w:r>
      <w:proofErr w:type="gramStart"/>
      <w:r w:rsidRPr="00E604D4">
        <w:rPr>
          <w:rFonts w:hAnsi="標楷體" w:hint="eastAsia"/>
          <w:spacing w:val="0"/>
          <w:kern w:val="0"/>
          <w:szCs w:val="24"/>
        </w:rPr>
        <w:t>項物料訪</w:t>
      </w:r>
      <w:proofErr w:type="gramEnd"/>
      <w:r w:rsidRPr="00E604D4">
        <w:rPr>
          <w:rFonts w:hAnsi="標楷體" w:hint="eastAsia"/>
          <w:spacing w:val="0"/>
          <w:kern w:val="0"/>
          <w:szCs w:val="24"/>
        </w:rPr>
        <w:t>價結果作為佐證，直接參考建議金額或酌減方式核定底價，</w:t>
      </w:r>
      <w:r w:rsidRPr="002C464E">
        <w:rPr>
          <w:rFonts w:hAnsi="標楷體" w:hint="eastAsia"/>
          <w:spacing w:val="0"/>
          <w:kern w:val="0"/>
          <w:szCs w:val="24"/>
        </w:rPr>
        <w:t>底價訂定未</w:t>
      </w:r>
      <w:proofErr w:type="gramStart"/>
      <w:r w:rsidRPr="002C464E">
        <w:rPr>
          <w:rFonts w:hAnsi="標楷體" w:hint="eastAsia"/>
          <w:spacing w:val="0"/>
          <w:kern w:val="0"/>
          <w:szCs w:val="24"/>
        </w:rPr>
        <w:t>臻</w:t>
      </w:r>
      <w:proofErr w:type="gramEnd"/>
      <w:r w:rsidRPr="002C464E">
        <w:rPr>
          <w:rFonts w:hAnsi="標楷體" w:hint="eastAsia"/>
          <w:spacing w:val="0"/>
          <w:kern w:val="0"/>
          <w:szCs w:val="24"/>
        </w:rPr>
        <w:t>嚴謹</w:t>
      </w:r>
      <w:proofErr w:type="gramStart"/>
      <w:r w:rsidRPr="002C464E">
        <w:rPr>
          <w:rFonts w:hAnsi="標楷體" w:hint="eastAsia"/>
          <w:spacing w:val="0"/>
          <w:kern w:val="0"/>
          <w:szCs w:val="24"/>
        </w:rPr>
        <w:t>覈</w:t>
      </w:r>
      <w:proofErr w:type="gramEnd"/>
      <w:r w:rsidRPr="002C464E">
        <w:rPr>
          <w:rFonts w:hAnsi="標楷體" w:hint="eastAsia"/>
          <w:spacing w:val="0"/>
          <w:kern w:val="0"/>
          <w:szCs w:val="24"/>
        </w:rPr>
        <w:t>實；4.部分案件開標過程相關紀錄未</w:t>
      </w:r>
      <w:proofErr w:type="gramStart"/>
      <w:r w:rsidRPr="002C464E">
        <w:rPr>
          <w:rFonts w:hAnsi="標楷體" w:hint="eastAsia"/>
          <w:spacing w:val="0"/>
          <w:kern w:val="0"/>
          <w:szCs w:val="24"/>
        </w:rPr>
        <w:t>臻</w:t>
      </w:r>
      <w:proofErr w:type="gramEnd"/>
      <w:r w:rsidRPr="002C464E">
        <w:rPr>
          <w:rFonts w:hAnsi="標楷體" w:hint="eastAsia"/>
          <w:spacing w:val="0"/>
          <w:kern w:val="0"/>
          <w:szCs w:val="24"/>
        </w:rPr>
        <w:t>周延，未記錄廠商簽到情形，未有未得標廠</w:t>
      </w:r>
      <w:r>
        <w:rPr>
          <w:rFonts w:hAnsi="標楷體" w:hint="eastAsia"/>
          <w:spacing w:val="0"/>
          <w:kern w:val="0"/>
          <w:szCs w:val="24"/>
        </w:rPr>
        <w:t>商</w:t>
      </w:r>
      <w:proofErr w:type="gramStart"/>
      <w:r>
        <w:rPr>
          <w:rFonts w:hAnsi="標楷體" w:hint="eastAsia"/>
          <w:spacing w:val="0"/>
          <w:kern w:val="0"/>
          <w:szCs w:val="24"/>
        </w:rPr>
        <w:t>押</w:t>
      </w:r>
      <w:proofErr w:type="gramEnd"/>
      <w:r>
        <w:rPr>
          <w:rFonts w:hAnsi="標楷體" w:hint="eastAsia"/>
          <w:spacing w:val="0"/>
          <w:kern w:val="0"/>
          <w:szCs w:val="24"/>
        </w:rPr>
        <w:t>標金領退紀錄，或廠商材料送審、試驗報告等採購文件未妥</w:t>
      </w:r>
      <w:proofErr w:type="gramStart"/>
      <w:r>
        <w:rPr>
          <w:rFonts w:hAnsi="標楷體" w:hint="eastAsia"/>
          <w:spacing w:val="0"/>
          <w:kern w:val="0"/>
          <w:szCs w:val="24"/>
        </w:rPr>
        <w:t>適</w:t>
      </w:r>
      <w:proofErr w:type="gramEnd"/>
      <w:r>
        <w:rPr>
          <w:rFonts w:hAnsi="標楷體" w:hint="eastAsia"/>
          <w:spacing w:val="0"/>
          <w:kern w:val="0"/>
          <w:szCs w:val="24"/>
        </w:rPr>
        <w:t>保存</w:t>
      </w:r>
      <w:r w:rsidRPr="002C464E">
        <w:rPr>
          <w:rFonts w:hAnsi="標楷體" w:hint="eastAsia"/>
          <w:spacing w:val="0"/>
          <w:kern w:val="0"/>
          <w:szCs w:val="24"/>
        </w:rPr>
        <w:t>；5.投標廠商報價低於底價80％，未依規定先行檢討底價</w:t>
      </w:r>
      <w:proofErr w:type="gramStart"/>
      <w:r w:rsidRPr="002C464E">
        <w:rPr>
          <w:rFonts w:hAnsi="標楷體" w:hint="eastAsia"/>
          <w:spacing w:val="0"/>
          <w:kern w:val="0"/>
          <w:szCs w:val="24"/>
        </w:rPr>
        <w:t>有無偏高</w:t>
      </w:r>
      <w:proofErr w:type="gramEnd"/>
      <w:r w:rsidRPr="002C464E">
        <w:rPr>
          <w:rFonts w:hAnsi="標楷體" w:hint="eastAsia"/>
          <w:spacing w:val="0"/>
          <w:kern w:val="0"/>
          <w:szCs w:val="24"/>
        </w:rPr>
        <w:t>情形，即</w:t>
      </w:r>
      <w:proofErr w:type="gramStart"/>
      <w:r w:rsidRPr="002C464E">
        <w:rPr>
          <w:rFonts w:hAnsi="標楷體" w:hint="eastAsia"/>
          <w:spacing w:val="0"/>
          <w:kern w:val="0"/>
          <w:szCs w:val="24"/>
        </w:rPr>
        <w:t>逕</w:t>
      </w:r>
      <w:proofErr w:type="gramEnd"/>
      <w:r w:rsidRPr="002C464E">
        <w:rPr>
          <w:rFonts w:hAnsi="標楷體" w:hint="eastAsia"/>
          <w:spacing w:val="0"/>
          <w:kern w:val="0"/>
          <w:szCs w:val="24"/>
        </w:rPr>
        <w:t>洽請投標廠商說明報價偏低原因；6.已建置各類型工程項目參考單價資料，提供所屬機關作為編</w:t>
      </w:r>
      <w:r>
        <w:rPr>
          <w:rFonts w:hAnsi="標楷體" w:hint="eastAsia"/>
          <w:spacing w:val="0"/>
          <w:kern w:val="0"/>
          <w:szCs w:val="24"/>
        </w:rPr>
        <w:t>列及審核預算參考，惟高壓混凝土磚等部分常見工項建置情形未</w:t>
      </w:r>
      <w:proofErr w:type="gramStart"/>
      <w:r>
        <w:rPr>
          <w:rFonts w:hAnsi="標楷體" w:hint="eastAsia"/>
          <w:spacing w:val="0"/>
          <w:kern w:val="0"/>
          <w:szCs w:val="24"/>
        </w:rPr>
        <w:t>臻</w:t>
      </w:r>
      <w:proofErr w:type="gramEnd"/>
      <w:r>
        <w:rPr>
          <w:rFonts w:hAnsi="標楷體" w:hint="eastAsia"/>
          <w:spacing w:val="0"/>
          <w:kern w:val="0"/>
          <w:szCs w:val="24"/>
        </w:rPr>
        <w:t>完整</w:t>
      </w:r>
      <w:r w:rsidRPr="002C464E">
        <w:rPr>
          <w:rFonts w:hAnsi="標楷體" w:hint="eastAsia"/>
          <w:spacing w:val="0"/>
          <w:kern w:val="0"/>
          <w:szCs w:val="24"/>
        </w:rPr>
        <w:t>等情事，經函請</w:t>
      </w:r>
      <w:proofErr w:type="gramStart"/>
      <w:r w:rsidRPr="002C464E">
        <w:rPr>
          <w:rFonts w:hAnsi="標楷體" w:hint="eastAsia"/>
          <w:spacing w:val="0"/>
          <w:kern w:val="0"/>
          <w:szCs w:val="24"/>
        </w:rPr>
        <w:t>研</w:t>
      </w:r>
      <w:proofErr w:type="gramEnd"/>
      <w:r w:rsidRPr="002C464E">
        <w:rPr>
          <w:rFonts w:hAnsi="標楷體" w:hint="eastAsia"/>
          <w:spacing w:val="0"/>
          <w:kern w:val="0"/>
          <w:szCs w:val="24"/>
        </w:rPr>
        <w:t>謀改善。據復：1.為避免發生浮編預算狀況，該府</w:t>
      </w:r>
      <w:proofErr w:type="gramStart"/>
      <w:r w:rsidRPr="002C464E">
        <w:rPr>
          <w:rFonts w:hAnsi="標楷體" w:hint="eastAsia"/>
          <w:spacing w:val="0"/>
          <w:kern w:val="0"/>
          <w:szCs w:val="24"/>
        </w:rPr>
        <w:t>將於監辦</w:t>
      </w:r>
      <w:proofErr w:type="gramEnd"/>
      <w:r w:rsidRPr="002C464E">
        <w:rPr>
          <w:rFonts w:hAnsi="標楷體" w:hint="eastAsia"/>
          <w:spacing w:val="0"/>
          <w:kern w:val="0"/>
          <w:szCs w:val="24"/>
        </w:rPr>
        <w:t>採購案件時，提醒業管單位檢附工程預算書圖編列依據，供建議底價之參考，以精進監辦機制；2</w:t>
      </w:r>
      <w:r w:rsidRPr="002C464E">
        <w:rPr>
          <w:rFonts w:hAnsi="標楷體"/>
          <w:spacing w:val="0"/>
          <w:kern w:val="0"/>
          <w:szCs w:val="24"/>
        </w:rPr>
        <w:t>.</w:t>
      </w:r>
      <w:r w:rsidRPr="002C464E">
        <w:rPr>
          <w:rFonts w:hAnsi="標楷體" w:hint="eastAsia"/>
          <w:spacing w:val="0"/>
          <w:kern w:val="0"/>
          <w:szCs w:val="24"/>
        </w:rPr>
        <w:t>將於編列預算時請設計單位更加留意單價組成，並參考行政院公共工程委員會工程價格資料庫、政府機關決標資料；3.將注意改善簽報核定底價過程；4.爾後檢討改進，並加強採購相關紙本資料保存情形，</w:t>
      </w:r>
      <w:proofErr w:type="gramStart"/>
      <w:r w:rsidRPr="002C464E">
        <w:rPr>
          <w:rFonts w:hAnsi="標楷體" w:hint="eastAsia"/>
          <w:spacing w:val="0"/>
          <w:kern w:val="0"/>
          <w:szCs w:val="24"/>
        </w:rPr>
        <w:t>俾</w:t>
      </w:r>
      <w:proofErr w:type="gramEnd"/>
      <w:r w:rsidRPr="002C464E">
        <w:rPr>
          <w:rFonts w:hAnsi="標楷體" w:hint="eastAsia"/>
          <w:spacing w:val="0"/>
          <w:kern w:val="0"/>
          <w:szCs w:val="24"/>
        </w:rPr>
        <w:t>利確保良好採購秩序；5.業依政府採購法規定辦理，經審核廠商說明非完全合理，已要求再繳納差額保證金，以確保工程如期履約；</w:t>
      </w:r>
      <w:r w:rsidRPr="002C464E">
        <w:rPr>
          <w:rFonts w:hAnsi="標楷體"/>
          <w:spacing w:val="0"/>
          <w:kern w:val="0"/>
          <w:szCs w:val="24"/>
        </w:rPr>
        <w:t>6</w:t>
      </w:r>
      <w:r w:rsidRPr="002C464E">
        <w:rPr>
          <w:rFonts w:hAnsi="標楷體" w:hint="eastAsia"/>
          <w:spacing w:val="0"/>
          <w:kern w:val="0"/>
          <w:szCs w:val="24"/>
        </w:rPr>
        <w:t>.將納入</w:t>
      </w:r>
      <w:proofErr w:type="gramStart"/>
      <w:r w:rsidRPr="002C464E">
        <w:rPr>
          <w:rFonts w:hAnsi="標楷體" w:hint="eastAsia"/>
          <w:spacing w:val="0"/>
          <w:kern w:val="0"/>
          <w:szCs w:val="24"/>
        </w:rPr>
        <w:t>研商次</w:t>
      </w:r>
      <w:proofErr w:type="gramEnd"/>
      <w:r w:rsidRPr="002C464E">
        <w:rPr>
          <w:rFonts w:hAnsi="標楷體" w:hint="eastAsia"/>
          <w:spacing w:val="0"/>
          <w:kern w:val="0"/>
          <w:szCs w:val="24"/>
        </w:rPr>
        <w:t>年度參考單價相關</w:t>
      </w:r>
      <w:proofErr w:type="gramStart"/>
      <w:r w:rsidRPr="002C464E">
        <w:rPr>
          <w:rFonts w:hAnsi="標楷體" w:hint="eastAsia"/>
          <w:spacing w:val="0"/>
          <w:kern w:val="0"/>
          <w:szCs w:val="24"/>
        </w:rPr>
        <w:t>資料參據</w:t>
      </w:r>
      <w:proofErr w:type="gramEnd"/>
      <w:r w:rsidRPr="002C464E">
        <w:rPr>
          <w:rFonts w:hAnsi="標楷體" w:hint="eastAsia"/>
          <w:spacing w:val="0"/>
          <w:kern w:val="0"/>
          <w:szCs w:val="24"/>
        </w:rPr>
        <w:t>。(</w:t>
      </w:r>
      <w:proofErr w:type="gramStart"/>
      <w:r w:rsidRPr="002C464E">
        <w:rPr>
          <w:rFonts w:hAnsi="標楷體" w:hint="eastAsia"/>
          <w:spacing w:val="0"/>
          <w:kern w:val="0"/>
          <w:szCs w:val="24"/>
        </w:rPr>
        <w:t>詳乙</w:t>
      </w:r>
      <w:proofErr w:type="gramEnd"/>
      <w:r w:rsidRPr="002C464E">
        <w:rPr>
          <w:rFonts w:hAnsi="標楷體" w:hint="eastAsia"/>
          <w:spacing w:val="0"/>
          <w:kern w:val="0"/>
          <w:szCs w:val="24"/>
        </w:rPr>
        <w:t>-</w:t>
      </w:r>
      <w:r w:rsidR="00D067BA">
        <w:rPr>
          <w:rFonts w:hAnsi="標楷體" w:hint="eastAsia"/>
          <w:spacing w:val="0"/>
          <w:kern w:val="0"/>
          <w:szCs w:val="24"/>
        </w:rPr>
        <w:t>6</w:t>
      </w:r>
      <w:r w:rsidR="00D067BA">
        <w:rPr>
          <w:rFonts w:hAnsi="標楷體"/>
          <w:spacing w:val="0"/>
          <w:kern w:val="0"/>
          <w:szCs w:val="24"/>
        </w:rPr>
        <w:t>2</w:t>
      </w:r>
      <w:r w:rsidRPr="002C464E">
        <w:rPr>
          <w:rFonts w:hAnsi="標楷體" w:hint="eastAsia"/>
          <w:spacing w:val="0"/>
          <w:kern w:val="0"/>
          <w:szCs w:val="24"/>
        </w:rPr>
        <w:t>頁)</w:t>
      </w:r>
    </w:p>
    <w:p w:rsidR="00FC46D5" w:rsidRPr="00F017E7" w:rsidRDefault="00FC46D5" w:rsidP="002F13D8">
      <w:pPr>
        <w:overflowPunct w:val="0"/>
        <w:autoSpaceDE w:val="0"/>
        <w:autoSpaceDN w:val="0"/>
        <w:adjustRightInd w:val="0"/>
        <w:spacing w:line="480" w:lineRule="exact"/>
        <w:ind w:firstLineChars="200" w:firstLine="561"/>
        <w:jc w:val="both"/>
        <w:rPr>
          <w:rFonts w:hAnsi="標楷體"/>
          <w:b/>
          <w:spacing w:val="0"/>
          <w:kern w:val="0"/>
          <w:sz w:val="28"/>
          <w:szCs w:val="28"/>
        </w:rPr>
      </w:pPr>
      <w:r w:rsidRPr="00F017E7">
        <w:rPr>
          <w:rFonts w:hAnsi="標楷體" w:hint="eastAsia"/>
          <w:b/>
          <w:spacing w:val="0"/>
          <w:kern w:val="0"/>
          <w:sz w:val="28"/>
          <w:szCs w:val="28"/>
        </w:rPr>
        <w:t>（七）</w:t>
      </w:r>
      <w:proofErr w:type="gramStart"/>
      <w:r w:rsidRPr="00F017E7">
        <w:rPr>
          <w:rFonts w:hAnsi="標楷體" w:hint="eastAsia"/>
          <w:b/>
          <w:spacing w:val="0"/>
          <w:kern w:val="0"/>
          <w:sz w:val="28"/>
          <w:szCs w:val="28"/>
        </w:rPr>
        <w:t>賡</w:t>
      </w:r>
      <w:proofErr w:type="gramEnd"/>
      <w:r w:rsidRPr="00F017E7">
        <w:rPr>
          <w:rFonts w:hAnsi="標楷體" w:hint="eastAsia"/>
          <w:b/>
          <w:spacing w:val="0"/>
          <w:kern w:val="0"/>
          <w:sz w:val="28"/>
          <w:szCs w:val="28"/>
        </w:rPr>
        <w:t>續推動既有未登記工廠改善，納管輔導逐步合法化，惟工廠改善計畫審查核定比率偏低，及納管輔導金與營運管理金尚未妥善規劃運用，有待強化審查效率，輔導業者補正改善計畫，並依規定查處未依限提出改善計畫之工廠，及提升輔導金與管理金運用效益。（</w:t>
      </w:r>
      <w:r>
        <w:rPr>
          <w:rFonts w:hAnsi="標楷體" w:hint="eastAsia"/>
          <w:b/>
          <w:spacing w:val="0"/>
          <w:kern w:val="0"/>
          <w:sz w:val="28"/>
          <w:szCs w:val="28"/>
        </w:rPr>
        <w:t>城鄉建設</w:t>
      </w:r>
      <w:r w:rsidRPr="00F017E7">
        <w:rPr>
          <w:rFonts w:hAnsi="標楷體" w:hint="eastAsia"/>
          <w:b/>
          <w:spacing w:val="0"/>
          <w:kern w:val="0"/>
          <w:sz w:val="28"/>
          <w:szCs w:val="28"/>
        </w:rPr>
        <w:t>）</w:t>
      </w:r>
    </w:p>
    <w:p w:rsidR="00FC46D5" w:rsidRPr="00365925" w:rsidRDefault="00FC46D5" w:rsidP="002F13D8">
      <w:pPr>
        <w:overflowPunct w:val="0"/>
        <w:autoSpaceDE w:val="0"/>
        <w:autoSpaceDN w:val="0"/>
        <w:adjustRightInd w:val="0"/>
        <w:spacing w:line="480" w:lineRule="exact"/>
        <w:ind w:firstLineChars="200" w:firstLine="480"/>
        <w:jc w:val="both"/>
        <w:rPr>
          <w:rFonts w:hAnsi="標楷體"/>
          <w:spacing w:val="0"/>
          <w:kern w:val="0"/>
          <w:szCs w:val="24"/>
        </w:rPr>
      </w:pPr>
      <w:r w:rsidRPr="00365925">
        <w:rPr>
          <w:rFonts w:hAnsi="標楷體" w:hint="eastAsia"/>
          <w:spacing w:val="0"/>
          <w:kern w:val="0"/>
          <w:szCs w:val="24"/>
        </w:rPr>
        <w:t>政府為解決未登記工廠問題，於108年7月修正公布工廠管理輔導法，凡在105年5月19日以前屬低污染既有未登記工廠，可提出改善計畫，經政府輔導後，取得工廠登記；105年5月20日以後新增之未登記工廠，應即停止供電、供水及拆除。</w:t>
      </w:r>
      <w:r>
        <w:rPr>
          <w:rFonts w:hAnsi="標楷體" w:hint="eastAsia"/>
          <w:spacing w:val="0"/>
          <w:kern w:val="0"/>
          <w:szCs w:val="24"/>
        </w:rPr>
        <w:t>市政府</w:t>
      </w:r>
      <w:r w:rsidRPr="005B7CE4">
        <w:rPr>
          <w:rFonts w:hAnsi="標楷體" w:hint="eastAsia"/>
          <w:spacing w:val="0"/>
          <w:kern w:val="0"/>
          <w:szCs w:val="24"/>
        </w:rPr>
        <w:t>爭取前瞻基礎建設計畫</w:t>
      </w:r>
      <w:r w:rsidR="00051FE3">
        <w:rPr>
          <w:rFonts w:hAnsi="標楷體" w:hint="eastAsia"/>
          <w:spacing w:val="0"/>
          <w:kern w:val="0"/>
          <w:szCs w:val="24"/>
        </w:rPr>
        <w:t>－</w:t>
      </w:r>
      <w:r w:rsidRPr="005B7CE4">
        <w:rPr>
          <w:rFonts w:hAnsi="標楷體" w:hint="eastAsia"/>
          <w:spacing w:val="0"/>
          <w:kern w:val="0"/>
          <w:szCs w:val="24"/>
        </w:rPr>
        <w:t>城鄉建設</w:t>
      </w:r>
      <w:r w:rsidR="00051FE3">
        <w:rPr>
          <w:rFonts w:hAnsi="標楷體" w:hint="eastAsia"/>
          <w:spacing w:val="0"/>
          <w:kern w:val="0"/>
          <w:szCs w:val="24"/>
        </w:rPr>
        <w:t>－</w:t>
      </w:r>
      <w:r w:rsidRPr="005B7CE4">
        <w:rPr>
          <w:rFonts w:hAnsi="標楷體" w:hint="eastAsia"/>
          <w:spacing w:val="0"/>
          <w:kern w:val="0"/>
          <w:szCs w:val="24"/>
        </w:rPr>
        <w:t>開發在地型產業園區計畫補助辦理清查未登記工廠工作計畫，截至</w:t>
      </w:r>
      <w:r>
        <w:rPr>
          <w:rFonts w:hAnsi="標楷體" w:hint="eastAsia"/>
          <w:spacing w:val="0"/>
          <w:kern w:val="0"/>
          <w:szCs w:val="24"/>
        </w:rPr>
        <w:t>112</w:t>
      </w:r>
      <w:r w:rsidRPr="005B7CE4">
        <w:rPr>
          <w:rFonts w:hAnsi="標楷體" w:hint="eastAsia"/>
          <w:spacing w:val="0"/>
          <w:kern w:val="0"/>
          <w:szCs w:val="24"/>
        </w:rPr>
        <w:t>年底，核定計畫總經費</w:t>
      </w:r>
      <w:r>
        <w:rPr>
          <w:rFonts w:hAnsi="標楷體" w:hint="eastAsia"/>
          <w:spacing w:val="0"/>
          <w:kern w:val="0"/>
          <w:szCs w:val="24"/>
        </w:rPr>
        <w:t>127</w:t>
      </w:r>
      <w:r w:rsidRPr="005B7CE4">
        <w:rPr>
          <w:rFonts w:hAnsi="標楷體" w:hint="eastAsia"/>
          <w:spacing w:val="0"/>
          <w:kern w:val="0"/>
          <w:szCs w:val="24"/>
        </w:rPr>
        <w:t>萬餘元，</w:t>
      </w:r>
      <w:r>
        <w:rPr>
          <w:rFonts w:hAnsi="標楷體" w:hint="eastAsia"/>
          <w:spacing w:val="0"/>
          <w:kern w:val="0"/>
          <w:szCs w:val="24"/>
        </w:rPr>
        <w:t>獲經濟部全額</w:t>
      </w:r>
      <w:r w:rsidRPr="005B7CE4">
        <w:rPr>
          <w:rFonts w:hAnsi="標楷體" w:hint="eastAsia"/>
          <w:spacing w:val="0"/>
          <w:kern w:val="0"/>
          <w:szCs w:val="24"/>
        </w:rPr>
        <w:t>補助</w:t>
      </w:r>
      <w:r w:rsidRPr="00293A68">
        <w:rPr>
          <w:rFonts w:hAnsi="標楷體" w:hint="eastAsia"/>
          <w:spacing w:val="0"/>
          <w:kern w:val="0"/>
          <w:szCs w:val="24"/>
        </w:rPr>
        <w:t>127萬餘元</w:t>
      </w:r>
      <w:r w:rsidRPr="005B7CE4">
        <w:rPr>
          <w:rFonts w:hAnsi="標楷體" w:hint="eastAsia"/>
          <w:spacing w:val="0"/>
          <w:kern w:val="0"/>
          <w:szCs w:val="24"/>
        </w:rPr>
        <w:t>，</w:t>
      </w:r>
      <w:r w:rsidRPr="00365925">
        <w:rPr>
          <w:rFonts w:hAnsi="標楷體" w:hint="eastAsia"/>
          <w:spacing w:val="0"/>
          <w:kern w:val="0"/>
          <w:szCs w:val="24"/>
        </w:rPr>
        <w:t>市政府在「</w:t>
      </w:r>
      <w:proofErr w:type="gramStart"/>
      <w:r w:rsidRPr="00365925">
        <w:rPr>
          <w:rFonts w:hAnsi="標楷體" w:hint="eastAsia"/>
          <w:spacing w:val="0"/>
          <w:kern w:val="0"/>
          <w:szCs w:val="24"/>
        </w:rPr>
        <w:t>不</w:t>
      </w:r>
      <w:proofErr w:type="gramEnd"/>
      <w:r w:rsidRPr="00365925">
        <w:rPr>
          <w:rFonts w:hAnsi="標楷體" w:hint="eastAsia"/>
          <w:spacing w:val="0"/>
          <w:kern w:val="0"/>
          <w:szCs w:val="24"/>
        </w:rPr>
        <w:t>新設」、「不污染」及「不危及公安」等3個前提下，協助轄區既有未登記工廠納入管理，並輔導改善環保、消防、排水、建築安全結構等項目後就地合法經營。截至112年底止，</w:t>
      </w:r>
      <w:proofErr w:type="gramStart"/>
      <w:r w:rsidRPr="00365925">
        <w:rPr>
          <w:rFonts w:hAnsi="標楷體" w:hint="eastAsia"/>
          <w:spacing w:val="0"/>
          <w:kern w:val="0"/>
          <w:szCs w:val="24"/>
        </w:rPr>
        <w:t>該府列管</w:t>
      </w:r>
      <w:proofErr w:type="gramEnd"/>
      <w:r w:rsidRPr="00365925">
        <w:rPr>
          <w:rFonts w:hAnsi="標楷體" w:hint="eastAsia"/>
          <w:spacing w:val="0"/>
          <w:kern w:val="0"/>
          <w:szCs w:val="24"/>
        </w:rPr>
        <w:t>105年5月19日以前屬低污染之既有未登記工廠計233家，及非屬低污染未登記工廠有6家。經查未登記工廠管理輔導情形，核有：1.該府核准通過納管之未登記工廠計177家，已於112年3月19日前提送工廠改善計畫者174家，經扣除提送計畫後搬遷者2家，計有172家之工廠改善計畫，惟截至112年底止，已審查通過者僅15家（8.72％），尚未完成審查者計157家（91.28</w:t>
      </w:r>
      <w:r>
        <w:rPr>
          <w:rFonts w:hAnsi="標楷體" w:hint="eastAsia"/>
          <w:spacing w:val="0"/>
          <w:kern w:val="0"/>
          <w:szCs w:val="24"/>
        </w:rPr>
        <w:t>％），審查進度緩慢</w:t>
      </w:r>
      <w:r w:rsidRPr="00365925">
        <w:rPr>
          <w:rFonts w:hAnsi="標楷體" w:hint="eastAsia"/>
          <w:spacing w:val="0"/>
          <w:kern w:val="0"/>
          <w:szCs w:val="24"/>
        </w:rPr>
        <w:t>；</w:t>
      </w:r>
      <w:bookmarkStart w:id="2" w:name="_Toc167444496"/>
      <w:r w:rsidRPr="00365925">
        <w:rPr>
          <w:rFonts w:hAnsi="標楷體"/>
          <w:spacing w:val="0"/>
          <w:kern w:val="0"/>
          <w:szCs w:val="24"/>
        </w:rPr>
        <w:t>2</w:t>
      </w:r>
      <w:r w:rsidRPr="00365925">
        <w:rPr>
          <w:rFonts w:hAnsi="標楷體" w:hint="eastAsia"/>
          <w:spacing w:val="0"/>
          <w:kern w:val="0"/>
          <w:szCs w:val="24"/>
        </w:rPr>
        <w:t>.依工廠管理輔導法第28條之1第1項規定，屬低污染之既有未登記工廠，未依規定申請納管或提出工廠改善計畫者，應依法停止供電、供水、拆除。經查轄區內部分未依規定申請納管、曾申請</w:t>
      </w:r>
      <w:proofErr w:type="gramStart"/>
      <w:r w:rsidRPr="00365925">
        <w:rPr>
          <w:rFonts w:hAnsi="標楷體" w:hint="eastAsia"/>
          <w:spacing w:val="0"/>
          <w:kern w:val="0"/>
          <w:szCs w:val="24"/>
        </w:rPr>
        <w:t>納管惟遭</w:t>
      </w:r>
      <w:proofErr w:type="gramEnd"/>
      <w:r w:rsidRPr="00365925">
        <w:rPr>
          <w:rFonts w:hAnsi="標楷體" w:hint="eastAsia"/>
          <w:spacing w:val="0"/>
          <w:kern w:val="0"/>
          <w:szCs w:val="24"/>
        </w:rPr>
        <w:t>駁回、或已通過</w:t>
      </w:r>
      <w:proofErr w:type="gramStart"/>
      <w:r w:rsidRPr="00365925">
        <w:rPr>
          <w:rFonts w:hAnsi="標楷體" w:hint="eastAsia"/>
          <w:spacing w:val="0"/>
          <w:kern w:val="0"/>
          <w:szCs w:val="24"/>
        </w:rPr>
        <w:t>納</w:t>
      </w:r>
      <w:r w:rsidRPr="00365925">
        <w:rPr>
          <w:rFonts w:hAnsi="標楷體" w:hint="eastAsia"/>
          <w:spacing w:val="0"/>
          <w:kern w:val="0"/>
          <w:szCs w:val="24"/>
        </w:rPr>
        <w:lastRenderedPageBreak/>
        <w:t>管惟未</w:t>
      </w:r>
      <w:proofErr w:type="gramEnd"/>
      <w:r w:rsidRPr="00365925">
        <w:rPr>
          <w:rFonts w:hAnsi="標楷體" w:hint="eastAsia"/>
          <w:spacing w:val="0"/>
          <w:kern w:val="0"/>
          <w:szCs w:val="24"/>
        </w:rPr>
        <w:t>依限提出工廠改善計畫之低污染既有未登記工廠計有29家，亟待依規定辦理查處作業；3.納管輔導金及營運管理金之運用為落實納管輔導未登記工廠政策之一環，該府自109年3月起收取納管輔導金及營運管理金，截至112年底止，累計收入金額計4,464</w:t>
      </w:r>
      <w:r>
        <w:rPr>
          <w:rFonts w:hAnsi="標楷體" w:hint="eastAsia"/>
          <w:spacing w:val="0"/>
          <w:kern w:val="0"/>
          <w:szCs w:val="24"/>
        </w:rPr>
        <w:t>萬餘元</w:t>
      </w:r>
      <w:r w:rsidRPr="00365925">
        <w:rPr>
          <w:rFonts w:hAnsi="標楷體" w:hint="eastAsia"/>
          <w:spacing w:val="0"/>
          <w:kern w:val="0"/>
          <w:szCs w:val="24"/>
        </w:rPr>
        <w:t>，惟尚無經費支用</w:t>
      </w:r>
      <w:bookmarkEnd w:id="2"/>
      <w:r w:rsidRPr="00365925">
        <w:rPr>
          <w:rFonts w:hAnsi="標楷體" w:hint="eastAsia"/>
          <w:spacing w:val="0"/>
          <w:kern w:val="0"/>
          <w:szCs w:val="24"/>
        </w:rPr>
        <w:t>等情事，經函請檢討改進。據復：1.已調整簡化相關審查流程，及協請環境保護局加快案件會審速度，另增聘1名約</w:t>
      </w:r>
      <w:proofErr w:type="gramStart"/>
      <w:r w:rsidRPr="00365925">
        <w:rPr>
          <w:rFonts w:hAnsi="標楷體" w:hint="eastAsia"/>
          <w:spacing w:val="0"/>
          <w:kern w:val="0"/>
          <w:szCs w:val="24"/>
        </w:rPr>
        <w:t>僱</w:t>
      </w:r>
      <w:proofErr w:type="gramEnd"/>
      <w:r w:rsidRPr="00365925">
        <w:rPr>
          <w:rFonts w:hAnsi="標楷體" w:hint="eastAsia"/>
          <w:spacing w:val="0"/>
          <w:kern w:val="0"/>
          <w:szCs w:val="24"/>
        </w:rPr>
        <w:t>人力，持續督促業者補正，並將與經濟部工商輔導中心委外輔導團隊合作，導入輔導資源，透過訪廠作業，了解工廠實際面臨問題並加以指導，以提升整體審查速度；2.考量持續仍有未登記工廠陳情及未依規定申請納管等案件尚</w:t>
      </w:r>
      <w:proofErr w:type="gramStart"/>
      <w:r w:rsidRPr="00365925">
        <w:rPr>
          <w:rFonts w:hAnsi="標楷體" w:hint="eastAsia"/>
          <w:spacing w:val="0"/>
          <w:kern w:val="0"/>
          <w:szCs w:val="24"/>
        </w:rPr>
        <w:t>待排查</w:t>
      </w:r>
      <w:proofErr w:type="gramEnd"/>
      <w:r w:rsidRPr="00365925">
        <w:rPr>
          <w:rFonts w:hAnsi="標楷體" w:hint="eastAsia"/>
          <w:spacing w:val="0"/>
          <w:kern w:val="0"/>
          <w:szCs w:val="24"/>
        </w:rPr>
        <w:t>，在稽查人力有限情形下，對於未依規定申請納管者，已執行停止供水供電作業及陸續排程辦理；未依期限提出改善計畫者，部分已關廠，或將前往稽查；曾申請納管而遭駁回者，部分已合法登記、或已關廠、或未達工廠登記規模等，其餘將</w:t>
      </w:r>
      <w:proofErr w:type="gramStart"/>
      <w:r w:rsidRPr="00365925">
        <w:rPr>
          <w:rFonts w:hAnsi="標楷體" w:hint="eastAsia"/>
          <w:spacing w:val="0"/>
          <w:kern w:val="0"/>
          <w:szCs w:val="24"/>
        </w:rPr>
        <w:t>持續排查有</w:t>
      </w:r>
      <w:proofErr w:type="gramEnd"/>
      <w:r w:rsidRPr="00365925">
        <w:rPr>
          <w:rFonts w:hAnsi="標楷體" w:hint="eastAsia"/>
          <w:spacing w:val="0"/>
          <w:kern w:val="0"/>
          <w:szCs w:val="24"/>
        </w:rPr>
        <w:t>無違法情事；3.將依經濟部113年3月訂定「納管工廠納管輔導金及特定工廠營運管理金運用指引」，僱用辦理未登記工廠業務所需人力，另環境保護、水利、消防、建築管理等其他有關機關如有辦理未登記工廠相關業務之經費需求，亦將依據指引協助辦理經費動支事宜。(</w:t>
      </w:r>
      <w:proofErr w:type="gramStart"/>
      <w:r w:rsidRPr="00365925">
        <w:rPr>
          <w:rFonts w:hAnsi="標楷體" w:hint="eastAsia"/>
          <w:spacing w:val="0"/>
          <w:kern w:val="0"/>
          <w:szCs w:val="24"/>
        </w:rPr>
        <w:t>詳乙</w:t>
      </w:r>
      <w:proofErr w:type="gramEnd"/>
      <w:r w:rsidRPr="00365925">
        <w:rPr>
          <w:rFonts w:hAnsi="標楷體" w:hint="eastAsia"/>
          <w:spacing w:val="0"/>
          <w:kern w:val="0"/>
          <w:szCs w:val="24"/>
        </w:rPr>
        <w:t>-</w:t>
      </w:r>
      <w:r w:rsidR="00D067BA">
        <w:rPr>
          <w:rFonts w:hAnsi="標楷體" w:hint="eastAsia"/>
          <w:spacing w:val="0"/>
          <w:kern w:val="0"/>
          <w:szCs w:val="24"/>
        </w:rPr>
        <w:t>6</w:t>
      </w:r>
      <w:r w:rsidR="00D067BA">
        <w:rPr>
          <w:rFonts w:hAnsi="標楷體"/>
          <w:spacing w:val="0"/>
          <w:kern w:val="0"/>
          <w:szCs w:val="24"/>
        </w:rPr>
        <w:t>4</w:t>
      </w:r>
      <w:r w:rsidRPr="00365925">
        <w:rPr>
          <w:rFonts w:hAnsi="標楷體" w:hint="eastAsia"/>
          <w:spacing w:val="0"/>
          <w:kern w:val="0"/>
          <w:szCs w:val="24"/>
        </w:rPr>
        <w:t>頁)</w:t>
      </w:r>
    </w:p>
    <w:p w:rsidR="00FC46D5" w:rsidRPr="00F017E7" w:rsidRDefault="00FC46D5" w:rsidP="002F13D8">
      <w:pPr>
        <w:overflowPunct w:val="0"/>
        <w:autoSpaceDE w:val="0"/>
        <w:autoSpaceDN w:val="0"/>
        <w:adjustRightInd w:val="0"/>
        <w:spacing w:line="480" w:lineRule="exact"/>
        <w:ind w:firstLineChars="200" w:firstLine="561"/>
        <w:jc w:val="both"/>
        <w:rPr>
          <w:rFonts w:hAnsi="標楷體"/>
          <w:b/>
          <w:spacing w:val="0"/>
          <w:kern w:val="0"/>
          <w:sz w:val="28"/>
          <w:szCs w:val="28"/>
        </w:rPr>
      </w:pPr>
      <w:r w:rsidRPr="00F017E7">
        <w:rPr>
          <w:rFonts w:hAnsi="標楷體" w:hint="eastAsia"/>
          <w:b/>
          <w:spacing w:val="0"/>
          <w:kern w:val="0"/>
          <w:sz w:val="28"/>
          <w:szCs w:val="28"/>
        </w:rPr>
        <w:t>（八）為完善市民運動環境，爭取中央政府補助款改善既有運動場地及設施，惟香山綜合體育場改建工程未於規定期限完成發包，致遭撤銷補助款，及自由車場暨周邊環境設施改善工程決標進度未如預期，亟待檢討改善，以提升計畫執行成效。（</w:t>
      </w:r>
      <w:r>
        <w:rPr>
          <w:rFonts w:hAnsi="標楷體" w:hint="eastAsia"/>
          <w:b/>
          <w:spacing w:val="0"/>
          <w:kern w:val="0"/>
          <w:sz w:val="28"/>
          <w:szCs w:val="28"/>
        </w:rPr>
        <w:t>城鄉建設</w:t>
      </w:r>
      <w:r w:rsidRPr="00F017E7">
        <w:rPr>
          <w:rFonts w:hAnsi="標楷體" w:hint="eastAsia"/>
          <w:b/>
          <w:spacing w:val="0"/>
          <w:kern w:val="0"/>
          <w:sz w:val="28"/>
          <w:szCs w:val="28"/>
        </w:rPr>
        <w:t>）</w:t>
      </w:r>
    </w:p>
    <w:p w:rsidR="00FC46D5" w:rsidRPr="00C90E6D" w:rsidRDefault="00FC46D5" w:rsidP="00306E22">
      <w:pPr>
        <w:overflowPunct w:val="0"/>
        <w:autoSpaceDE w:val="0"/>
        <w:autoSpaceDN w:val="0"/>
        <w:adjustRightInd w:val="0"/>
        <w:spacing w:line="480" w:lineRule="exact"/>
        <w:ind w:firstLineChars="200" w:firstLine="480"/>
        <w:jc w:val="both"/>
        <w:rPr>
          <w:rFonts w:hAnsi="標楷體"/>
          <w:spacing w:val="0"/>
          <w:kern w:val="0"/>
          <w:szCs w:val="24"/>
        </w:rPr>
      </w:pPr>
      <w:r w:rsidRPr="00C90E6D">
        <w:rPr>
          <w:rFonts w:hAnsi="標楷體" w:hint="eastAsia"/>
          <w:spacing w:val="0"/>
          <w:kern w:val="0"/>
          <w:szCs w:val="24"/>
        </w:rPr>
        <w:t>市政府為提供市民良好運動場域，</w:t>
      </w:r>
      <w:r>
        <w:rPr>
          <w:rFonts w:hAnsi="標楷體" w:hint="eastAsia"/>
          <w:spacing w:val="0"/>
          <w:kern w:val="0"/>
          <w:szCs w:val="24"/>
        </w:rPr>
        <w:t>爭取</w:t>
      </w:r>
      <w:r w:rsidRPr="002C3F8E">
        <w:rPr>
          <w:rFonts w:hAnsi="標楷體" w:hint="eastAsia"/>
          <w:spacing w:val="0"/>
          <w:kern w:val="0"/>
          <w:szCs w:val="24"/>
        </w:rPr>
        <w:t>前瞻基礎建設計畫</w:t>
      </w:r>
      <w:r w:rsidR="00051FE3">
        <w:rPr>
          <w:rFonts w:hAnsi="標楷體" w:hint="eastAsia"/>
          <w:spacing w:val="0"/>
          <w:kern w:val="0"/>
          <w:szCs w:val="24"/>
        </w:rPr>
        <w:t>－</w:t>
      </w:r>
      <w:r w:rsidRPr="002C3F8E">
        <w:rPr>
          <w:rFonts w:hAnsi="標楷體" w:hint="eastAsia"/>
          <w:spacing w:val="0"/>
          <w:kern w:val="0"/>
          <w:szCs w:val="24"/>
        </w:rPr>
        <w:t>城鄉建設</w:t>
      </w:r>
      <w:r w:rsidR="00051FE3">
        <w:rPr>
          <w:rFonts w:hAnsi="標楷體" w:hint="eastAsia"/>
          <w:spacing w:val="0"/>
          <w:kern w:val="0"/>
          <w:szCs w:val="24"/>
        </w:rPr>
        <w:t>－</w:t>
      </w:r>
      <w:r w:rsidRPr="002C3F8E">
        <w:rPr>
          <w:rFonts w:hAnsi="標楷體" w:hint="eastAsia"/>
          <w:spacing w:val="0"/>
          <w:kern w:val="0"/>
          <w:szCs w:val="24"/>
        </w:rPr>
        <w:t>充實全民運動環境計畫，</w:t>
      </w:r>
      <w:r w:rsidRPr="00C90E6D">
        <w:rPr>
          <w:rFonts w:hAnsi="標楷體" w:hint="eastAsia"/>
          <w:spacing w:val="0"/>
          <w:kern w:val="0"/>
          <w:szCs w:val="24"/>
        </w:rPr>
        <w:t>向教育部體育署（下稱體育署）申請補助辦理「新竹市立體育場香山綜合運動場改建工程」及「新竹市立自由車場暨周邊環境設施改善工程」，主辦單位為市立體育場（下稱體育場）並獲核定補助款連同該府自籌經費辦理。經查執行情形，核有</w:t>
      </w:r>
      <w:r>
        <w:rPr>
          <w:rFonts w:hAnsi="標楷體" w:hint="eastAsia"/>
          <w:spacing w:val="0"/>
          <w:kern w:val="0"/>
          <w:szCs w:val="24"/>
        </w:rPr>
        <w:t>：</w:t>
      </w:r>
      <w:r w:rsidRPr="00C90E6D">
        <w:rPr>
          <w:rFonts w:hAnsi="標楷體" w:hint="eastAsia"/>
          <w:spacing w:val="0"/>
          <w:kern w:val="0"/>
          <w:szCs w:val="24"/>
        </w:rPr>
        <w:t>1</w:t>
      </w:r>
      <w:r>
        <w:rPr>
          <w:rFonts w:hAnsi="標楷體" w:hint="eastAsia"/>
          <w:spacing w:val="0"/>
          <w:kern w:val="0"/>
          <w:szCs w:val="24"/>
        </w:rPr>
        <w:t>.</w:t>
      </w:r>
      <w:r w:rsidR="00C91F21">
        <w:rPr>
          <w:rFonts w:hAnsi="標楷體" w:hint="eastAsia"/>
          <w:spacing w:val="0"/>
          <w:kern w:val="0"/>
          <w:szCs w:val="24"/>
        </w:rPr>
        <w:t>體育場為規劃辦理香山綜合運動場</w:t>
      </w:r>
      <w:r w:rsidR="000D0649">
        <w:rPr>
          <w:rFonts w:hAnsi="標楷體" w:hint="eastAsia"/>
          <w:spacing w:val="0"/>
          <w:kern w:val="0"/>
          <w:szCs w:val="24"/>
        </w:rPr>
        <w:t>之</w:t>
      </w:r>
      <w:r w:rsidRPr="00C90E6D">
        <w:rPr>
          <w:rFonts w:hAnsi="標楷體" w:hint="eastAsia"/>
          <w:spacing w:val="0"/>
          <w:kern w:val="0"/>
          <w:szCs w:val="24"/>
        </w:rPr>
        <w:t>既有看</w:t>
      </w:r>
      <w:proofErr w:type="gramStart"/>
      <w:r w:rsidRPr="00C90E6D">
        <w:rPr>
          <w:rFonts w:hAnsi="標楷體" w:hint="eastAsia"/>
          <w:spacing w:val="0"/>
          <w:kern w:val="0"/>
          <w:szCs w:val="24"/>
        </w:rPr>
        <w:t>臺</w:t>
      </w:r>
      <w:proofErr w:type="gramEnd"/>
      <w:r w:rsidRPr="00C90E6D">
        <w:rPr>
          <w:rFonts w:hAnsi="標楷體" w:hint="eastAsia"/>
          <w:spacing w:val="0"/>
          <w:kern w:val="0"/>
          <w:szCs w:val="24"/>
        </w:rPr>
        <w:t>整建</w:t>
      </w:r>
      <w:r w:rsidR="007B6191">
        <w:rPr>
          <w:rFonts w:hAnsi="標楷體" w:hint="eastAsia"/>
          <w:spacing w:val="0"/>
          <w:kern w:val="0"/>
          <w:szCs w:val="24"/>
        </w:rPr>
        <w:t>、</w:t>
      </w:r>
      <w:r w:rsidRPr="00C90E6D">
        <w:rPr>
          <w:rFonts w:hAnsi="標楷體" w:hint="eastAsia"/>
          <w:spacing w:val="0"/>
          <w:kern w:val="0"/>
          <w:szCs w:val="24"/>
        </w:rPr>
        <w:t>跑道整修</w:t>
      </w:r>
      <w:r w:rsidR="007B6191">
        <w:rPr>
          <w:rFonts w:hAnsi="標楷體" w:hint="eastAsia"/>
          <w:spacing w:val="0"/>
          <w:kern w:val="0"/>
          <w:szCs w:val="24"/>
        </w:rPr>
        <w:t>及球場養護</w:t>
      </w:r>
      <w:r w:rsidRPr="00C90E6D">
        <w:rPr>
          <w:rFonts w:hAnsi="標楷體" w:hint="eastAsia"/>
          <w:spacing w:val="0"/>
          <w:kern w:val="0"/>
          <w:szCs w:val="24"/>
        </w:rPr>
        <w:t>等，經提報申請補助計畫案送市政府審查後向體育署申請補助並獲該署於110年7月核定補助3,500萬元，計畫總經費5,000萬元，並</w:t>
      </w:r>
      <w:proofErr w:type="gramStart"/>
      <w:r w:rsidRPr="00C90E6D">
        <w:rPr>
          <w:rFonts w:hAnsi="標楷體" w:hint="eastAsia"/>
          <w:spacing w:val="0"/>
          <w:kern w:val="0"/>
          <w:szCs w:val="24"/>
        </w:rPr>
        <w:t>囑</w:t>
      </w:r>
      <w:proofErr w:type="gramEnd"/>
      <w:r w:rsidRPr="00C90E6D">
        <w:rPr>
          <w:rFonts w:hAnsi="標楷體" w:hint="eastAsia"/>
          <w:spacing w:val="0"/>
          <w:kern w:val="0"/>
          <w:szCs w:val="24"/>
        </w:rPr>
        <w:t>自核定之日起8個月內完成工程決標，逾期仍未完成，將註銷補助。</w:t>
      </w:r>
      <w:proofErr w:type="gramStart"/>
      <w:r w:rsidRPr="00C90E6D">
        <w:rPr>
          <w:rFonts w:hAnsi="標楷體" w:hint="eastAsia"/>
          <w:spacing w:val="0"/>
          <w:kern w:val="0"/>
          <w:szCs w:val="24"/>
        </w:rPr>
        <w:t>嗣</w:t>
      </w:r>
      <w:proofErr w:type="gramEnd"/>
      <w:r w:rsidRPr="00C90E6D">
        <w:rPr>
          <w:rFonts w:hAnsi="標楷體" w:hint="eastAsia"/>
          <w:spacing w:val="0"/>
          <w:kern w:val="0"/>
          <w:szCs w:val="24"/>
        </w:rPr>
        <w:t>市政府為回應香山地區居民需要良好運動場館環境之需求，將該運動場改建工程範圍，延伸至</w:t>
      </w:r>
      <w:proofErr w:type="gramStart"/>
      <w:r w:rsidRPr="00C90E6D">
        <w:rPr>
          <w:rFonts w:hAnsi="標楷體" w:hint="eastAsia"/>
          <w:spacing w:val="0"/>
          <w:kern w:val="0"/>
          <w:szCs w:val="24"/>
        </w:rPr>
        <w:t>外部樂齡</w:t>
      </w:r>
      <w:proofErr w:type="gramEnd"/>
      <w:r w:rsidRPr="00C90E6D">
        <w:rPr>
          <w:rFonts w:hAnsi="標楷體" w:hint="eastAsia"/>
          <w:spacing w:val="0"/>
          <w:kern w:val="0"/>
          <w:szCs w:val="24"/>
        </w:rPr>
        <w:t>廣場景觀整修、地下停車場整修及增設無障礙電梯，進行總體規劃，由體育場於</w:t>
      </w:r>
      <w:proofErr w:type="gramStart"/>
      <w:r w:rsidRPr="00C90E6D">
        <w:rPr>
          <w:rFonts w:hAnsi="標楷體" w:hint="eastAsia"/>
          <w:spacing w:val="0"/>
          <w:kern w:val="0"/>
          <w:szCs w:val="24"/>
        </w:rPr>
        <w:t>112</w:t>
      </w:r>
      <w:proofErr w:type="gramEnd"/>
      <w:r w:rsidRPr="00C90E6D">
        <w:rPr>
          <w:rFonts w:hAnsi="標楷體" w:hint="eastAsia"/>
          <w:spacing w:val="0"/>
          <w:kern w:val="0"/>
          <w:szCs w:val="24"/>
        </w:rPr>
        <w:t>年度追加預算4,053萬元，及新竹市公共停車場作業基金編列預算1,814萬餘元據以辦理，計畫總經費擴增至1億867萬餘元。查香山綜合運動場改建工程委託設計監造技術服務案於110年10月決標後，因變更設計致細部設計書圖於111年10月完成、111年11月完成機電審查並移案市政府工務處代辦發包，於111年12月第1次公告招</w:t>
      </w:r>
      <w:r w:rsidRPr="00C90E6D">
        <w:rPr>
          <w:rFonts w:hAnsi="標楷體" w:hint="eastAsia"/>
          <w:spacing w:val="0"/>
          <w:kern w:val="0"/>
          <w:szCs w:val="24"/>
        </w:rPr>
        <w:lastRenderedPageBreak/>
        <w:t>標，截至112年8月</w:t>
      </w:r>
      <w:proofErr w:type="gramStart"/>
      <w:r w:rsidRPr="00C90E6D">
        <w:rPr>
          <w:rFonts w:hAnsi="標楷體" w:hint="eastAsia"/>
          <w:spacing w:val="0"/>
          <w:kern w:val="0"/>
          <w:szCs w:val="24"/>
        </w:rPr>
        <w:t>止</w:t>
      </w:r>
      <w:proofErr w:type="gramEnd"/>
      <w:r w:rsidRPr="00C90E6D">
        <w:rPr>
          <w:rFonts w:hAnsi="標楷體" w:hint="eastAsia"/>
          <w:spacing w:val="0"/>
          <w:kern w:val="0"/>
          <w:szCs w:val="24"/>
        </w:rPr>
        <w:t>歷經4次開標均流標，經</w:t>
      </w:r>
      <w:proofErr w:type="gramStart"/>
      <w:r w:rsidRPr="00C90E6D">
        <w:rPr>
          <w:rFonts w:hAnsi="標楷體" w:hint="eastAsia"/>
          <w:spacing w:val="0"/>
          <w:kern w:val="0"/>
          <w:szCs w:val="24"/>
        </w:rPr>
        <w:t>體育署評核</w:t>
      </w:r>
      <w:proofErr w:type="gramEnd"/>
      <w:r w:rsidRPr="00C90E6D">
        <w:rPr>
          <w:rFonts w:hAnsi="標楷體" w:hint="eastAsia"/>
          <w:spacing w:val="0"/>
          <w:kern w:val="0"/>
          <w:szCs w:val="24"/>
        </w:rPr>
        <w:t>結果，以業經111年6月及112年4月共2次專案輔導會議促請趕辦，惟市政府仍未依會議決議於112年8月底前決標，無積極作為之事由，乃撤銷補助款3,500萬元；2</w:t>
      </w:r>
      <w:r>
        <w:rPr>
          <w:rFonts w:hAnsi="標楷體" w:hint="eastAsia"/>
          <w:spacing w:val="0"/>
          <w:kern w:val="0"/>
          <w:szCs w:val="24"/>
        </w:rPr>
        <w:t>.</w:t>
      </w:r>
      <w:r w:rsidRPr="00C90E6D">
        <w:rPr>
          <w:rFonts w:hAnsi="標楷體" w:hint="eastAsia"/>
          <w:spacing w:val="0"/>
          <w:kern w:val="0"/>
          <w:szCs w:val="24"/>
        </w:rPr>
        <w:t>新竹市立自由車場暨周邊環境設施改善工程所需經費8,300萬元，獲體育署110年7月核定補助5,810萬元，並</w:t>
      </w:r>
      <w:proofErr w:type="gramStart"/>
      <w:r w:rsidRPr="00C90E6D">
        <w:rPr>
          <w:rFonts w:hAnsi="標楷體" w:hint="eastAsia"/>
          <w:spacing w:val="0"/>
          <w:kern w:val="0"/>
          <w:szCs w:val="24"/>
        </w:rPr>
        <w:t>囑</w:t>
      </w:r>
      <w:proofErr w:type="gramEnd"/>
      <w:r w:rsidRPr="00C90E6D">
        <w:rPr>
          <w:rFonts w:hAnsi="標楷體" w:hint="eastAsia"/>
          <w:spacing w:val="0"/>
          <w:kern w:val="0"/>
          <w:szCs w:val="24"/>
        </w:rPr>
        <w:t>自核定補助經費後，逾3個月未完成委託技術服務或工程招標公告者，得註銷補助款。案因執行進度落後，依體育署111年6月及112年4月召開專案輔導會議，該署先同意工程</w:t>
      </w:r>
      <w:proofErr w:type="gramStart"/>
      <w:r w:rsidRPr="00C90E6D">
        <w:rPr>
          <w:rFonts w:hAnsi="標楷體" w:hint="eastAsia"/>
          <w:spacing w:val="0"/>
          <w:kern w:val="0"/>
          <w:szCs w:val="24"/>
        </w:rPr>
        <w:t>決標展延</w:t>
      </w:r>
      <w:proofErr w:type="gramEnd"/>
      <w:r w:rsidRPr="00C90E6D">
        <w:rPr>
          <w:rFonts w:hAnsi="標楷體" w:hint="eastAsia"/>
          <w:spacing w:val="0"/>
          <w:kern w:val="0"/>
          <w:szCs w:val="24"/>
        </w:rPr>
        <w:t>至112年3月底前完成，後再</w:t>
      </w:r>
      <w:proofErr w:type="gramStart"/>
      <w:r w:rsidRPr="00C90E6D">
        <w:rPr>
          <w:rFonts w:hAnsi="標楷體" w:hint="eastAsia"/>
          <w:spacing w:val="0"/>
          <w:kern w:val="0"/>
          <w:szCs w:val="24"/>
        </w:rPr>
        <w:t>勉</w:t>
      </w:r>
      <w:proofErr w:type="gramEnd"/>
      <w:r w:rsidRPr="00C90E6D">
        <w:rPr>
          <w:rFonts w:hAnsi="標楷體" w:hint="eastAsia"/>
          <w:spacing w:val="0"/>
          <w:kern w:val="0"/>
          <w:szCs w:val="24"/>
        </w:rPr>
        <w:t>予同意展延至112年11月底前完成工程決標事宜，</w:t>
      </w:r>
      <w:proofErr w:type="gramStart"/>
      <w:r w:rsidRPr="00C90E6D">
        <w:rPr>
          <w:rFonts w:hAnsi="標楷體" w:hint="eastAsia"/>
          <w:spacing w:val="0"/>
          <w:kern w:val="0"/>
          <w:szCs w:val="24"/>
        </w:rPr>
        <w:t>惟查截至</w:t>
      </w:r>
      <w:proofErr w:type="gramEnd"/>
      <w:r w:rsidRPr="00C90E6D">
        <w:rPr>
          <w:rFonts w:hAnsi="標楷體" w:hint="eastAsia"/>
          <w:spacing w:val="0"/>
          <w:kern w:val="0"/>
          <w:szCs w:val="24"/>
        </w:rPr>
        <w:t>112年9月底止仍未完成工程決標，亟待加強辦理等情事，經函請</w:t>
      </w:r>
      <w:proofErr w:type="gramStart"/>
      <w:r w:rsidRPr="00C90E6D">
        <w:rPr>
          <w:rFonts w:hAnsi="標楷體" w:hint="eastAsia"/>
          <w:spacing w:val="0"/>
          <w:kern w:val="0"/>
          <w:szCs w:val="24"/>
        </w:rPr>
        <w:t>研</w:t>
      </w:r>
      <w:proofErr w:type="gramEnd"/>
      <w:r w:rsidRPr="00C90E6D">
        <w:rPr>
          <w:rFonts w:hAnsi="標楷體" w:hint="eastAsia"/>
          <w:spacing w:val="0"/>
          <w:kern w:val="0"/>
          <w:szCs w:val="24"/>
        </w:rPr>
        <w:t>謀改善。據復：1</w:t>
      </w:r>
      <w:r>
        <w:rPr>
          <w:rFonts w:hAnsi="標楷體" w:hint="eastAsia"/>
          <w:spacing w:val="0"/>
          <w:kern w:val="0"/>
          <w:szCs w:val="24"/>
        </w:rPr>
        <w:t>.</w:t>
      </w:r>
      <w:r w:rsidRPr="00C90E6D">
        <w:rPr>
          <w:rFonts w:hAnsi="標楷體" w:hint="eastAsia"/>
          <w:spacing w:val="0"/>
          <w:kern w:val="0"/>
          <w:szCs w:val="24"/>
        </w:rPr>
        <w:t>將妥善評估各體育工程施作範圍，考量預算編列及廠商施作能力，規劃合理施作範圍及執行之可行性，避免再發生補助款遭撤銷</w:t>
      </w:r>
      <w:r>
        <w:rPr>
          <w:rFonts w:hAnsi="標楷體" w:hint="eastAsia"/>
          <w:spacing w:val="0"/>
          <w:kern w:val="0"/>
          <w:szCs w:val="24"/>
        </w:rPr>
        <w:t>；</w:t>
      </w:r>
      <w:r w:rsidRPr="00C90E6D">
        <w:rPr>
          <w:rFonts w:hAnsi="標楷體" w:hint="eastAsia"/>
          <w:spacing w:val="0"/>
          <w:kern w:val="0"/>
          <w:szCs w:val="24"/>
        </w:rPr>
        <w:t>2</w:t>
      </w:r>
      <w:r>
        <w:rPr>
          <w:rFonts w:hAnsi="標楷體" w:hint="eastAsia"/>
          <w:spacing w:val="0"/>
          <w:kern w:val="0"/>
          <w:szCs w:val="24"/>
        </w:rPr>
        <w:t>.</w:t>
      </w:r>
      <w:r w:rsidRPr="00C90E6D">
        <w:rPr>
          <w:rFonts w:hAnsi="標楷體" w:hint="eastAsia"/>
          <w:spacing w:val="0"/>
          <w:kern w:val="0"/>
          <w:szCs w:val="24"/>
        </w:rPr>
        <w:t>自由車場場地特殊且具專業性，耗費審查時間較長，改善工程已於113年1月發包並於同年2月開工。(</w:t>
      </w:r>
      <w:proofErr w:type="gramStart"/>
      <w:r w:rsidRPr="00C90E6D">
        <w:rPr>
          <w:rFonts w:hAnsi="標楷體" w:hint="eastAsia"/>
          <w:spacing w:val="0"/>
          <w:kern w:val="0"/>
          <w:szCs w:val="24"/>
        </w:rPr>
        <w:t>詳乙</w:t>
      </w:r>
      <w:proofErr w:type="gramEnd"/>
      <w:r w:rsidRPr="00C90E6D">
        <w:rPr>
          <w:rFonts w:hAnsi="標楷體" w:hint="eastAsia"/>
          <w:spacing w:val="0"/>
          <w:kern w:val="0"/>
          <w:szCs w:val="24"/>
        </w:rPr>
        <w:t>-</w:t>
      </w:r>
      <w:r w:rsidR="00D067BA">
        <w:rPr>
          <w:rFonts w:hAnsi="標楷體" w:hint="eastAsia"/>
          <w:spacing w:val="0"/>
          <w:kern w:val="0"/>
          <w:szCs w:val="24"/>
        </w:rPr>
        <w:t>8</w:t>
      </w:r>
      <w:r w:rsidR="00D067BA">
        <w:rPr>
          <w:rFonts w:hAnsi="標楷體"/>
          <w:spacing w:val="0"/>
          <w:kern w:val="0"/>
          <w:szCs w:val="24"/>
        </w:rPr>
        <w:t>3</w:t>
      </w:r>
      <w:r w:rsidRPr="00C90E6D">
        <w:rPr>
          <w:rFonts w:hAnsi="標楷體" w:hint="eastAsia"/>
          <w:spacing w:val="0"/>
          <w:kern w:val="0"/>
          <w:szCs w:val="24"/>
        </w:rPr>
        <w:t>頁)</w:t>
      </w:r>
    </w:p>
    <w:p w:rsidR="00FC46D5" w:rsidRPr="00F017E7" w:rsidRDefault="00FC46D5" w:rsidP="00306E22">
      <w:pPr>
        <w:overflowPunct w:val="0"/>
        <w:autoSpaceDE w:val="0"/>
        <w:autoSpaceDN w:val="0"/>
        <w:adjustRightInd w:val="0"/>
        <w:spacing w:line="480" w:lineRule="exact"/>
        <w:ind w:firstLineChars="200" w:firstLine="561"/>
        <w:jc w:val="both"/>
        <w:rPr>
          <w:rFonts w:hAnsi="標楷體"/>
          <w:b/>
          <w:spacing w:val="0"/>
          <w:kern w:val="0"/>
          <w:sz w:val="28"/>
          <w:szCs w:val="28"/>
        </w:rPr>
      </w:pPr>
      <w:r w:rsidRPr="00F017E7">
        <w:rPr>
          <w:rFonts w:hAnsi="標楷體" w:hint="eastAsia"/>
          <w:b/>
          <w:spacing w:val="0"/>
          <w:kern w:val="0"/>
          <w:sz w:val="28"/>
          <w:szCs w:val="28"/>
        </w:rPr>
        <w:t>（九）持續推動藝文場館委託民間機構營運管理，惟部分委外場館營運情形欠佳，潛存影響營運品質之風險，又部分場館參觀人次較</w:t>
      </w:r>
      <w:proofErr w:type="gramStart"/>
      <w:r w:rsidRPr="00F017E7">
        <w:rPr>
          <w:rFonts w:hAnsi="標楷體" w:hint="eastAsia"/>
          <w:b/>
          <w:spacing w:val="0"/>
          <w:kern w:val="0"/>
          <w:sz w:val="28"/>
          <w:szCs w:val="28"/>
        </w:rPr>
        <w:t>111</w:t>
      </w:r>
      <w:proofErr w:type="gramEnd"/>
      <w:r w:rsidRPr="00F017E7">
        <w:rPr>
          <w:rFonts w:hAnsi="標楷體" w:hint="eastAsia"/>
          <w:b/>
          <w:spacing w:val="0"/>
          <w:kern w:val="0"/>
          <w:sz w:val="28"/>
          <w:szCs w:val="28"/>
        </w:rPr>
        <w:t>年度下降或藝文推廣活動參與人數偏低，且文化平權推動措施仍有精進空間，有待</w:t>
      </w:r>
      <w:proofErr w:type="gramStart"/>
      <w:r w:rsidRPr="00F017E7">
        <w:rPr>
          <w:rFonts w:hAnsi="標楷體" w:hint="eastAsia"/>
          <w:b/>
          <w:spacing w:val="0"/>
          <w:kern w:val="0"/>
          <w:sz w:val="28"/>
          <w:szCs w:val="28"/>
        </w:rPr>
        <w:t>研謀善策</w:t>
      </w:r>
      <w:proofErr w:type="gramEnd"/>
      <w:r w:rsidRPr="00F017E7">
        <w:rPr>
          <w:rFonts w:hAnsi="標楷體" w:hint="eastAsia"/>
          <w:b/>
          <w:spacing w:val="0"/>
          <w:kern w:val="0"/>
          <w:sz w:val="28"/>
          <w:szCs w:val="28"/>
        </w:rPr>
        <w:t>，以提升場館營運效益及達成公共服務目的。（</w:t>
      </w:r>
      <w:r>
        <w:rPr>
          <w:rFonts w:hAnsi="標楷體" w:hint="eastAsia"/>
          <w:b/>
          <w:spacing w:val="0"/>
          <w:kern w:val="0"/>
          <w:sz w:val="28"/>
          <w:szCs w:val="28"/>
        </w:rPr>
        <w:t>城鄉建設</w:t>
      </w:r>
      <w:r w:rsidRPr="00F017E7">
        <w:rPr>
          <w:rFonts w:hAnsi="標楷體" w:hint="eastAsia"/>
          <w:b/>
          <w:spacing w:val="0"/>
          <w:kern w:val="0"/>
          <w:sz w:val="28"/>
          <w:szCs w:val="28"/>
        </w:rPr>
        <w:t>）</w:t>
      </w:r>
    </w:p>
    <w:p w:rsidR="00FC46D5" w:rsidRPr="001E3D93" w:rsidRDefault="00FC46D5" w:rsidP="00306E22">
      <w:pPr>
        <w:overflowPunct w:val="0"/>
        <w:autoSpaceDE w:val="0"/>
        <w:autoSpaceDN w:val="0"/>
        <w:adjustRightInd w:val="0"/>
        <w:spacing w:line="480" w:lineRule="exact"/>
        <w:ind w:firstLineChars="200" w:firstLine="480"/>
        <w:jc w:val="both"/>
        <w:rPr>
          <w:rFonts w:hAnsi="標楷體"/>
          <w:spacing w:val="0"/>
          <w:kern w:val="0"/>
          <w:szCs w:val="24"/>
        </w:rPr>
      </w:pPr>
      <w:r>
        <w:rPr>
          <w:rFonts w:hAnsi="標楷體" w:hint="eastAsia"/>
          <w:spacing w:val="0"/>
          <w:kern w:val="0"/>
          <w:szCs w:val="24"/>
        </w:rPr>
        <w:t>市政府</w:t>
      </w:r>
      <w:r w:rsidRPr="00911B01">
        <w:rPr>
          <w:rFonts w:hAnsi="標楷體" w:hint="eastAsia"/>
          <w:spacing w:val="0"/>
          <w:kern w:val="0"/>
          <w:szCs w:val="24"/>
        </w:rPr>
        <w:t>爭取前瞻基礎建設計畫</w:t>
      </w:r>
      <w:r w:rsidR="00051FE3">
        <w:rPr>
          <w:rFonts w:hAnsi="標楷體" w:hint="eastAsia"/>
          <w:spacing w:val="0"/>
          <w:kern w:val="0"/>
          <w:szCs w:val="24"/>
        </w:rPr>
        <w:t>－</w:t>
      </w:r>
      <w:r>
        <w:rPr>
          <w:rFonts w:hAnsi="標楷體" w:hint="eastAsia"/>
          <w:spacing w:val="0"/>
          <w:kern w:val="0"/>
          <w:szCs w:val="24"/>
        </w:rPr>
        <w:t>城鄉</w:t>
      </w:r>
      <w:r w:rsidRPr="00911B01">
        <w:rPr>
          <w:rFonts w:hAnsi="標楷體" w:hint="eastAsia"/>
          <w:spacing w:val="0"/>
          <w:kern w:val="0"/>
          <w:szCs w:val="24"/>
        </w:rPr>
        <w:t>建設</w:t>
      </w:r>
      <w:r w:rsidR="00051FE3">
        <w:rPr>
          <w:rFonts w:hAnsi="標楷體" w:hint="eastAsia"/>
          <w:spacing w:val="0"/>
          <w:kern w:val="0"/>
          <w:szCs w:val="24"/>
        </w:rPr>
        <w:t>－</w:t>
      </w:r>
      <w:r w:rsidRPr="00911B01">
        <w:rPr>
          <w:rFonts w:hAnsi="標楷體" w:hint="eastAsia"/>
          <w:spacing w:val="0"/>
          <w:kern w:val="0"/>
          <w:szCs w:val="24"/>
        </w:rPr>
        <w:t>文化生活圈建設補助，截至112年底，核定計畫總經費</w:t>
      </w:r>
      <w:r>
        <w:rPr>
          <w:rFonts w:hAnsi="標楷體" w:hint="eastAsia"/>
          <w:spacing w:val="0"/>
          <w:kern w:val="0"/>
          <w:szCs w:val="24"/>
        </w:rPr>
        <w:t>9</w:t>
      </w:r>
      <w:r w:rsidRPr="00911B01">
        <w:rPr>
          <w:rFonts w:hAnsi="標楷體" w:hint="eastAsia"/>
          <w:spacing w:val="0"/>
          <w:kern w:val="0"/>
          <w:szCs w:val="24"/>
        </w:rPr>
        <w:t>億</w:t>
      </w:r>
      <w:r>
        <w:rPr>
          <w:rFonts w:hAnsi="標楷體" w:hint="eastAsia"/>
          <w:spacing w:val="0"/>
          <w:kern w:val="0"/>
          <w:szCs w:val="24"/>
        </w:rPr>
        <w:t>8</w:t>
      </w:r>
      <w:r>
        <w:rPr>
          <w:rFonts w:hAnsi="標楷體"/>
          <w:spacing w:val="0"/>
          <w:kern w:val="0"/>
          <w:szCs w:val="24"/>
        </w:rPr>
        <w:t>,</w:t>
      </w:r>
      <w:r>
        <w:rPr>
          <w:rFonts w:hAnsi="標楷體" w:hint="eastAsia"/>
          <w:spacing w:val="0"/>
          <w:kern w:val="0"/>
          <w:szCs w:val="24"/>
        </w:rPr>
        <w:t>587</w:t>
      </w:r>
      <w:r w:rsidRPr="00911B01">
        <w:rPr>
          <w:rFonts w:hAnsi="標楷體" w:hint="eastAsia"/>
          <w:spacing w:val="0"/>
          <w:kern w:val="0"/>
          <w:szCs w:val="24"/>
        </w:rPr>
        <w:t>萬餘元，</w:t>
      </w:r>
      <w:r>
        <w:rPr>
          <w:rFonts w:hAnsi="標楷體" w:hint="eastAsia"/>
          <w:spacing w:val="0"/>
          <w:kern w:val="0"/>
          <w:szCs w:val="24"/>
        </w:rPr>
        <w:t>文化部</w:t>
      </w:r>
      <w:r w:rsidRPr="00911B01">
        <w:rPr>
          <w:rFonts w:hAnsi="標楷體" w:hint="eastAsia"/>
          <w:spacing w:val="0"/>
          <w:kern w:val="0"/>
          <w:szCs w:val="24"/>
        </w:rPr>
        <w:t>補助</w:t>
      </w:r>
      <w:r>
        <w:rPr>
          <w:rFonts w:hAnsi="標楷體" w:hint="eastAsia"/>
          <w:spacing w:val="0"/>
          <w:kern w:val="0"/>
          <w:szCs w:val="24"/>
        </w:rPr>
        <w:t>6</w:t>
      </w:r>
      <w:r w:rsidRPr="00911B01">
        <w:rPr>
          <w:rFonts w:hAnsi="標楷體" w:hint="eastAsia"/>
          <w:spacing w:val="0"/>
          <w:kern w:val="0"/>
          <w:szCs w:val="24"/>
        </w:rPr>
        <w:t>億</w:t>
      </w:r>
      <w:r>
        <w:rPr>
          <w:rFonts w:hAnsi="標楷體" w:hint="eastAsia"/>
          <w:spacing w:val="0"/>
          <w:kern w:val="0"/>
          <w:szCs w:val="24"/>
        </w:rPr>
        <w:t>1</w:t>
      </w:r>
      <w:r>
        <w:rPr>
          <w:rFonts w:hAnsi="標楷體"/>
          <w:spacing w:val="0"/>
          <w:kern w:val="0"/>
          <w:szCs w:val="24"/>
        </w:rPr>
        <w:t>,</w:t>
      </w:r>
      <w:r>
        <w:rPr>
          <w:rFonts w:hAnsi="標楷體" w:hint="eastAsia"/>
          <w:spacing w:val="0"/>
          <w:kern w:val="0"/>
          <w:szCs w:val="24"/>
        </w:rPr>
        <w:t>564</w:t>
      </w:r>
      <w:r w:rsidRPr="00911B01">
        <w:rPr>
          <w:rFonts w:hAnsi="標楷體" w:hint="eastAsia"/>
          <w:spacing w:val="0"/>
          <w:kern w:val="0"/>
          <w:szCs w:val="24"/>
        </w:rPr>
        <w:t>萬餘元，</w:t>
      </w:r>
      <w:r>
        <w:rPr>
          <w:rFonts w:hAnsi="標楷體" w:hint="eastAsia"/>
          <w:spacing w:val="0"/>
          <w:kern w:val="0"/>
          <w:szCs w:val="24"/>
        </w:rPr>
        <w:t>責成文化局持續</w:t>
      </w:r>
      <w:r w:rsidRPr="00283D58">
        <w:rPr>
          <w:rFonts w:hAnsi="標楷體" w:hint="eastAsia"/>
          <w:spacing w:val="0"/>
          <w:kern w:val="0"/>
          <w:szCs w:val="24"/>
        </w:rPr>
        <w:t>推動藝文場館</w:t>
      </w:r>
      <w:r>
        <w:rPr>
          <w:rFonts w:hAnsi="標楷體" w:hint="eastAsia"/>
          <w:spacing w:val="0"/>
          <w:kern w:val="0"/>
          <w:szCs w:val="24"/>
        </w:rPr>
        <w:t>維護管理。</w:t>
      </w:r>
      <w:r w:rsidRPr="001E3D93">
        <w:rPr>
          <w:rFonts w:hAnsi="標楷體" w:hint="eastAsia"/>
          <w:spacing w:val="0"/>
          <w:kern w:val="0"/>
          <w:szCs w:val="24"/>
        </w:rPr>
        <w:t>文化局截至112</w:t>
      </w:r>
      <w:proofErr w:type="gramStart"/>
      <w:r w:rsidRPr="001E3D93">
        <w:rPr>
          <w:rFonts w:hAnsi="標楷體" w:hint="eastAsia"/>
          <w:spacing w:val="0"/>
          <w:kern w:val="0"/>
          <w:szCs w:val="24"/>
        </w:rPr>
        <w:t>年底止轄管</w:t>
      </w:r>
      <w:proofErr w:type="gramEnd"/>
      <w:r w:rsidRPr="001E3D93">
        <w:rPr>
          <w:rFonts w:hAnsi="標楷體" w:hint="eastAsia"/>
          <w:spacing w:val="0"/>
          <w:kern w:val="0"/>
          <w:szCs w:val="24"/>
        </w:rPr>
        <w:t>之博物館、美術館、表演館、文化資產活化群及其他場館（不含圖書館及客家會館）等5類藝文</w:t>
      </w:r>
      <w:proofErr w:type="gramStart"/>
      <w:r w:rsidRPr="001E3D93">
        <w:rPr>
          <w:rFonts w:hAnsi="標楷體" w:hint="eastAsia"/>
          <w:spacing w:val="0"/>
          <w:kern w:val="0"/>
          <w:szCs w:val="24"/>
        </w:rPr>
        <w:t>場館計19處</w:t>
      </w:r>
      <w:proofErr w:type="gramEnd"/>
      <w:r w:rsidRPr="001E3D93">
        <w:rPr>
          <w:rFonts w:hAnsi="標楷體" w:hint="eastAsia"/>
          <w:spacing w:val="0"/>
          <w:kern w:val="0"/>
          <w:szCs w:val="24"/>
        </w:rPr>
        <w:t>，其中自行經營管理者10處、委外經營管理者9處。該局</w:t>
      </w:r>
      <w:proofErr w:type="gramStart"/>
      <w:r w:rsidRPr="001E3D93">
        <w:rPr>
          <w:rFonts w:hAnsi="標楷體" w:hint="eastAsia"/>
          <w:spacing w:val="0"/>
          <w:kern w:val="0"/>
          <w:szCs w:val="24"/>
        </w:rPr>
        <w:t>112</w:t>
      </w:r>
      <w:proofErr w:type="gramEnd"/>
      <w:r w:rsidRPr="001E3D93">
        <w:rPr>
          <w:rFonts w:hAnsi="標楷體" w:hint="eastAsia"/>
          <w:spacing w:val="0"/>
          <w:kern w:val="0"/>
          <w:szCs w:val="24"/>
        </w:rPr>
        <w:t>年度編列藝文場館維護經費預算數2,665萬餘元、實際支用數2,236萬餘元；委外權利金、租金等收入預算數658萬餘元、</w:t>
      </w:r>
      <w:proofErr w:type="gramStart"/>
      <w:r w:rsidRPr="001E3D93">
        <w:rPr>
          <w:rFonts w:hAnsi="標楷體" w:hint="eastAsia"/>
          <w:spacing w:val="0"/>
          <w:kern w:val="0"/>
          <w:szCs w:val="24"/>
        </w:rPr>
        <w:t>實收數</w:t>
      </w:r>
      <w:proofErr w:type="gramEnd"/>
      <w:r w:rsidRPr="001E3D93">
        <w:rPr>
          <w:rFonts w:hAnsi="標楷體" w:hint="eastAsia"/>
          <w:spacing w:val="0"/>
          <w:kern w:val="0"/>
          <w:szCs w:val="24"/>
        </w:rPr>
        <w:t>958萬餘元。經查該等藝文場館維護管理情形，核有：1.112年度以OT或BOT方式委外營運中之藝文場館計有新竹市玻璃工坊等6案，其</w:t>
      </w:r>
      <w:proofErr w:type="gramStart"/>
      <w:r w:rsidRPr="001E3D93">
        <w:rPr>
          <w:rFonts w:hAnsi="標楷體" w:hint="eastAsia"/>
          <w:spacing w:val="0"/>
          <w:kern w:val="0"/>
          <w:szCs w:val="24"/>
        </w:rPr>
        <w:t>1</w:t>
      </w:r>
      <w:r w:rsidRPr="001E3D93">
        <w:rPr>
          <w:rFonts w:hAnsi="標楷體"/>
          <w:spacing w:val="0"/>
          <w:kern w:val="0"/>
          <w:szCs w:val="24"/>
        </w:rPr>
        <w:t>11</w:t>
      </w:r>
      <w:proofErr w:type="gramEnd"/>
      <w:r w:rsidRPr="001E3D93">
        <w:rPr>
          <w:rFonts w:hAnsi="標楷體" w:hint="eastAsia"/>
          <w:spacing w:val="0"/>
          <w:kern w:val="0"/>
          <w:szCs w:val="24"/>
        </w:rPr>
        <w:t>年度營運結果，</w:t>
      </w:r>
      <w:proofErr w:type="gramStart"/>
      <w:r w:rsidRPr="001E3D93">
        <w:rPr>
          <w:rFonts w:hAnsi="標楷體" w:hint="eastAsia"/>
          <w:spacing w:val="0"/>
          <w:kern w:val="0"/>
          <w:szCs w:val="24"/>
        </w:rPr>
        <w:t>除市定</w:t>
      </w:r>
      <w:proofErr w:type="gramEnd"/>
      <w:r w:rsidRPr="001E3D93">
        <w:rPr>
          <w:rFonts w:hAnsi="標楷體" w:hint="eastAsia"/>
          <w:spacing w:val="0"/>
          <w:kern w:val="0"/>
          <w:szCs w:val="24"/>
        </w:rPr>
        <w:t>古蹟李克承博士故居及辛志平校長故居1案獲有盈餘外，其餘5案均發生虧損，虧損金額介於154萬餘元至770萬餘元</w:t>
      </w:r>
      <w:proofErr w:type="gramStart"/>
      <w:r w:rsidRPr="001E3D93">
        <w:rPr>
          <w:rFonts w:hAnsi="標楷體" w:hint="eastAsia"/>
          <w:spacing w:val="0"/>
          <w:kern w:val="0"/>
          <w:szCs w:val="24"/>
        </w:rPr>
        <w:t>之間，</w:t>
      </w:r>
      <w:proofErr w:type="gramEnd"/>
      <w:r w:rsidRPr="001E3D93">
        <w:rPr>
          <w:rFonts w:hAnsi="標楷體" w:hint="eastAsia"/>
          <w:spacing w:val="0"/>
          <w:kern w:val="0"/>
          <w:szCs w:val="24"/>
        </w:rPr>
        <w:t>又該6案109至112年度委託經營收入情形，各案實際營業收入占投資執行計畫書預估營業收入之比率介於3.3</w:t>
      </w:r>
      <w:r w:rsidRPr="001E3D93">
        <w:rPr>
          <w:rFonts w:hAnsi="標楷體"/>
          <w:spacing w:val="0"/>
          <w:kern w:val="0"/>
          <w:szCs w:val="24"/>
        </w:rPr>
        <w:t>2</w:t>
      </w:r>
      <w:r w:rsidR="00D067BA">
        <w:rPr>
          <w:rFonts w:hAnsi="標楷體" w:hint="eastAsia"/>
          <w:spacing w:val="0"/>
          <w:kern w:val="0"/>
          <w:szCs w:val="24"/>
        </w:rPr>
        <w:t>％至</w:t>
      </w:r>
      <w:r w:rsidRPr="001E3D93">
        <w:rPr>
          <w:rFonts w:hAnsi="標楷體" w:hint="eastAsia"/>
          <w:spacing w:val="0"/>
          <w:kern w:val="0"/>
          <w:szCs w:val="24"/>
        </w:rPr>
        <w:t>159.20％，其中除新竹市玻璃工坊、市定古蹟李克承博士故居及辛志平校長故居2案</w:t>
      </w:r>
      <w:proofErr w:type="gramStart"/>
      <w:r w:rsidRPr="001E3D93">
        <w:rPr>
          <w:rFonts w:hAnsi="標楷體" w:hint="eastAsia"/>
          <w:spacing w:val="0"/>
          <w:kern w:val="0"/>
          <w:szCs w:val="24"/>
        </w:rPr>
        <w:t>109</w:t>
      </w:r>
      <w:proofErr w:type="gramEnd"/>
      <w:r w:rsidRPr="001E3D93">
        <w:rPr>
          <w:rFonts w:hAnsi="標楷體" w:hint="eastAsia"/>
          <w:spacing w:val="0"/>
          <w:kern w:val="0"/>
          <w:szCs w:val="24"/>
        </w:rPr>
        <w:t>年度實際營業收入已達投資執行計畫書預期目標外，其餘各案</w:t>
      </w:r>
      <w:proofErr w:type="gramStart"/>
      <w:r w:rsidRPr="001E3D93">
        <w:rPr>
          <w:rFonts w:hAnsi="標楷體" w:hint="eastAsia"/>
          <w:spacing w:val="0"/>
          <w:kern w:val="0"/>
          <w:szCs w:val="24"/>
        </w:rPr>
        <w:t>各年度均未達</w:t>
      </w:r>
      <w:proofErr w:type="gramEnd"/>
      <w:r w:rsidRPr="001E3D93">
        <w:rPr>
          <w:rFonts w:hAnsi="標楷體" w:hint="eastAsia"/>
          <w:spacing w:val="0"/>
          <w:kern w:val="0"/>
          <w:szCs w:val="24"/>
        </w:rPr>
        <w:t>預期目標；另</w:t>
      </w:r>
      <w:proofErr w:type="gramStart"/>
      <w:r w:rsidRPr="001E3D93">
        <w:rPr>
          <w:rFonts w:hAnsi="標楷體" w:hint="eastAsia"/>
          <w:spacing w:val="0"/>
          <w:kern w:val="0"/>
          <w:szCs w:val="24"/>
        </w:rPr>
        <w:t>112</w:t>
      </w:r>
      <w:proofErr w:type="gramEnd"/>
      <w:r w:rsidRPr="001E3D93">
        <w:rPr>
          <w:rFonts w:hAnsi="標楷體" w:hint="eastAsia"/>
          <w:spacing w:val="0"/>
          <w:kern w:val="0"/>
          <w:szCs w:val="24"/>
        </w:rPr>
        <w:t>年度除新竹市影像博物館及將軍村開放圖書資訊園區2</w:t>
      </w:r>
      <w:r>
        <w:rPr>
          <w:rFonts w:hAnsi="標楷體" w:hint="eastAsia"/>
          <w:spacing w:val="0"/>
          <w:kern w:val="0"/>
          <w:szCs w:val="24"/>
        </w:rPr>
        <w:t>案已終止契約或未屆財務報表提送期限外，</w:t>
      </w:r>
      <w:r w:rsidRPr="001E3D93">
        <w:rPr>
          <w:rFonts w:hAnsi="標楷體" w:hint="eastAsia"/>
          <w:spacing w:val="0"/>
          <w:kern w:val="0"/>
          <w:szCs w:val="24"/>
        </w:rPr>
        <w:t>新竹市玻璃</w:t>
      </w:r>
      <w:proofErr w:type="gramStart"/>
      <w:r w:rsidRPr="001E3D93">
        <w:rPr>
          <w:rFonts w:hAnsi="標楷體" w:hint="eastAsia"/>
          <w:spacing w:val="0"/>
          <w:kern w:val="0"/>
          <w:szCs w:val="24"/>
        </w:rPr>
        <w:t>工坊案實際</w:t>
      </w:r>
      <w:proofErr w:type="gramEnd"/>
      <w:r w:rsidRPr="001E3D93">
        <w:rPr>
          <w:rFonts w:hAnsi="標楷體" w:hint="eastAsia"/>
          <w:spacing w:val="0"/>
          <w:kern w:val="0"/>
          <w:szCs w:val="24"/>
        </w:rPr>
        <w:t>營業收入未達預計收入之</w:t>
      </w:r>
      <w:proofErr w:type="gramStart"/>
      <w:r w:rsidRPr="001E3D93">
        <w:rPr>
          <w:rFonts w:hAnsi="標楷體" w:hint="eastAsia"/>
          <w:spacing w:val="0"/>
          <w:kern w:val="0"/>
          <w:szCs w:val="24"/>
        </w:rPr>
        <w:t>5成</w:t>
      </w:r>
      <w:proofErr w:type="gramEnd"/>
      <w:r w:rsidRPr="001E3D93">
        <w:rPr>
          <w:rFonts w:hAnsi="標楷體" w:hint="eastAsia"/>
          <w:spacing w:val="0"/>
          <w:kern w:val="0"/>
          <w:szCs w:val="24"/>
        </w:rPr>
        <w:t>，歷史建築南大路警察宿舍案實際營業收入甚至未達預計收入之</w:t>
      </w:r>
      <w:proofErr w:type="gramStart"/>
      <w:r w:rsidRPr="001E3D93">
        <w:rPr>
          <w:rFonts w:hAnsi="標楷體" w:hint="eastAsia"/>
          <w:spacing w:val="0"/>
          <w:kern w:val="0"/>
          <w:szCs w:val="24"/>
        </w:rPr>
        <w:t>1</w:t>
      </w:r>
      <w:r>
        <w:rPr>
          <w:rFonts w:hAnsi="標楷體" w:hint="eastAsia"/>
          <w:spacing w:val="0"/>
          <w:kern w:val="0"/>
          <w:szCs w:val="24"/>
        </w:rPr>
        <w:t>成</w:t>
      </w:r>
      <w:proofErr w:type="gramEnd"/>
      <w:r w:rsidRPr="001E3D93">
        <w:rPr>
          <w:rFonts w:hAnsi="標楷體" w:hint="eastAsia"/>
          <w:spacing w:val="0"/>
          <w:kern w:val="0"/>
          <w:szCs w:val="24"/>
        </w:rPr>
        <w:t>，營運績效欠佳，潛存影響營運品質之風險；2.截至112年底該局自行經營藝文場館（不含圖書館及客家會館）計有文化</w:t>
      </w:r>
      <w:r w:rsidRPr="001E3D93">
        <w:rPr>
          <w:rFonts w:hAnsi="標楷體" w:hint="eastAsia"/>
          <w:spacing w:val="0"/>
          <w:kern w:val="0"/>
          <w:szCs w:val="24"/>
        </w:rPr>
        <w:lastRenderedPageBreak/>
        <w:t>藝廊等10</w:t>
      </w:r>
      <w:r>
        <w:rPr>
          <w:rFonts w:hAnsi="標楷體" w:hint="eastAsia"/>
          <w:spacing w:val="0"/>
          <w:kern w:val="0"/>
          <w:szCs w:val="24"/>
        </w:rPr>
        <w:t>處</w:t>
      </w:r>
      <w:r w:rsidRPr="001E3D93">
        <w:rPr>
          <w:rFonts w:hAnsi="標楷體" w:hint="eastAsia"/>
          <w:spacing w:val="0"/>
          <w:kern w:val="0"/>
          <w:szCs w:val="24"/>
        </w:rPr>
        <w:t>，文化藝廊等5處場館</w:t>
      </w:r>
      <w:proofErr w:type="gramStart"/>
      <w:r w:rsidRPr="001E3D93">
        <w:rPr>
          <w:rFonts w:hAnsi="標楷體" w:hint="eastAsia"/>
          <w:spacing w:val="0"/>
          <w:kern w:val="0"/>
          <w:szCs w:val="24"/>
        </w:rPr>
        <w:t>112</w:t>
      </w:r>
      <w:proofErr w:type="gramEnd"/>
      <w:r w:rsidRPr="001E3D93">
        <w:rPr>
          <w:rFonts w:hAnsi="標楷體" w:hint="eastAsia"/>
          <w:spacing w:val="0"/>
          <w:kern w:val="0"/>
          <w:szCs w:val="24"/>
        </w:rPr>
        <w:t>年度參觀人次較</w:t>
      </w:r>
      <w:proofErr w:type="gramStart"/>
      <w:r w:rsidRPr="001E3D93">
        <w:rPr>
          <w:rFonts w:hAnsi="標楷體" w:hint="eastAsia"/>
          <w:spacing w:val="0"/>
          <w:kern w:val="0"/>
          <w:szCs w:val="24"/>
        </w:rPr>
        <w:t>111</w:t>
      </w:r>
      <w:proofErr w:type="gramEnd"/>
      <w:r w:rsidRPr="001E3D93">
        <w:rPr>
          <w:rFonts w:hAnsi="標楷體" w:hint="eastAsia"/>
          <w:spacing w:val="0"/>
          <w:kern w:val="0"/>
          <w:szCs w:val="24"/>
        </w:rPr>
        <w:t>年度下降，其中以文化藝廊減少2萬餘</w:t>
      </w:r>
      <w:proofErr w:type="gramStart"/>
      <w:r w:rsidRPr="001E3D93">
        <w:rPr>
          <w:rFonts w:hAnsi="標楷體" w:hint="eastAsia"/>
          <w:spacing w:val="0"/>
          <w:kern w:val="0"/>
          <w:szCs w:val="24"/>
        </w:rPr>
        <w:t>人次（</w:t>
      </w:r>
      <w:proofErr w:type="gramEnd"/>
      <w:r w:rsidRPr="001E3D93">
        <w:rPr>
          <w:rFonts w:hAnsi="標楷體" w:hint="eastAsia"/>
          <w:spacing w:val="0"/>
          <w:kern w:val="0"/>
          <w:szCs w:val="24"/>
        </w:rPr>
        <w:t>28.37％）為最多；另新竹市美術館</w:t>
      </w:r>
      <w:proofErr w:type="gramStart"/>
      <w:r w:rsidRPr="001E3D93">
        <w:rPr>
          <w:rFonts w:hAnsi="標楷體" w:hint="eastAsia"/>
          <w:spacing w:val="0"/>
          <w:kern w:val="0"/>
          <w:szCs w:val="24"/>
        </w:rPr>
        <w:t>112</w:t>
      </w:r>
      <w:proofErr w:type="gramEnd"/>
      <w:r w:rsidRPr="001E3D93">
        <w:rPr>
          <w:rFonts w:hAnsi="標楷體" w:hint="eastAsia"/>
          <w:spacing w:val="0"/>
          <w:kern w:val="0"/>
          <w:szCs w:val="24"/>
        </w:rPr>
        <w:t>年度參觀人次為3萬餘</w:t>
      </w:r>
      <w:proofErr w:type="gramStart"/>
      <w:r w:rsidRPr="001E3D93">
        <w:rPr>
          <w:rFonts w:hAnsi="標楷體" w:hint="eastAsia"/>
          <w:spacing w:val="0"/>
          <w:kern w:val="0"/>
          <w:szCs w:val="24"/>
        </w:rPr>
        <w:t>人次，</w:t>
      </w:r>
      <w:proofErr w:type="gramEnd"/>
      <w:r w:rsidRPr="001E3D93">
        <w:rPr>
          <w:rFonts w:hAnsi="標楷體" w:hint="eastAsia"/>
          <w:spacing w:val="0"/>
          <w:kern w:val="0"/>
          <w:szCs w:val="24"/>
        </w:rPr>
        <w:t>雖較</w:t>
      </w:r>
      <w:proofErr w:type="gramStart"/>
      <w:r w:rsidRPr="001E3D93">
        <w:rPr>
          <w:rFonts w:hAnsi="標楷體" w:hint="eastAsia"/>
          <w:spacing w:val="0"/>
          <w:kern w:val="0"/>
          <w:szCs w:val="24"/>
        </w:rPr>
        <w:t>111</w:t>
      </w:r>
      <w:proofErr w:type="gramEnd"/>
      <w:r w:rsidRPr="001E3D93">
        <w:rPr>
          <w:rFonts w:hAnsi="標楷體" w:hint="eastAsia"/>
          <w:spacing w:val="0"/>
          <w:kern w:val="0"/>
          <w:szCs w:val="24"/>
        </w:rPr>
        <w:t>年度增加1萬餘</w:t>
      </w:r>
      <w:proofErr w:type="gramStart"/>
      <w:r w:rsidRPr="001E3D93">
        <w:rPr>
          <w:rFonts w:hAnsi="標楷體" w:hint="eastAsia"/>
          <w:spacing w:val="0"/>
          <w:kern w:val="0"/>
          <w:szCs w:val="24"/>
        </w:rPr>
        <w:t>人次，</w:t>
      </w:r>
      <w:proofErr w:type="gramEnd"/>
      <w:r w:rsidRPr="001E3D93">
        <w:rPr>
          <w:rFonts w:hAnsi="標楷體" w:hint="eastAsia"/>
          <w:spacing w:val="0"/>
          <w:kern w:val="0"/>
          <w:szCs w:val="24"/>
        </w:rPr>
        <w:t>惟較</w:t>
      </w:r>
      <w:proofErr w:type="gramStart"/>
      <w:r w:rsidRPr="001E3D93">
        <w:rPr>
          <w:rFonts w:hAnsi="標楷體" w:hint="eastAsia"/>
          <w:spacing w:val="0"/>
          <w:kern w:val="0"/>
          <w:szCs w:val="24"/>
        </w:rPr>
        <w:t>110</w:t>
      </w:r>
      <w:proofErr w:type="gramEnd"/>
      <w:r w:rsidRPr="001E3D93">
        <w:rPr>
          <w:rFonts w:hAnsi="標楷體" w:hint="eastAsia"/>
          <w:spacing w:val="0"/>
          <w:kern w:val="0"/>
          <w:szCs w:val="24"/>
        </w:rPr>
        <w:t>年度減少3萬餘</w:t>
      </w:r>
      <w:proofErr w:type="gramStart"/>
      <w:r w:rsidRPr="001E3D93">
        <w:rPr>
          <w:rFonts w:hAnsi="標楷體" w:hint="eastAsia"/>
          <w:spacing w:val="0"/>
          <w:kern w:val="0"/>
          <w:szCs w:val="24"/>
        </w:rPr>
        <w:t>人次（</w:t>
      </w:r>
      <w:proofErr w:type="gramEnd"/>
      <w:r w:rsidRPr="001E3D93">
        <w:rPr>
          <w:rFonts w:hAnsi="標楷體" w:hint="eastAsia"/>
          <w:spacing w:val="0"/>
          <w:kern w:val="0"/>
          <w:szCs w:val="24"/>
        </w:rPr>
        <w:t>48.33％），</w:t>
      </w:r>
      <w:proofErr w:type="gramStart"/>
      <w:r w:rsidRPr="001E3D93">
        <w:rPr>
          <w:rFonts w:hAnsi="標楷體" w:hint="eastAsia"/>
          <w:spacing w:val="0"/>
          <w:kern w:val="0"/>
          <w:szCs w:val="24"/>
        </w:rPr>
        <w:t>揆</w:t>
      </w:r>
      <w:proofErr w:type="gramEnd"/>
      <w:r w:rsidRPr="001E3D93">
        <w:rPr>
          <w:rFonts w:hAnsi="標楷體" w:hint="eastAsia"/>
          <w:spacing w:val="0"/>
          <w:kern w:val="0"/>
          <w:szCs w:val="24"/>
        </w:rPr>
        <w:t>其主要原因係部分活動於</w:t>
      </w:r>
      <w:proofErr w:type="gramStart"/>
      <w:r w:rsidRPr="001E3D93">
        <w:rPr>
          <w:rFonts w:hAnsi="標楷體" w:hint="eastAsia"/>
          <w:spacing w:val="0"/>
          <w:kern w:val="0"/>
          <w:szCs w:val="24"/>
        </w:rPr>
        <w:t>112</w:t>
      </w:r>
      <w:proofErr w:type="gramEnd"/>
      <w:r w:rsidRPr="001E3D93">
        <w:rPr>
          <w:rFonts w:hAnsi="標楷體" w:hint="eastAsia"/>
          <w:spacing w:val="0"/>
          <w:kern w:val="0"/>
          <w:szCs w:val="24"/>
        </w:rPr>
        <w:t>年度未延續辦理所致等情事，經函請</w:t>
      </w:r>
      <w:proofErr w:type="gramStart"/>
      <w:r w:rsidRPr="001E3D93">
        <w:rPr>
          <w:rFonts w:hAnsi="標楷體" w:hint="eastAsia"/>
          <w:spacing w:val="0"/>
          <w:kern w:val="0"/>
          <w:szCs w:val="24"/>
        </w:rPr>
        <w:t>研</w:t>
      </w:r>
      <w:proofErr w:type="gramEnd"/>
      <w:r w:rsidRPr="001E3D93">
        <w:rPr>
          <w:rFonts w:hAnsi="標楷體" w:hint="eastAsia"/>
          <w:spacing w:val="0"/>
          <w:kern w:val="0"/>
          <w:szCs w:val="24"/>
        </w:rPr>
        <w:t>謀改善。據復：1.後續將協助及督導履約廠商之營運，並定期進行營運廠商財務狀況審查，及透過營運績效評估會議，提供營運品質建議，以提升營運績效；2.將透過市政府官方LINE帳號、</w:t>
      </w:r>
      <w:proofErr w:type="gramStart"/>
      <w:r w:rsidRPr="001E3D93">
        <w:rPr>
          <w:rFonts w:hAnsi="標楷體" w:hint="eastAsia"/>
          <w:spacing w:val="0"/>
          <w:kern w:val="0"/>
          <w:szCs w:val="24"/>
        </w:rPr>
        <w:t>文化局粉專等</w:t>
      </w:r>
      <w:proofErr w:type="gramEnd"/>
      <w:r w:rsidRPr="001E3D93">
        <w:rPr>
          <w:rFonts w:hAnsi="標楷體" w:hint="eastAsia"/>
          <w:spacing w:val="0"/>
          <w:kern w:val="0"/>
          <w:szCs w:val="24"/>
        </w:rPr>
        <w:t>多元管道進行活動推廣，並針對策展論述之分享及展出藝術家之作品介紹等方式，加強宣傳各館主題活動。(</w:t>
      </w:r>
      <w:proofErr w:type="gramStart"/>
      <w:r w:rsidRPr="001E3D93">
        <w:rPr>
          <w:rFonts w:hAnsi="標楷體" w:hint="eastAsia"/>
          <w:spacing w:val="0"/>
          <w:kern w:val="0"/>
          <w:szCs w:val="24"/>
        </w:rPr>
        <w:t>詳乙</w:t>
      </w:r>
      <w:proofErr w:type="gramEnd"/>
      <w:r w:rsidRPr="001E3D93">
        <w:rPr>
          <w:rFonts w:hAnsi="標楷體" w:hint="eastAsia"/>
          <w:spacing w:val="0"/>
          <w:kern w:val="0"/>
          <w:szCs w:val="24"/>
        </w:rPr>
        <w:t>-</w:t>
      </w:r>
      <w:r w:rsidR="00D067BA">
        <w:rPr>
          <w:rFonts w:hAnsi="標楷體" w:hint="eastAsia"/>
          <w:spacing w:val="0"/>
          <w:kern w:val="0"/>
          <w:szCs w:val="24"/>
        </w:rPr>
        <w:t>8</w:t>
      </w:r>
      <w:r w:rsidR="0003088E">
        <w:rPr>
          <w:rFonts w:hAnsi="標楷體" w:hint="eastAsia"/>
          <w:spacing w:val="0"/>
          <w:kern w:val="0"/>
          <w:szCs w:val="24"/>
        </w:rPr>
        <w:t>7</w:t>
      </w:r>
      <w:r w:rsidRPr="001E3D93">
        <w:rPr>
          <w:rFonts w:hAnsi="標楷體" w:hint="eastAsia"/>
          <w:spacing w:val="0"/>
          <w:kern w:val="0"/>
          <w:szCs w:val="24"/>
        </w:rPr>
        <w:t>頁)</w:t>
      </w:r>
    </w:p>
    <w:p w:rsidR="00FC46D5" w:rsidRPr="00F017E7" w:rsidRDefault="00FC46D5" w:rsidP="00306E22">
      <w:pPr>
        <w:overflowPunct w:val="0"/>
        <w:autoSpaceDE w:val="0"/>
        <w:autoSpaceDN w:val="0"/>
        <w:adjustRightInd w:val="0"/>
        <w:spacing w:line="480" w:lineRule="exact"/>
        <w:ind w:firstLineChars="200" w:firstLine="561"/>
        <w:jc w:val="both"/>
        <w:rPr>
          <w:rFonts w:hAnsi="標楷體"/>
          <w:b/>
          <w:spacing w:val="0"/>
          <w:kern w:val="0"/>
          <w:sz w:val="28"/>
          <w:szCs w:val="28"/>
        </w:rPr>
      </w:pPr>
      <w:r w:rsidRPr="00F017E7">
        <w:rPr>
          <w:rFonts w:hAnsi="標楷體" w:hint="eastAsia"/>
          <w:b/>
          <w:spacing w:val="0"/>
          <w:kern w:val="0"/>
          <w:sz w:val="28"/>
          <w:szCs w:val="28"/>
        </w:rPr>
        <w:t>（十）因應災害防救需求，持續布建水情監測設施及輔導設置水患自主防災社區，惟部分有積淹水通報紀錄之里行政區仍未設置淹水感測器，及防災社區於颱風警報期間未即時啟動，有待檢討改善，以確保民眾生命財產安全。（</w:t>
      </w:r>
      <w:r>
        <w:rPr>
          <w:rFonts w:hAnsi="標楷體" w:hint="eastAsia"/>
          <w:b/>
          <w:spacing w:val="0"/>
          <w:kern w:val="0"/>
          <w:sz w:val="28"/>
          <w:szCs w:val="28"/>
        </w:rPr>
        <w:t>水環境建設</w:t>
      </w:r>
      <w:r w:rsidRPr="00F017E7">
        <w:rPr>
          <w:rFonts w:hAnsi="標楷體" w:hint="eastAsia"/>
          <w:b/>
          <w:spacing w:val="0"/>
          <w:kern w:val="0"/>
          <w:sz w:val="28"/>
          <w:szCs w:val="28"/>
        </w:rPr>
        <w:t>）</w:t>
      </w:r>
    </w:p>
    <w:p w:rsidR="003422F6" w:rsidRPr="003412A7" w:rsidRDefault="00FC46D5" w:rsidP="00306E22">
      <w:pPr>
        <w:overflowPunct w:val="0"/>
        <w:autoSpaceDE w:val="0"/>
        <w:autoSpaceDN w:val="0"/>
        <w:adjustRightInd w:val="0"/>
        <w:spacing w:line="480" w:lineRule="exact"/>
        <w:ind w:firstLineChars="200" w:firstLine="480"/>
        <w:jc w:val="both"/>
        <w:rPr>
          <w:rFonts w:hAnsi="標楷體"/>
          <w:spacing w:val="0"/>
          <w:kern w:val="0"/>
          <w:szCs w:val="24"/>
        </w:rPr>
      </w:pPr>
      <w:r>
        <w:rPr>
          <w:rFonts w:hAnsi="標楷體" w:hint="eastAsia"/>
          <w:spacing w:val="0"/>
          <w:kern w:val="0"/>
          <w:szCs w:val="24"/>
        </w:rPr>
        <w:t>市政府</w:t>
      </w:r>
      <w:r w:rsidRPr="003F7DC9">
        <w:rPr>
          <w:rFonts w:hAnsi="標楷體" w:hint="eastAsia"/>
          <w:spacing w:val="0"/>
          <w:kern w:val="0"/>
          <w:szCs w:val="24"/>
        </w:rPr>
        <w:t>為加強轄區即時水情監控，提升防救災應變效率，</w:t>
      </w:r>
      <w:r w:rsidRPr="00FA4BD3">
        <w:rPr>
          <w:rFonts w:hAnsi="標楷體" w:hint="eastAsia"/>
          <w:spacing w:val="0"/>
          <w:kern w:val="0"/>
          <w:szCs w:val="24"/>
        </w:rPr>
        <w:t>爭取前瞻基礎建設計畫</w:t>
      </w:r>
      <w:r w:rsidR="00051FE3">
        <w:rPr>
          <w:rFonts w:hAnsi="標楷體" w:hint="eastAsia"/>
          <w:spacing w:val="0"/>
          <w:kern w:val="0"/>
          <w:szCs w:val="24"/>
        </w:rPr>
        <w:t>－</w:t>
      </w:r>
      <w:r>
        <w:rPr>
          <w:rFonts w:hAnsi="標楷體" w:hint="eastAsia"/>
          <w:spacing w:val="0"/>
          <w:kern w:val="0"/>
          <w:szCs w:val="24"/>
        </w:rPr>
        <w:t>水環境</w:t>
      </w:r>
      <w:r w:rsidRPr="00FA4BD3">
        <w:rPr>
          <w:rFonts w:hAnsi="標楷體" w:hint="eastAsia"/>
          <w:spacing w:val="0"/>
          <w:kern w:val="0"/>
          <w:szCs w:val="24"/>
        </w:rPr>
        <w:t>建設</w:t>
      </w:r>
      <w:r w:rsidR="00051FE3">
        <w:rPr>
          <w:rFonts w:hAnsi="標楷體" w:hint="eastAsia"/>
          <w:spacing w:val="0"/>
          <w:kern w:val="0"/>
          <w:szCs w:val="24"/>
        </w:rPr>
        <w:t>－</w:t>
      </w:r>
      <w:r w:rsidRPr="00FA4BD3">
        <w:rPr>
          <w:rFonts w:hAnsi="標楷體" w:hint="eastAsia"/>
          <w:spacing w:val="0"/>
          <w:kern w:val="0"/>
          <w:szCs w:val="24"/>
        </w:rPr>
        <w:t>水與發展補助智慧防汛網推廣建置計畫</w:t>
      </w:r>
      <w:r>
        <w:rPr>
          <w:rFonts w:hAnsi="標楷體" w:hint="eastAsia"/>
          <w:spacing w:val="0"/>
          <w:kern w:val="0"/>
          <w:szCs w:val="24"/>
        </w:rPr>
        <w:t>，截至112年底，核定計畫總經費1</w:t>
      </w:r>
      <w:r>
        <w:rPr>
          <w:rFonts w:hAnsi="標楷體"/>
          <w:spacing w:val="0"/>
          <w:kern w:val="0"/>
          <w:szCs w:val="24"/>
        </w:rPr>
        <w:t>,</w:t>
      </w:r>
      <w:r>
        <w:rPr>
          <w:rFonts w:hAnsi="標楷體" w:hint="eastAsia"/>
          <w:spacing w:val="0"/>
          <w:kern w:val="0"/>
          <w:szCs w:val="24"/>
        </w:rPr>
        <w:t>700萬元，經濟部水利署（下稱水利署）補助1,428萬餘元。消防局</w:t>
      </w:r>
      <w:r w:rsidRPr="003F7DC9">
        <w:rPr>
          <w:rFonts w:hAnsi="標楷體" w:hint="eastAsia"/>
          <w:spacing w:val="0"/>
          <w:kern w:val="0"/>
          <w:szCs w:val="24"/>
        </w:rPr>
        <w:t>於108至112年度陸續辦理智慧防汛網推廣建置</w:t>
      </w:r>
      <w:r>
        <w:rPr>
          <w:rFonts w:hAnsi="標楷體" w:hint="eastAsia"/>
          <w:spacing w:val="0"/>
          <w:kern w:val="0"/>
          <w:szCs w:val="24"/>
        </w:rPr>
        <w:t>外，另該局亦辦理</w:t>
      </w:r>
      <w:r w:rsidRPr="003F7DC9">
        <w:rPr>
          <w:rFonts w:hAnsi="標楷體" w:hint="eastAsia"/>
          <w:spacing w:val="0"/>
          <w:kern w:val="0"/>
          <w:szCs w:val="24"/>
        </w:rPr>
        <w:t>韌性防災措施執行計畫，截至112年底止，布建水情災情監測與監控設施，包括路面淹水感測站及</w:t>
      </w:r>
      <w:r>
        <w:rPr>
          <w:rFonts w:hAnsi="標楷體" w:hint="eastAsia"/>
          <w:spacing w:val="0"/>
          <w:kern w:val="0"/>
          <w:szCs w:val="24"/>
        </w:rPr>
        <w:t>區域排水監控站等</w:t>
      </w:r>
      <w:r w:rsidRPr="003F7DC9">
        <w:rPr>
          <w:rFonts w:hAnsi="標楷體" w:hint="eastAsia"/>
          <w:spacing w:val="0"/>
          <w:kern w:val="0"/>
          <w:szCs w:val="24"/>
        </w:rPr>
        <w:t>，建置經費共3,584萬元，並連結警察局及其他單位CCTV監視影像輔助示警，以及推動設置共6</w:t>
      </w:r>
      <w:r>
        <w:rPr>
          <w:rFonts w:hAnsi="標楷體" w:hint="eastAsia"/>
          <w:spacing w:val="0"/>
          <w:kern w:val="0"/>
          <w:szCs w:val="24"/>
        </w:rPr>
        <w:t>處水患自主防災社區。經查執行情形，核有：</w:t>
      </w:r>
      <w:r w:rsidRPr="003F7DC9">
        <w:rPr>
          <w:rFonts w:hAnsi="標楷體" w:hint="eastAsia"/>
          <w:spacing w:val="0"/>
          <w:kern w:val="0"/>
          <w:szCs w:val="24"/>
        </w:rPr>
        <w:t>1</w:t>
      </w:r>
      <w:r>
        <w:rPr>
          <w:rFonts w:hAnsi="標楷體" w:hint="eastAsia"/>
          <w:spacing w:val="0"/>
          <w:kern w:val="0"/>
          <w:szCs w:val="24"/>
        </w:rPr>
        <w:t>.依水利署</w:t>
      </w:r>
      <w:r w:rsidR="000002F0" w:rsidRPr="000002F0">
        <w:rPr>
          <w:rFonts w:hAnsi="標楷體" w:hint="eastAsia"/>
          <w:spacing w:val="0"/>
          <w:kern w:val="0"/>
          <w:szCs w:val="24"/>
        </w:rPr>
        <w:t>提供之105至111年度積淹水通報點位，運用QGIS地理資訊系統轉換成淹水村里方式呈現，</w:t>
      </w:r>
      <w:proofErr w:type="gramStart"/>
      <w:r w:rsidR="000002F0" w:rsidRPr="000002F0">
        <w:rPr>
          <w:rFonts w:hAnsi="標楷體" w:hint="eastAsia"/>
          <w:spacing w:val="0"/>
          <w:kern w:val="0"/>
          <w:szCs w:val="24"/>
        </w:rPr>
        <w:t>並套疊轄區</w:t>
      </w:r>
      <w:proofErr w:type="gramEnd"/>
      <w:r w:rsidR="000002F0" w:rsidRPr="000002F0">
        <w:rPr>
          <w:rFonts w:hAnsi="標楷體" w:hint="eastAsia"/>
          <w:spacing w:val="0"/>
          <w:kern w:val="0"/>
          <w:szCs w:val="24"/>
        </w:rPr>
        <w:t>內76處路面淹水感測器分布結果，其中於7年期間有積淹水通報紀錄之里行政區，惟仍未設置感測器者計30個里，且</w:t>
      </w:r>
      <w:proofErr w:type="gramStart"/>
      <w:r w:rsidR="000002F0" w:rsidRPr="000002F0">
        <w:rPr>
          <w:rFonts w:hAnsi="標楷體" w:hint="eastAsia"/>
          <w:spacing w:val="0"/>
          <w:kern w:val="0"/>
          <w:szCs w:val="24"/>
        </w:rPr>
        <w:t>部分里別通報</w:t>
      </w:r>
      <w:proofErr w:type="gramEnd"/>
      <w:r w:rsidR="000002F0" w:rsidRPr="000002F0">
        <w:rPr>
          <w:rFonts w:hAnsi="標楷體" w:hint="eastAsia"/>
          <w:spacing w:val="0"/>
          <w:kern w:val="0"/>
          <w:szCs w:val="24"/>
        </w:rPr>
        <w:t>淹水2次至3次</w:t>
      </w:r>
      <w:r w:rsidRPr="003F7DC9">
        <w:rPr>
          <w:rFonts w:hAnsi="標楷體" w:hint="eastAsia"/>
          <w:spacing w:val="0"/>
          <w:kern w:val="0"/>
          <w:szCs w:val="24"/>
        </w:rPr>
        <w:t>；另有42處感測器於同期間連續多年未檢測有淹水情形，占比55.26％，顯示近</w:t>
      </w:r>
      <w:proofErr w:type="gramStart"/>
      <w:r w:rsidRPr="003F7DC9">
        <w:rPr>
          <w:rFonts w:hAnsi="標楷體" w:hint="eastAsia"/>
          <w:spacing w:val="0"/>
          <w:kern w:val="0"/>
          <w:szCs w:val="24"/>
        </w:rPr>
        <w:t>5</w:t>
      </w:r>
      <w:r>
        <w:rPr>
          <w:rFonts w:hAnsi="標楷體" w:hint="eastAsia"/>
          <w:spacing w:val="0"/>
          <w:kern w:val="0"/>
          <w:szCs w:val="24"/>
        </w:rPr>
        <w:t>成</w:t>
      </w:r>
      <w:proofErr w:type="gramEnd"/>
      <w:r>
        <w:rPr>
          <w:rFonts w:hAnsi="標楷體" w:hint="eastAsia"/>
          <w:spacing w:val="0"/>
          <w:kern w:val="0"/>
          <w:szCs w:val="24"/>
        </w:rPr>
        <w:t>感測器未發揮設施效能，有待滾動式檢討設置點位之妥適性；</w:t>
      </w:r>
      <w:r w:rsidRPr="003F7DC9">
        <w:rPr>
          <w:rFonts w:hAnsi="標楷體" w:hint="eastAsia"/>
          <w:spacing w:val="0"/>
          <w:kern w:val="0"/>
          <w:szCs w:val="24"/>
        </w:rPr>
        <w:t>2</w:t>
      </w:r>
      <w:r>
        <w:rPr>
          <w:rFonts w:hAnsi="標楷體" w:hint="eastAsia"/>
          <w:spacing w:val="0"/>
          <w:kern w:val="0"/>
          <w:szCs w:val="24"/>
        </w:rPr>
        <w:t>.</w:t>
      </w:r>
      <w:r w:rsidR="000002F0" w:rsidRPr="000002F0">
        <w:rPr>
          <w:rFonts w:hAnsi="標楷體" w:hint="eastAsia"/>
          <w:spacing w:val="0"/>
          <w:kern w:val="0"/>
          <w:szCs w:val="24"/>
        </w:rPr>
        <w:t>運用QGIS地理資訊</w:t>
      </w:r>
      <w:proofErr w:type="gramStart"/>
      <w:r w:rsidR="000002F0" w:rsidRPr="000002F0">
        <w:rPr>
          <w:rFonts w:hAnsi="標楷體" w:hint="eastAsia"/>
          <w:spacing w:val="0"/>
          <w:kern w:val="0"/>
          <w:szCs w:val="24"/>
        </w:rPr>
        <w:t>系統套疊截至</w:t>
      </w:r>
      <w:proofErr w:type="gramEnd"/>
      <w:r w:rsidR="000002F0" w:rsidRPr="000002F0">
        <w:rPr>
          <w:rFonts w:hAnsi="標楷體" w:hint="eastAsia"/>
          <w:spacing w:val="0"/>
          <w:kern w:val="0"/>
          <w:szCs w:val="24"/>
        </w:rPr>
        <w:t>112年9月15日之新竹市防災社區與淹水感測</w:t>
      </w:r>
      <w:proofErr w:type="gramStart"/>
      <w:r w:rsidR="000002F0" w:rsidRPr="000002F0">
        <w:rPr>
          <w:rFonts w:hAnsi="標楷體" w:hint="eastAsia"/>
          <w:spacing w:val="0"/>
          <w:kern w:val="0"/>
          <w:szCs w:val="24"/>
        </w:rPr>
        <w:t>器圖資</w:t>
      </w:r>
      <w:proofErr w:type="gramEnd"/>
      <w:r w:rsidR="000002F0" w:rsidRPr="000002F0">
        <w:rPr>
          <w:rFonts w:hAnsi="標楷體" w:hint="eastAsia"/>
          <w:spacing w:val="0"/>
          <w:kern w:val="0"/>
          <w:szCs w:val="24"/>
        </w:rPr>
        <w:t>等資料結果，</w:t>
      </w:r>
      <w:r w:rsidRPr="003F7DC9">
        <w:rPr>
          <w:rFonts w:hAnsi="標楷體" w:hint="eastAsia"/>
          <w:spacing w:val="0"/>
          <w:kern w:val="0"/>
          <w:szCs w:val="24"/>
        </w:rPr>
        <w:t>東區公園里及東園里</w:t>
      </w:r>
      <w:proofErr w:type="gramStart"/>
      <w:r w:rsidRPr="003F7DC9">
        <w:rPr>
          <w:rFonts w:hAnsi="標楷體" w:hint="eastAsia"/>
          <w:spacing w:val="0"/>
          <w:kern w:val="0"/>
          <w:szCs w:val="24"/>
        </w:rPr>
        <w:t>2個里布建之</w:t>
      </w:r>
      <w:proofErr w:type="gramEnd"/>
      <w:r w:rsidRPr="003F7DC9">
        <w:rPr>
          <w:rFonts w:hAnsi="標楷體" w:hint="eastAsia"/>
          <w:spacing w:val="0"/>
          <w:kern w:val="0"/>
          <w:szCs w:val="24"/>
        </w:rPr>
        <w:t>感測器通報淹水次數達3次以上，惟尚未設置防災社區，有待輔導設置或</w:t>
      </w:r>
      <w:r>
        <w:rPr>
          <w:rFonts w:hAnsi="標楷體" w:hint="eastAsia"/>
          <w:spacing w:val="0"/>
          <w:kern w:val="0"/>
          <w:szCs w:val="24"/>
        </w:rPr>
        <w:t>強化與鄰近社區聯防因應；</w:t>
      </w:r>
      <w:r w:rsidRPr="003F7DC9">
        <w:rPr>
          <w:rFonts w:hAnsi="標楷體" w:hint="eastAsia"/>
          <w:spacing w:val="0"/>
          <w:kern w:val="0"/>
          <w:szCs w:val="24"/>
        </w:rPr>
        <w:t>3</w:t>
      </w:r>
      <w:r>
        <w:rPr>
          <w:rFonts w:hAnsi="標楷體" w:hint="eastAsia"/>
          <w:spacing w:val="0"/>
          <w:kern w:val="0"/>
          <w:szCs w:val="24"/>
        </w:rPr>
        <w:t>.</w:t>
      </w:r>
      <w:r w:rsidRPr="003F7DC9">
        <w:rPr>
          <w:rFonts w:hAnsi="標楷體" w:hint="eastAsia"/>
          <w:spacing w:val="0"/>
          <w:kern w:val="0"/>
          <w:szCs w:val="24"/>
        </w:rPr>
        <w:t>新竹市於112年9月海葵颱風來襲警報</w:t>
      </w:r>
      <w:proofErr w:type="gramStart"/>
      <w:r w:rsidRPr="003F7DC9">
        <w:rPr>
          <w:rFonts w:hAnsi="標楷體" w:hint="eastAsia"/>
          <w:spacing w:val="0"/>
          <w:kern w:val="0"/>
          <w:szCs w:val="24"/>
        </w:rPr>
        <w:t>期間，</w:t>
      </w:r>
      <w:proofErr w:type="gramEnd"/>
      <w:r w:rsidRPr="003F7DC9">
        <w:rPr>
          <w:rFonts w:hAnsi="標楷體" w:hint="eastAsia"/>
          <w:spacing w:val="0"/>
          <w:kern w:val="0"/>
          <w:szCs w:val="24"/>
        </w:rPr>
        <w:t>應啟動防災社區計有東區三民里等6</w:t>
      </w:r>
      <w:r>
        <w:rPr>
          <w:rFonts w:hAnsi="標楷體" w:hint="eastAsia"/>
          <w:spacing w:val="0"/>
          <w:kern w:val="0"/>
          <w:szCs w:val="24"/>
        </w:rPr>
        <w:t>個里，</w:t>
      </w:r>
      <w:proofErr w:type="gramStart"/>
      <w:r>
        <w:rPr>
          <w:rFonts w:hAnsi="標楷體" w:hint="eastAsia"/>
          <w:spacing w:val="0"/>
          <w:kern w:val="0"/>
          <w:szCs w:val="24"/>
        </w:rPr>
        <w:t>惟均未即時</w:t>
      </w:r>
      <w:proofErr w:type="gramEnd"/>
      <w:r>
        <w:rPr>
          <w:rFonts w:hAnsi="標楷體" w:hint="eastAsia"/>
          <w:spacing w:val="0"/>
          <w:kern w:val="0"/>
          <w:szCs w:val="24"/>
        </w:rPr>
        <w:t>啟動，不利落實社區自主防災等情事，經函請檢討改善。據復：</w:t>
      </w:r>
      <w:r w:rsidRPr="003F7DC9">
        <w:rPr>
          <w:rFonts w:hAnsi="標楷體" w:hint="eastAsia"/>
          <w:spacing w:val="0"/>
          <w:kern w:val="0"/>
          <w:szCs w:val="24"/>
        </w:rPr>
        <w:t>1</w:t>
      </w:r>
      <w:r>
        <w:rPr>
          <w:rFonts w:hAnsi="標楷體" w:hint="eastAsia"/>
          <w:spacing w:val="0"/>
          <w:kern w:val="0"/>
          <w:szCs w:val="24"/>
        </w:rPr>
        <w:t>.</w:t>
      </w:r>
      <w:r w:rsidRPr="003F7DC9">
        <w:rPr>
          <w:rFonts w:hAnsi="標楷體" w:hint="eastAsia"/>
          <w:spacing w:val="0"/>
          <w:kern w:val="0"/>
          <w:szCs w:val="24"/>
        </w:rPr>
        <w:t>部分積淹水點位經改善後未再發生積淹水情形，後續將</w:t>
      </w:r>
      <w:r>
        <w:rPr>
          <w:rFonts w:hAnsi="標楷體" w:hint="eastAsia"/>
          <w:spacing w:val="0"/>
          <w:kern w:val="0"/>
          <w:szCs w:val="24"/>
        </w:rPr>
        <w:t>滾動式檢討調整淹水感測器設置地點，及爭取經費於必要設置處增設；</w:t>
      </w:r>
      <w:r w:rsidRPr="003F7DC9">
        <w:rPr>
          <w:rFonts w:hAnsi="標楷體" w:hint="eastAsia"/>
          <w:spacing w:val="0"/>
          <w:kern w:val="0"/>
          <w:szCs w:val="24"/>
        </w:rPr>
        <w:t>2</w:t>
      </w:r>
      <w:r>
        <w:rPr>
          <w:rFonts w:hAnsi="標楷體" w:hint="eastAsia"/>
          <w:spacing w:val="0"/>
          <w:kern w:val="0"/>
          <w:szCs w:val="24"/>
        </w:rPr>
        <w:t>.</w:t>
      </w:r>
      <w:r w:rsidRPr="003F7DC9">
        <w:rPr>
          <w:rFonts w:hAnsi="標楷體" w:hint="eastAsia"/>
          <w:spacing w:val="0"/>
          <w:kern w:val="0"/>
          <w:szCs w:val="24"/>
        </w:rPr>
        <w:t>針對易</w:t>
      </w:r>
      <w:proofErr w:type="gramStart"/>
      <w:r w:rsidRPr="003F7DC9">
        <w:rPr>
          <w:rFonts w:hAnsi="標楷體" w:hint="eastAsia"/>
          <w:spacing w:val="0"/>
          <w:kern w:val="0"/>
          <w:szCs w:val="24"/>
        </w:rPr>
        <w:t>致災或淹水</w:t>
      </w:r>
      <w:proofErr w:type="gramEnd"/>
      <w:r w:rsidRPr="003F7DC9">
        <w:rPr>
          <w:rFonts w:hAnsi="標楷體" w:hint="eastAsia"/>
          <w:spacing w:val="0"/>
          <w:kern w:val="0"/>
          <w:szCs w:val="24"/>
        </w:rPr>
        <w:t>次數較</w:t>
      </w:r>
      <w:r>
        <w:rPr>
          <w:rFonts w:hAnsi="標楷體" w:hint="eastAsia"/>
          <w:spacing w:val="0"/>
          <w:kern w:val="0"/>
          <w:szCs w:val="24"/>
        </w:rPr>
        <w:t>多之社區，輔導成立防災社區或韌性社區，並加強推動社區聯防機制；</w:t>
      </w:r>
      <w:r w:rsidRPr="003F7DC9">
        <w:rPr>
          <w:rFonts w:hAnsi="標楷體" w:hint="eastAsia"/>
          <w:spacing w:val="0"/>
          <w:kern w:val="0"/>
          <w:szCs w:val="24"/>
        </w:rPr>
        <w:t>3</w:t>
      </w:r>
      <w:r>
        <w:rPr>
          <w:rFonts w:hAnsi="標楷體" w:hint="eastAsia"/>
          <w:spacing w:val="0"/>
          <w:kern w:val="0"/>
          <w:szCs w:val="24"/>
        </w:rPr>
        <w:t>.</w:t>
      </w:r>
      <w:r w:rsidRPr="003F7DC9">
        <w:rPr>
          <w:rFonts w:hAnsi="標楷體" w:hint="eastAsia"/>
          <w:spacing w:val="0"/>
          <w:kern w:val="0"/>
          <w:szCs w:val="24"/>
        </w:rPr>
        <w:t>將於颱風警報</w:t>
      </w:r>
      <w:proofErr w:type="gramStart"/>
      <w:r w:rsidRPr="003F7DC9">
        <w:rPr>
          <w:rFonts w:hAnsi="標楷體" w:hint="eastAsia"/>
          <w:spacing w:val="0"/>
          <w:kern w:val="0"/>
          <w:szCs w:val="24"/>
        </w:rPr>
        <w:t>期間，</w:t>
      </w:r>
      <w:proofErr w:type="gramEnd"/>
      <w:r w:rsidRPr="003F7DC9">
        <w:rPr>
          <w:rFonts w:hAnsi="標楷體" w:hint="eastAsia"/>
          <w:spacing w:val="0"/>
          <w:kern w:val="0"/>
          <w:szCs w:val="24"/>
        </w:rPr>
        <w:t>加強防災社區啟動機制，另持續辦理防災社區教育訓練及工作坊，並於年度大型防災演習，邀請水患自主防災社區人員參與</w:t>
      </w:r>
      <w:r>
        <w:rPr>
          <w:rFonts w:hAnsi="標楷體" w:hint="eastAsia"/>
          <w:spacing w:val="0"/>
          <w:kern w:val="0"/>
          <w:szCs w:val="24"/>
        </w:rPr>
        <w:t>演習</w:t>
      </w:r>
      <w:r w:rsidRPr="003F7DC9">
        <w:rPr>
          <w:rFonts w:hAnsi="標楷體" w:hint="eastAsia"/>
          <w:spacing w:val="0"/>
          <w:kern w:val="0"/>
          <w:szCs w:val="24"/>
        </w:rPr>
        <w:t>。(</w:t>
      </w:r>
      <w:proofErr w:type="gramStart"/>
      <w:r w:rsidRPr="003F7DC9">
        <w:rPr>
          <w:rFonts w:hAnsi="標楷體" w:hint="eastAsia"/>
          <w:spacing w:val="0"/>
          <w:kern w:val="0"/>
          <w:szCs w:val="24"/>
        </w:rPr>
        <w:t>詳乙</w:t>
      </w:r>
      <w:proofErr w:type="gramEnd"/>
      <w:r w:rsidRPr="003F7DC9">
        <w:rPr>
          <w:rFonts w:hAnsi="標楷體" w:hint="eastAsia"/>
          <w:spacing w:val="0"/>
          <w:kern w:val="0"/>
          <w:szCs w:val="24"/>
        </w:rPr>
        <w:t>-</w:t>
      </w:r>
      <w:r w:rsidR="000002F0">
        <w:rPr>
          <w:rFonts w:hAnsi="標楷體" w:hint="eastAsia"/>
          <w:spacing w:val="0"/>
          <w:kern w:val="0"/>
          <w:szCs w:val="24"/>
        </w:rPr>
        <w:t>1</w:t>
      </w:r>
      <w:r w:rsidR="000002F0">
        <w:rPr>
          <w:rFonts w:hAnsi="標楷體"/>
          <w:spacing w:val="0"/>
          <w:kern w:val="0"/>
          <w:szCs w:val="24"/>
        </w:rPr>
        <w:t>10</w:t>
      </w:r>
      <w:r w:rsidRPr="003F7DC9">
        <w:rPr>
          <w:rFonts w:hAnsi="標楷體" w:hint="eastAsia"/>
          <w:spacing w:val="0"/>
          <w:kern w:val="0"/>
          <w:szCs w:val="24"/>
        </w:rPr>
        <w:t>頁)</w:t>
      </w:r>
    </w:p>
    <w:sectPr w:rsidR="003422F6" w:rsidRPr="003412A7" w:rsidSect="002F13D8">
      <w:headerReference w:type="even" r:id="rId38"/>
      <w:headerReference w:type="default" r:id="rId39"/>
      <w:footerReference w:type="even" r:id="rId40"/>
      <w:footerReference w:type="default" r:id="rId41"/>
      <w:footerReference w:type="first" r:id="rId42"/>
      <w:pgSz w:w="11907" w:h="16840" w:code="9"/>
      <w:pgMar w:top="1418" w:right="992" w:bottom="1418" w:left="992" w:header="1021" w:footer="737" w:gutter="0"/>
      <w:pgNumType w:start="1"/>
      <w:cols w:space="425"/>
      <w:docGrid w:type="lines"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BB0" w:rsidRDefault="00180BB0">
      <w:r>
        <w:separator/>
      </w:r>
    </w:p>
  </w:endnote>
  <w:endnote w:type="continuationSeparator" w:id="0">
    <w:p w:rsidR="00180BB0" w:rsidRDefault="00180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標楷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隸書體W5外字集">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雅真中楷">
    <w:altName w:val="新細明體"/>
    <w:charset w:val="88"/>
    <w:family w:val="modern"/>
    <w:pitch w:val="fixed"/>
    <w:sig w:usb0="00000001" w:usb1="08080000" w:usb2="00000010" w:usb3="00000000" w:csb0="00100000" w:csb1="00000000"/>
  </w:font>
  <w:font w:name="華康中楷體">
    <w:altName w:val="微軟正黑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粗圓體">
    <w:altName w:val="細明體"/>
    <w:charset w:val="88"/>
    <w:family w:val="modern"/>
    <w:pitch w:val="fixed"/>
    <w:sig w:usb0="80000001" w:usb1="28091800" w:usb2="00000016" w:usb3="00000000" w:csb0="00100000" w:csb1="00000000"/>
  </w:font>
  <w:font w:name="華康中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標楷體$....">
    <w:altName w:val="標楷體"/>
    <w:panose1 w:val="00000000000000000000"/>
    <w:charset w:val="88"/>
    <w:family w:val="roman"/>
    <w:notTrueType/>
    <w:pitch w:val="default"/>
    <w:sig w:usb0="00000001" w:usb1="08080000" w:usb2="00000010" w:usb3="00000000" w:csb0="00100000" w:csb1="00000000"/>
  </w:font>
  <w:font w:name="全字庫正宋體">
    <w:panose1 w:val="02020300000000000000"/>
    <w:charset w:val="88"/>
    <w:family w:val="roman"/>
    <w:pitch w:val="variable"/>
    <w:sig w:usb0="F7FFAEFF" w:usb1="E9DFFFFF" w:usb2="681FFFFF" w:usb3="00000000" w:csb0="003F00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4D" w:rsidRPr="00091061" w:rsidRDefault="00C0434D">
    <w:pPr>
      <w:pStyle w:val="a7"/>
      <w:jc w:val="center"/>
      <w:rPr>
        <w:spacing w:val="0"/>
        <w:sz w:val="24"/>
        <w:szCs w:val="24"/>
      </w:rPr>
    </w:pPr>
    <w:r w:rsidRPr="00091061">
      <w:rPr>
        <w:rFonts w:hint="eastAsia"/>
        <w:spacing w:val="0"/>
        <w:sz w:val="24"/>
        <w:szCs w:val="24"/>
        <w:lang w:eastAsia="zh-TW"/>
      </w:rPr>
      <w:t>戊-</w:t>
    </w:r>
    <w:r w:rsidRPr="00091061">
      <w:rPr>
        <w:spacing w:val="0"/>
        <w:sz w:val="24"/>
        <w:szCs w:val="24"/>
      </w:rPr>
      <w:fldChar w:fldCharType="begin"/>
    </w:r>
    <w:r w:rsidRPr="00091061">
      <w:rPr>
        <w:spacing w:val="0"/>
        <w:sz w:val="24"/>
        <w:szCs w:val="24"/>
      </w:rPr>
      <w:instrText xml:space="preserve"> PAGE   \* MERGEFORMAT </w:instrText>
    </w:r>
    <w:r w:rsidRPr="00091061">
      <w:rPr>
        <w:spacing w:val="0"/>
        <w:sz w:val="24"/>
        <w:szCs w:val="24"/>
      </w:rPr>
      <w:fldChar w:fldCharType="separate"/>
    </w:r>
    <w:r w:rsidR="006639D2" w:rsidRPr="006639D2">
      <w:rPr>
        <w:noProof/>
        <w:spacing w:val="0"/>
        <w:sz w:val="24"/>
        <w:szCs w:val="24"/>
        <w:lang w:val="zh-TW"/>
      </w:rPr>
      <w:t>34</w:t>
    </w:r>
    <w:r w:rsidRPr="00091061">
      <w:rPr>
        <w:spacing w:val="0"/>
        <w:sz w:val="24"/>
        <w:szCs w:val="24"/>
      </w:rPr>
      <w:fldChar w:fldCharType="end"/>
    </w:r>
  </w:p>
  <w:p w:rsidR="00C0434D" w:rsidRDefault="00C0434D">
    <w:pPr>
      <w:pStyle w:val="a7"/>
      <w:ind w:right="360" w:firstLine="360"/>
      <w:jc w:val="both"/>
      <w:rPr>
        <w:sz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4D" w:rsidRPr="00091061" w:rsidRDefault="00C0434D">
    <w:pPr>
      <w:pStyle w:val="a7"/>
      <w:jc w:val="center"/>
      <w:rPr>
        <w:spacing w:val="0"/>
        <w:sz w:val="24"/>
        <w:szCs w:val="24"/>
      </w:rPr>
    </w:pPr>
    <w:r w:rsidRPr="00091061">
      <w:rPr>
        <w:rFonts w:hint="eastAsia"/>
        <w:spacing w:val="0"/>
        <w:sz w:val="24"/>
        <w:szCs w:val="24"/>
        <w:lang w:eastAsia="zh-TW"/>
      </w:rPr>
      <w:t>戊-</w:t>
    </w:r>
    <w:r w:rsidRPr="00091061">
      <w:rPr>
        <w:spacing w:val="0"/>
        <w:sz w:val="24"/>
        <w:szCs w:val="24"/>
      </w:rPr>
      <w:fldChar w:fldCharType="begin"/>
    </w:r>
    <w:r w:rsidRPr="00091061">
      <w:rPr>
        <w:spacing w:val="0"/>
        <w:sz w:val="24"/>
        <w:szCs w:val="24"/>
      </w:rPr>
      <w:instrText xml:space="preserve"> PAGE   \* MERGEFORMAT </w:instrText>
    </w:r>
    <w:r w:rsidRPr="00091061">
      <w:rPr>
        <w:spacing w:val="0"/>
        <w:sz w:val="24"/>
        <w:szCs w:val="24"/>
      </w:rPr>
      <w:fldChar w:fldCharType="separate"/>
    </w:r>
    <w:r w:rsidR="006639D2" w:rsidRPr="006639D2">
      <w:rPr>
        <w:noProof/>
        <w:spacing w:val="0"/>
        <w:sz w:val="24"/>
        <w:szCs w:val="24"/>
        <w:lang w:val="zh-TW"/>
      </w:rPr>
      <w:t>33</w:t>
    </w:r>
    <w:r w:rsidRPr="00091061">
      <w:rPr>
        <w:spacing w:val="0"/>
        <w:sz w:val="24"/>
        <w:szCs w:val="24"/>
      </w:rPr>
      <w:fldChar w:fldCharType="end"/>
    </w:r>
  </w:p>
  <w:p w:rsidR="00C0434D" w:rsidRDefault="00C0434D">
    <w:pPr>
      <w:pStyle w:val="a7"/>
      <w:ind w:right="360" w:firstLine="360"/>
      <w:jc w:val="both"/>
      <w:rPr>
        <w:sz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4D" w:rsidRPr="00724718" w:rsidRDefault="00C0434D" w:rsidP="009F7785">
    <w:pPr>
      <w:pStyle w:val="a7"/>
      <w:ind w:right="360" w:firstLine="360"/>
      <w:jc w:val="both"/>
      <w:rPr>
        <w:sz w:val="24"/>
        <w:szCs w:val="24"/>
      </w:rPr>
    </w:pPr>
    <w:r>
      <w:rPr>
        <w:rFonts w:hint="eastAsia"/>
      </w:rPr>
      <w:t xml:space="preserve">                                                                      </w:t>
    </w:r>
    <w:r w:rsidRPr="00724718">
      <w:rPr>
        <w:rFonts w:hint="eastAsia"/>
        <w:sz w:val="24"/>
        <w:szCs w:val="24"/>
        <w:lang w:eastAsia="zh-TW"/>
      </w:rPr>
      <w:t>戊-</w:t>
    </w:r>
    <w:r w:rsidRPr="00724718">
      <w:rPr>
        <w:sz w:val="24"/>
        <w:szCs w:val="24"/>
      </w:rPr>
      <w:fldChar w:fldCharType="begin"/>
    </w:r>
    <w:r w:rsidRPr="00724718">
      <w:rPr>
        <w:sz w:val="24"/>
        <w:szCs w:val="24"/>
      </w:rPr>
      <w:instrText xml:space="preserve"> PAGE   \* MERGEFORMAT </w:instrText>
    </w:r>
    <w:r w:rsidRPr="00724718">
      <w:rPr>
        <w:sz w:val="24"/>
        <w:szCs w:val="24"/>
      </w:rPr>
      <w:fldChar w:fldCharType="separate"/>
    </w:r>
    <w:r w:rsidRPr="007A16BD">
      <w:rPr>
        <w:noProof/>
        <w:sz w:val="24"/>
        <w:szCs w:val="24"/>
        <w:lang w:val="zh-TW"/>
      </w:rPr>
      <w:t>1</w:t>
    </w:r>
    <w:r w:rsidRPr="00724718">
      <w:rPr>
        <w:sz w:val="24"/>
        <w:szCs w:val="24"/>
      </w:rPr>
      <w:fldChar w:fldCharType="end"/>
    </w:r>
  </w:p>
  <w:p w:rsidR="00C0434D" w:rsidRPr="00FD2F9E" w:rsidRDefault="00C0434D" w:rsidP="009F77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BB0" w:rsidRDefault="00180BB0">
      <w:r>
        <w:separator/>
      </w:r>
    </w:p>
  </w:footnote>
  <w:footnote w:type="continuationSeparator" w:id="0">
    <w:p w:rsidR="00180BB0" w:rsidRDefault="00180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4D" w:rsidRDefault="00C0434D">
    <w:pPr>
      <w:pStyle w:val="a5"/>
      <w:framePr w:wrap="around" w:vAnchor="text" w:hAnchor="page" w:x="426" w:y="35"/>
      <w:ind w:right="57"/>
      <w:rPr>
        <w:rStyle w:val="af"/>
      </w:rPr>
    </w:pPr>
  </w:p>
  <w:p w:rsidR="00C0434D" w:rsidRDefault="00C0434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4D" w:rsidRDefault="00C0434D">
    <w:pPr>
      <w:pStyle w:val="a5"/>
      <w:ind w:right="36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2" w15:restartNumberingAfterBreak="0">
    <w:nsid w:val="5FBF6AC0"/>
    <w:multiLevelType w:val="hybridMultilevel"/>
    <w:tmpl w:val="18061248"/>
    <w:lvl w:ilvl="0" w:tplc="1E68C95A">
      <w:start w:val="1"/>
      <w:numFmt w:val="ideographTraditional"/>
      <w:lvlText w:val="%1、"/>
      <w:lvlJc w:val="left"/>
      <w:pPr>
        <w:ind w:left="419" w:hanging="41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99C5244"/>
    <w:multiLevelType w:val="hybridMultilevel"/>
    <w:tmpl w:val="0A8878CC"/>
    <w:lvl w:ilvl="0" w:tplc="344EFC92">
      <w:start w:val="4"/>
      <w:numFmt w:val="ideographTraditional"/>
      <w:lvlText w:val="%1、"/>
      <w:lvlJc w:val="left"/>
      <w:pPr>
        <w:ind w:left="419" w:hanging="419"/>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noLineBreaksAfter w:lang="zh-TW" w:val="([{£¥‘“‵〈《「『【〔〝︵︷︹︻︽︿﹁﹃﹙﹛﹝（｛"/>
  <w:noLineBreaksBefore w:lang="zh-TW" w:va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263"/>
    <w:rsid w:val="000002F0"/>
    <w:rsid w:val="0000059F"/>
    <w:rsid w:val="00000E7C"/>
    <w:rsid w:val="0000199C"/>
    <w:rsid w:val="00001CCC"/>
    <w:rsid w:val="00003742"/>
    <w:rsid w:val="000040D1"/>
    <w:rsid w:val="00005958"/>
    <w:rsid w:val="00005FC8"/>
    <w:rsid w:val="00006945"/>
    <w:rsid w:val="00007AE2"/>
    <w:rsid w:val="00007E7D"/>
    <w:rsid w:val="00010522"/>
    <w:rsid w:val="000107AF"/>
    <w:rsid w:val="000109B1"/>
    <w:rsid w:val="000119D1"/>
    <w:rsid w:val="00011A48"/>
    <w:rsid w:val="0001201C"/>
    <w:rsid w:val="0001216B"/>
    <w:rsid w:val="00012659"/>
    <w:rsid w:val="00012DF6"/>
    <w:rsid w:val="00013D39"/>
    <w:rsid w:val="000153E1"/>
    <w:rsid w:val="000154EB"/>
    <w:rsid w:val="0001590D"/>
    <w:rsid w:val="00017342"/>
    <w:rsid w:val="00017A23"/>
    <w:rsid w:val="00020B4B"/>
    <w:rsid w:val="00023A46"/>
    <w:rsid w:val="00026BA1"/>
    <w:rsid w:val="00027D51"/>
    <w:rsid w:val="0003088E"/>
    <w:rsid w:val="00030F5D"/>
    <w:rsid w:val="0003108C"/>
    <w:rsid w:val="00031392"/>
    <w:rsid w:val="000355C2"/>
    <w:rsid w:val="000363F8"/>
    <w:rsid w:val="00036B64"/>
    <w:rsid w:val="000400DE"/>
    <w:rsid w:val="000406EB"/>
    <w:rsid w:val="00041693"/>
    <w:rsid w:val="00041709"/>
    <w:rsid w:val="00042F77"/>
    <w:rsid w:val="000432BC"/>
    <w:rsid w:val="0004337E"/>
    <w:rsid w:val="00045720"/>
    <w:rsid w:val="000457EC"/>
    <w:rsid w:val="00045E37"/>
    <w:rsid w:val="00045F15"/>
    <w:rsid w:val="000463DB"/>
    <w:rsid w:val="00047025"/>
    <w:rsid w:val="000500BF"/>
    <w:rsid w:val="000505D0"/>
    <w:rsid w:val="00050CC3"/>
    <w:rsid w:val="000518E7"/>
    <w:rsid w:val="00051DB8"/>
    <w:rsid w:val="00051FE3"/>
    <w:rsid w:val="00052732"/>
    <w:rsid w:val="00052890"/>
    <w:rsid w:val="000538E3"/>
    <w:rsid w:val="000539DD"/>
    <w:rsid w:val="00053B75"/>
    <w:rsid w:val="00054FC2"/>
    <w:rsid w:val="000571AF"/>
    <w:rsid w:val="00057243"/>
    <w:rsid w:val="00057C91"/>
    <w:rsid w:val="00062142"/>
    <w:rsid w:val="000635DD"/>
    <w:rsid w:val="00065F8E"/>
    <w:rsid w:val="00066D8B"/>
    <w:rsid w:val="00070125"/>
    <w:rsid w:val="000701F7"/>
    <w:rsid w:val="00070809"/>
    <w:rsid w:val="00071CCD"/>
    <w:rsid w:val="00071EB9"/>
    <w:rsid w:val="0007332F"/>
    <w:rsid w:val="00074586"/>
    <w:rsid w:val="00075228"/>
    <w:rsid w:val="00075356"/>
    <w:rsid w:val="000754B6"/>
    <w:rsid w:val="0007560A"/>
    <w:rsid w:val="000759D1"/>
    <w:rsid w:val="00075DE9"/>
    <w:rsid w:val="0007739B"/>
    <w:rsid w:val="00077711"/>
    <w:rsid w:val="00081C88"/>
    <w:rsid w:val="00081E49"/>
    <w:rsid w:val="00083A57"/>
    <w:rsid w:val="00084506"/>
    <w:rsid w:val="00084E99"/>
    <w:rsid w:val="0008687E"/>
    <w:rsid w:val="0008729A"/>
    <w:rsid w:val="000902B9"/>
    <w:rsid w:val="00090C97"/>
    <w:rsid w:val="00091061"/>
    <w:rsid w:val="00093A56"/>
    <w:rsid w:val="0009480C"/>
    <w:rsid w:val="00094A61"/>
    <w:rsid w:val="00095B18"/>
    <w:rsid w:val="00095C64"/>
    <w:rsid w:val="00095DAA"/>
    <w:rsid w:val="00096A61"/>
    <w:rsid w:val="00097372"/>
    <w:rsid w:val="000A0AD0"/>
    <w:rsid w:val="000A1FE2"/>
    <w:rsid w:val="000A232E"/>
    <w:rsid w:val="000A2715"/>
    <w:rsid w:val="000A3260"/>
    <w:rsid w:val="000A3344"/>
    <w:rsid w:val="000A3441"/>
    <w:rsid w:val="000A3C5E"/>
    <w:rsid w:val="000A4D2F"/>
    <w:rsid w:val="000A5155"/>
    <w:rsid w:val="000A6D72"/>
    <w:rsid w:val="000B20A7"/>
    <w:rsid w:val="000B283C"/>
    <w:rsid w:val="000B5CAF"/>
    <w:rsid w:val="000B63AE"/>
    <w:rsid w:val="000B667F"/>
    <w:rsid w:val="000B6EF7"/>
    <w:rsid w:val="000B6F26"/>
    <w:rsid w:val="000B7EB7"/>
    <w:rsid w:val="000C152E"/>
    <w:rsid w:val="000C1B2F"/>
    <w:rsid w:val="000C27E0"/>
    <w:rsid w:val="000C4748"/>
    <w:rsid w:val="000C5B9A"/>
    <w:rsid w:val="000C6511"/>
    <w:rsid w:val="000C6A5B"/>
    <w:rsid w:val="000C7A00"/>
    <w:rsid w:val="000D0649"/>
    <w:rsid w:val="000D0BBB"/>
    <w:rsid w:val="000D1037"/>
    <w:rsid w:val="000D1059"/>
    <w:rsid w:val="000D18C6"/>
    <w:rsid w:val="000D1C1B"/>
    <w:rsid w:val="000D1EA9"/>
    <w:rsid w:val="000D2252"/>
    <w:rsid w:val="000D27D9"/>
    <w:rsid w:val="000D2AF1"/>
    <w:rsid w:val="000D3123"/>
    <w:rsid w:val="000D34A5"/>
    <w:rsid w:val="000D373F"/>
    <w:rsid w:val="000D3A08"/>
    <w:rsid w:val="000D4029"/>
    <w:rsid w:val="000D45AA"/>
    <w:rsid w:val="000D4D88"/>
    <w:rsid w:val="000D5632"/>
    <w:rsid w:val="000D57BD"/>
    <w:rsid w:val="000D647D"/>
    <w:rsid w:val="000D7905"/>
    <w:rsid w:val="000E0338"/>
    <w:rsid w:val="000E10D9"/>
    <w:rsid w:val="000E128E"/>
    <w:rsid w:val="000E1CC9"/>
    <w:rsid w:val="000E1FDD"/>
    <w:rsid w:val="000E2C5E"/>
    <w:rsid w:val="000E2EE2"/>
    <w:rsid w:val="000E75BC"/>
    <w:rsid w:val="000E76D0"/>
    <w:rsid w:val="000E7A00"/>
    <w:rsid w:val="000E7A08"/>
    <w:rsid w:val="000F2F4A"/>
    <w:rsid w:val="000F3885"/>
    <w:rsid w:val="000F3BEE"/>
    <w:rsid w:val="000F3D20"/>
    <w:rsid w:val="000F3EB4"/>
    <w:rsid w:val="000F5822"/>
    <w:rsid w:val="000F5C37"/>
    <w:rsid w:val="000F6124"/>
    <w:rsid w:val="000F639B"/>
    <w:rsid w:val="000F6AA9"/>
    <w:rsid w:val="000F7080"/>
    <w:rsid w:val="000F70E4"/>
    <w:rsid w:val="000F799F"/>
    <w:rsid w:val="00101819"/>
    <w:rsid w:val="00102206"/>
    <w:rsid w:val="00102EC6"/>
    <w:rsid w:val="001031E1"/>
    <w:rsid w:val="001033E7"/>
    <w:rsid w:val="00104928"/>
    <w:rsid w:val="001050EC"/>
    <w:rsid w:val="0010608C"/>
    <w:rsid w:val="001069BA"/>
    <w:rsid w:val="00107205"/>
    <w:rsid w:val="001076EF"/>
    <w:rsid w:val="001078B2"/>
    <w:rsid w:val="00107DD1"/>
    <w:rsid w:val="00107E2D"/>
    <w:rsid w:val="00107EFE"/>
    <w:rsid w:val="0011041C"/>
    <w:rsid w:val="001119ED"/>
    <w:rsid w:val="00111AA2"/>
    <w:rsid w:val="00112A2A"/>
    <w:rsid w:val="00112C9A"/>
    <w:rsid w:val="00114902"/>
    <w:rsid w:val="00115444"/>
    <w:rsid w:val="001161B5"/>
    <w:rsid w:val="00117777"/>
    <w:rsid w:val="00120434"/>
    <w:rsid w:val="00121187"/>
    <w:rsid w:val="00122021"/>
    <w:rsid w:val="00123531"/>
    <w:rsid w:val="00124679"/>
    <w:rsid w:val="001248E8"/>
    <w:rsid w:val="00124E3A"/>
    <w:rsid w:val="001257AB"/>
    <w:rsid w:val="00126796"/>
    <w:rsid w:val="00130743"/>
    <w:rsid w:val="00130B6E"/>
    <w:rsid w:val="001322E6"/>
    <w:rsid w:val="0013316C"/>
    <w:rsid w:val="00133852"/>
    <w:rsid w:val="001338A1"/>
    <w:rsid w:val="001348DE"/>
    <w:rsid w:val="00134FD1"/>
    <w:rsid w:val="001352E8"/>
    <w:rsid w:val="001365B0"/>
    <w:rsid w:val="00137604"/>
    <w:rsid w:val="0014033B"/>
    <w:rsid w:val="00140D26"/>
    <w:rsid w:val="0014208D"/>
    <w:rsid w:val="00142BB7"/>
    <w:rsid w:val="001431DA"/>
    <w:rsid w:val="00143E97"/>
    <w:rsid w:val="00143F2E"/>
    <w:rsid w:val="00144406"/>
    <w:rsid w:val="00144BCD"/>
    <w:rsid w:val="00144CC5"/>
    <w:rsid w:val="00145F93"/>
    <w:rsid w:val="00146BC7"/>
    <w:rsid w:val="0014727F"/>
    <w:rsid w:val="00147DDA"/>
    <w:rsid w:val="001500E3"/>
    <w:rsid w:val="00150888"/>
    <w:rsid w:val="00151301"/>
    <w:rsid w:val="001521B8"/>
    <w:rsid w:val="001521DB"/>
    <w:rsid w:val="00152C81"/>
    <w:rsid w:val="00153146"/>
    <w:rsid w:val="00153A41"/>
    <w:rsid w:val="00153A9A"/>
    <w:rsid w:val="0015434A"/>
    <w:rsid w:val="00154A5B"/>
    <w:rsid w:val="00154A7A"/>
    <w:rsid w:val="00154C18"/>
    <w:rsid w:val="00154F2E"/>
    <w:rsid w:val="00156173"/>
    <w:rsid w:val="00156834"/>
    <w:rsid w:val="00160577"/>
    <w:rsid w:val="001606EA"/>
    <w:rsid w:val="00162238"/>
    <w:rsid w:val="001635A4"/>
    <w:rsid w:val="00166B29"/>
    <w:rsid w:val="00166FA6"/>
    <w:rsid w:val="0016773F"/>
    <w:rsid w:val="001707C7"/>
    <w:rsid w:val="001710CD"/>
    <w:rsid w:val="00171471"/>
    <w:rsid w:val="001728A3"/>
    <w:rsid w:val="001732AC"/>
    <w:rsid w:val="00173FAD"/>
    <w:rsid w:val="001744C6"/>
    <w:rsid w:val="0017475A"/>
    <w:rsid w:val="0017652F"/>
    <w:rsid w:val="00176A51"/>
    <w:rsid w:val="001773EF"/>
    <w:rsid w:val="0017758E"/>
    <w:rsid w:val="0018013F"/>
    <w:rsid w:val="001808C8"/>
    <w:rsid w:val="00180A31"/>
    <w:rsid w:val="00180BB0"/>
    <w:rsid w:val="00183180"/>
    <w:rsid w:val="00183C09"/>
    <w:rsid w:val="00187A33"/>
    <w:rsid w:val="00187B9D"/>
    <w:rsid w:val="00190872"/>
    <w:rsid w:val="001934A4"/>
    <w:rsid w:val="00193741"/>
    <w:rsid w:val="00193B58"/>
    <w:rsid w:val="00194A6E"/>
    <w:rsid w:val="001958F8"/>
    <w:rsid w:val="00196010"/>
    <w:rsid w:val="001967D8"/>
    <w:rsid w:val="001A01F0"/>
    <w:rsid w:val="001A03D9"/>
    <w:rsid w:val="001A09A5"/>
    <w:rsid w:val="001A1556"/>
    <w:rsid w:val="001A156A"/>
    <w:rsid w:val="001A16E2"/>
    <w:rsid w:val="001A2ABF"/>
    <w:rsid w:val="001A2B05"/>
    <w:rsid w:val="001A39DF"/>
    <w:rsid w:val="001A3F98"/>
    <w:rsid w:val="001A4B8B"/>
    <w:rsid w:val="001A4D64"/>
    <w:rsid w:val="001A5470"/>
    <w:rsid w:val="001A5D1F"/>
    <w:rsid w:val="001A5F9A"/>
    <w:rsid w:val="001A62B9"/>
    <w:rsid w:val="001A700E"/>
    <w:rsid w:val="001A7E8C"/>
    <w:rsid w:val="001B08CA"/>
    <w:rsid w:val="001B0AEB"/>
    <w:rsid w:val="001B1278"/>
    <w:rsid w:val="001B1377"/>
    <w:rsid w:val="001B1DBF"/>
    <w:rsid w:val="001B22C1"/>
    <w:rsid w:val="001B23AD"/>
    <w:rsid w:val="001B37AC"/>
    <w:rsid w:val="001B3815"/>
    <w:rsid w:val="001B4396"/>
    <w:rsid w:val="001B5607"/>
    <w:rsid w:val="001B5F3D"/>
    <w:rsid w:val="001B775A"/>
    <w:rsid w:val="001C0332"/>
    <w:rsid w:val="001C1236"/>
    <w:rsid w:val="001C37C3"/>
    <w:rsid w:val="001C5C80"/>
    <w:rsid w:val="001C5CDD"/>
    <w:rsid w:val="001C5FC5"/>
    <w:rsid w:val="001C66A3"/>
    <w:rsid w:val="001C67A7"/>
    <w:rsid w:val="001D215A"/>
    <w:rsid w:val="001D4052"/>
    <w:rsid w:val="001D40AD"/>
    <w:rsid w:val="001D4107"/>
    <w:rsid w:val="001D54AF"/>
    <w:rsid w:val="001D5ADF"/>
    <w:rsid w:val="001D5AF9"/>
    <w:rsid w:val="001D62A1"/>
    <w:rsid w:val="001D655D"/>
    <w:rsid w:val="001D6645"/>
    <w:rsid w:val="001D6A3C"/>
    <w:rsid w:val="001D7499"/>
    <w:rsid w:val="001D7940"/>
    <w:rsid w:val="001E157E"/>
    <w:rsid w:val="001E1AF6"/>
    <w:rsid w:val="001E1E9B"/>
    <w:rsid w:val="001E39FF"/>
    <w:rsid w:val="001E3ADE"/>
    <w:rsid w:val="001E3DD4"/>
    <w:rsid w:val="001E4881"/>
    <w:rsid w:val="001E4DDD"/>
    <w:rsid w:val="001E5258"/>
    <w:rsid w:val="001E56AD"/>
    <w:rsid w:val="001E56E2"/>
    <w:rsid w:val="001F0BBB"/>
    <w:rsid w:val="001F2431"/>
    <w:rsid w:val="001F2A15"/>
    <w:rsid w:val="001F2AA5"/>
    <w:rsid w:val="001F2EA9"/>
    <w:rsid w:val="001F3A8D"/>
    <w:rsid w:val="001F3ECD"/>
    <w:rsid w:val="001F43D9"/>
    <w:rsid w:val="001F4893"/>
    <w:rsid w:val="001F4BD8"/>
    <w:rsid w:val="001F7287"/>
    <w:rsid w:val="002002A7"/>
    <w:rsid w:val="002002CC"/>
    <w:rsid w:val="00203415"/>
    <w:rsid w:val="00203A27"/>
    <w:rsid w:val="00203D3B"/>
    <w:rsid w:val="00203F27"/>
    <w:rsid w:val="002056EA"/>
    <w:rsid w:val="00210271"/>
    <w:rsid w:val="00210C0D"/>
    <w:rsid w:val="00212574"/>
    <w:rsid w:val="00212F32"/>
    <w:rsid w:val="00213696"/>
    <w:rsid w:val="00213FD4"/>
    <w:rsid w:val="00214945"/>
    <w:rsid w:val="002174C7"/>
    <w:rsid w:val="002179B0"/>
    <w:rsid w:val="002218F6"/>
    <w:rsid w:val="002222E4"/>
    <w:rsid w:val="00223450"/>
    <w:rsid w:val="00223F11"/>
    <w:rsid w:val="00225920"/>
    <w:rsid w:val="00225A9A"/>
    <w:rsid w:val="00225BFD"/>
    <w:rsid w:val="00227292"/>
    <w:rsid w:val="002303B5"/>
    <w:rsid w:val="00230A0B"/>
    <w:rsid w:val="00230A68"/>
    <w:rsid w:val="00230B0F"/>
    <w:rsid w:val="00230DA1"/>
    <w:rsid w:val="0023164E"/>
    <w:rsid w:val="00232228"/>
    <w:rsid w:val="002324D4"/>
    <w:rsid w:val="00234EA3"/>
    <w:rsid w:val="00235099"/>
    <w:rsid w:val="00235BD4"/>
    <w:rsid w:val="00236CE8"/>
    <w:rsid w:val="002379FF"/>
    <w:rsid w:val="00237E93"/>
    <w:rsid w:val="0024042A"/>
    <w:rsid w:val="002413A9"/>
    <w:rsid w:val="0024158C"/>
    <w:rsid w:val="00241777"/>
    <w:rsid w:val="00241826"/>
    <w:rsid w:val="0024388C"/>
    <w:rsid w:val="00243C03"/>
    <w:rsid w:val="0024463B"/>
    <w:rsid w:val="0024471A"/>
    <w:rsid w:val="00244739"/>
    <w:rsid w:val="002449F7"/>
    <w:rsid w:val="00244B81"/>
    <w:rsid w:val="00245F3D"/>
    <w:rsid w:val="00246397"/>
    <w:rsid w:val="002469F1"/>
    <w:rsid w:val="002476A2"/>
    <w:rsid w:val="00250776"/>
    <w:rsid w:val="00250BE0"/>
    <w:rsid w:val="00251760"/>
    <w:rsid w:val="00251986"/>
    <w:rsid w:val="002529DE"/>
    <w:rsid w:val="00252A7B"/>
    <w:rsid w:val="002539B5"/>
    <w:rsid w:val="00253DA7"/>
    <w:rsid w:val="00253F59"/>
    <w:rsid w:val="0025434B"/>
    <w:rsid w:val="0025445B"/>
    <w:rsid w:val="00254E53"/>
    <w:rsid w:val="002561C4"/>
    <w:rsid w:val="002566A8"/>
    <w:rsid w:val="00256A47"/>
    <w:rsid w:val="002573A6"/>
    <w:rsid w:val="002601DD"/>
    <w:rsid w:val="0026069A"/>
    <w:rsid w:val="00264DF8"/>
    <w:rsid w:val="002658DE"/>
    <w:rsid w:val="002668A2"/>
    <w:rsid w:val="002668ED"/>
    <w:rsid w:val="002674F5"/>
    <w:rsid w:val="002676AA"/>
    <w:rsid w:val="002676FD"/>
    <w:rsid w:val="00270E22"/>
    <w:rsid w:val="0027100D"/>
    <w:rsid w:val="00271EF1"/>
    <w:rsid w:val="00271FD5"/>
    <w:rsid w:val="0027210A"/>
    <w:rsid w:val="00272168"/>
    <w:rsid w:val="002721E4"/>
    <w:rsid w:val="00272728"/>
    <w:rsid w:val="00272D29"/>
    <w:rsid w:val="00273485"/>
    <w:rsid w:val="002739C8"/>
    <w:rsid w:val="00274525"/>
    <w:rsid w:val="00275086"/>
    <w:rsid w:val="002758DF"/>
    <w:rsid w:val="00275A2A"/>
    <w:rsid w:val="0027624E"/>
    <w:rsid w:val="00277C41"/>
    <w:rsid w:val="00277D13"/>
    <w:rsid w:val="002801FF"/>
    <w:rsid w:val="002803B4"/>
    <w:rsid w:val="002806F0"/>
    <w:rsid w:val="002810C0"/>
    <w:rsid w:val="002810FA"/>
    <w:rsid w:val="00281258"/>
    <w:rsid w:val="0028159F"/>
    <w:rsid w:val="00282711"/>
    <w:rsid w:val="00282EC7"/>
    <w:rsid w:val="00283A13"/>
    <w:rsid w:val="0028403D"/>
    <w:rsid w:val="002840BA"/>
    <w:rsid w:val="00284F78"/>
    <w:rsid w:val="00285648"/>
    <w:rsid w:val="00286123"/>
    <w:rsid w:val="0028691A"/>
    <w:rsid w:val="00286953"/>
    <w:rsid w:val="00287211"/>
    <w:rsid w:val="00290EB0"/>
    <w:rsid w:val="0029135C"/>
    <w:rsid w:val="002919EA"/>
    <w:rsid w:val="002923D2"/>
    <w:rsid w:val="002923DA"/>
    <w:rsid w:val="0029338B"/>
    <w:rsid w:val="0029522B"/>
    <w:rsid w:val="00296217"/>
    <w:rsid w:val="00296562"/>
    <w:rsid w:val="002967E6"/>
    <w:rsid w:val="00296AA2"/>
    <w:rsid w:val="00297101"/>
    <w:rsid w:val="0029715A"/>
    <w:rsid w:val="0029717C"/>
    <w:rsid w:val="002A0FC7"/>
    <w:rsid w:val="002A1489"/>
    <w:rsid w:val="002A20C3"/>
    <w:rsid w:val="002A221D"/>
    <w:rsid w:val="002A24DB"/>
    <w:rsid w:val="002A2734"/>
    <w:rsid w:val="002A4A1C"/>
    <w:rsid w:val="002A4E03"/>
    <w:rsid w:val="002A5563"/>
    <w:rsid w:val="002A67E3"/>
    <w:rsid w:val="002A7207"/>
    <w:rsid w:val="002A7CBC"/>
    <w:rsid w:val="002B03A2"/>
    <w:rsid w:val="002B03CB"/>
    <w:rsid w:val="002B05C8"/>
    <w:rsid w:val="002B10BC"/>
    <w:rsid w:val="002B1C9D"/>
    <w:rsid w:val="002B24CD"/>
    <w:rsid w:val="002B458A"/>
    <w:rsid w:val="002B4B13"/>
    <w:rsid w:val="002B5113"/>
    <w:rsid w:val="002B5426"/>
    <w:rsid w:val="002B6790"/>
    <w:rsid w:val="002B7CE6"/>
    <w:rsid w:val="002C1231"/>
    <w:rsid w:val="002C1A18"/>
    <w:rsid w:val="002C2F52"/>
    <w:rsid w:val="002C3387"/>
    <w:rsid w:val="002C3401"/>
    <w:rsid w:val="002C3651"/>
    <w:rsid w:val="002C38BC"/>
    <w:rsid w:val="002C3E6B"/>
    <w:rsid w:val="002C41CF"/>
    <w:rsid w:val="002C64E6"/>
    <w:rsid w:val="002C6BAC"/>
    <w:rsid w:val="002C7355"/>
    <w:rsid w:val="002C73B3"/>
    <w:rsid w:val="002C7F6B"/>
    <w:rsid w:val="002D0416"/>
    <w:rsid w:val="002D1795"/>
    <w:rsid w:val="002D248B"/>
    <w:rsid w:val="002D4FBC"/>
    <w:rsid w:val="002D5E74"/>
    <w:rsid w:val="002D663A"/>
    <w:rsid w:val="002D6746"/>
    <w:rsid w:val="002D6A6C"/>
    <w:rsid w:val="002D7260"/>
    <w:rsid w:val="002E0C91"/>
    <w:rsid w:val="002E2E16"/>
    <w:rsid w:val="002E2F1A"/>
    <w:rsid w:val="002E4545"/>
    <w:rsid w:val="002E4BF5"/>
    <w:rsid w:val="002E52D4"/>
    <w:rsid w:val="002E5391"/>
    <w:rsid w:val="002E628D"/>
    <w:rsid w:val="002E64DE"/>
    <w:rsid w:val="002E691B"/>
    <w:rsid w:val="002E7039"/>
    <w:rsid w:val="002E7B3B"/>
    <w:rsid w:val="002E7C9D"/>
    <w:rsid w:val="002F0A45"/>
    <w:rsid w:val="002F0C52"/>
    <w:rsid w:val="002F13D8"/>
    <w:rsid w:val="002F23DA"/>
    <w:rsid w:val="002F395E"/>
    <w:rsid w:val="002F405B"/>
    <w:rsid w:val="002F4162"/>
    <w:rsid w:val="002F51C8"/>
    <w:rsid w:val="002F6603"/>
    <w:rsid w:val="002F6748"/>
    <w:rsid w:val="002F696C"/>
    <w:rsid w:val="002F70B8"/>
    <w:rsid w:val="002F75E7"/>
    <w:rsid w:val="002F794D"/>
    <w:rsid w:val="00300383"/>
    <w:rsid w:val="003025A3"/>
    <w:rsid w:val="00302A31"/>
    <w:rsid w:val="00302AEB"/>
    <w:rsid w:val="003036E7"/>
    <w:rsid w:val="0030396D"/>
    <w:rsid w:val="003048FB"/>
    <w:rsid w:val="003052FD"/>
    <w:rsid w:val="00306910"/>
    <w:rsid w:val="00306D15"/>
    <w:rsid w:val="00306E22"/>
    <w:rsid w:val="00307B8F"/>
    <w:rsid w:val="003105C6"/>
    <w:rsid w:val="00311070"/>
    <w:rsid w:val="0031109D"/>
    <w:rsid w:val="00311B9B"/>
    <w:rsid w:val="00311C93"/>
    <w:rsid w:val="0031241B"/>
    <w:rsid w:val="0031278F"/>
    <w:rsid w:val="00312CA4"/>
    <w:rsid w:val="00313794"/>
    <w:rsid w:val="00313F07"/>
    <w:rsid w:val="0031429D"/>
    <w:rsid w:val="00314EDB"/>
    <w:rsid w:val="0031696F"/>
    <w:rsid w:val="003172DA"/>
    <w:rsid w:val="003174A7"/>
    <w:rsid w:val="003179C5"/>
    <w:rsid w:val="003203D3"/>
    <w:rsid w:val="00320BEB"/>
    <w:rsid w:val="003214F3"/>
    <w:rsid w:val="00321C62"/>
    <w:rsid w:val="00322B9F"/>
    <w:rsid w:val="00323040"/>
    <w:rsid w:val="003234FD"/>
    <w:rsid w:val="00324DEC"/>
    <w:rsid w:val="00325608"/>
    <w:rsid w:val="00325A19"/>
    <w:rsid w:val="00325A82"/>
    <w:rsid w:val="00325C83"/>
    <w:rsid w:val="00326331"/>
    <w:rsid w:val="00326DD7"/>
    <w:rsid w:val="0032780D"/>
    <w:rsid w:val="0032799B"/>
    <w:rsid w:val="00327DAC"/>
    <w:rsid w:val="00330FAA"/>
    <w:rsid w:val="003312A8"/>
    <w:rsid w:val="00331CC3"/>
    <w:rsid w:val="00332313"/>
    <w:rsid w:val="00332F4D"/>
    <w:rsid w:val="003335D2"/>
    <w:rsid w:val="003341A4"/>
    <w:rsid w:val="003349DD"/>
    <w:rsid w:val="00335A55"/>
    <w:rsid w:val="003375E9"/>
    <w:rsid w:val="00337A89"/>
    <w:rsid w:val="00337D7B"/>
    <w:rsid w:val="0034000A"/>
    <w:rsid w:val="00340067"/>
    <w:rsid w:val="00340629"/>
    <w:rsid w:val="00340D8A"/>
    <w:rsid w:val="003412A7"/>
    <w:rsid w:val="00341723"/>
    <w:rsid w:val="003422F6"/>
    <w:rsid w:val="00342A40"/>
    <w:rsid w:val="00343F85"/>
    <w:rsid w:val="003441D7"/>
    <w:rsid w:val="00344320"/>
    <w:rsid w:val="00344CBE"/>
    <w:rsid w:val="00344D0E"/>
    <w:rsid w:val="00346A39"/>
    <w:rsid w:val="00346F58"/>
    <w:rsid w:val="00347574"/>
    <w:rsid w:val="00350523"/>
    <w:rsid w:val="0035290D"/>
    <w:rsid w:val="0035324E"/>
    <w:rsid w:val="003534FC"/>
    <w:rsid w:val="00353923"/>
    <w:rsid w:val="00355C7B"/>
    <w:rsid w:val="00355DBC"/>
    <w:rsid w:val="0035721D"/>
    <w:rsid w:val="0035773C"/>
    <w:rsid w:val="0036067F"/>
    <w:rsid w:val="0036193B"/>
    <w:rsid w:val="003629DD"/>
    <w:rsid w:val="00362A91"/>
    <w:rsid w:val="00362CAE"/>
    <w:rsid w:val="00363540"/>
    <w:rsid w:val="00363B21"/>
    <w:rsid w:val="00363C21"/>
    <w:rsid w:val="00364548"/>
    <w:rsid w:val="003647D5"/>
    <w:rsid w:val="0036518C"/>
    <w:rsid w:val="00365AB8"/>
    <w:rsid w:val="00365D24"/>
    <w:rsid w:val="00367121"/>
    <w:rsid w:val="00367C50"/>
    <w:rsid w:val="00371038"/>
    <w:rsid w:val="00371A1F"/>
    <w:rsid w:val="00373780"/>
    <w:rsid w:val="00373E11"/>
    <w:rsid w:val="00374440"/>
    <w:rsid w:val="003758A2"/>
    <w:rsid w:val="00376A7E"/>
    <w:rsid w:val="00376A84"/>
    <w:rsid w:val="00376DDA"/>
    <w:rsid w:val="00376FCA"/>
    <w:rsid w:val="0037708C"/>
    <w:rsid w:val="00377701"/>
    <w:rsid w:val="003777C3"/>
    <w:rsid w:val="00377D8F"/>
    <w:rsid w:val="00377F13"/>
    <w:rsid w:val="00380622"/>
    <w:rsid w:val="003809FB"/>
    <w:rsid w:val="00380B4E"/>
    <w:rsid w:val="00380E17"/>
    <w:rsid w:val="0038153D"/>
    <w:rsid w:val="00383E92"/>
    <w:rsid w:val="00384656"/>
    <w:rsid w:val="00384F0A"/>
    <w:rsid w:val="00387353"/>
    <w:rsid w:val="00387F04"/>
    <w:rsid w:val="00391347"/>
    <w:rsid w:val="00391912"/>
    <w:rsid w:val="00391E0F"/>
    <w:rsid w:val="0039202C"/>
    <w:rsid w:val="00392F96"/>
    <w:rsid w:val="00392FA4"/>
    <w:rsid w:val="0039332C"/>
    <w:rsid w:val="003933F1"/>
    <w:rsid w:val="00393996"/>
    <w:rsid w:val="003941A4"/>
    <w:rsid w:val="00394548"/>
    <w:rsid w:val="00395385"/>
    <w:rsid w:val="00395E77"/>
    <w:rsid w:val="00396452"/>
    <w:rsid w:val="003973EB"/>
    <w:rsid w:val="003975AD"/>
    <w:rsid w:val="00397BD2"/>
    <w:rsid w:val="003A1405"/>
    <w:rsid w:val="003A244A"/>
    <w:rsid w:val="003A2F0E"/>
    <w:rsid w:val="003A3CD0"/>
    <w:rsid w:val="003A3D02"/>
    <w:rsid w:val="003A4B05"/>
    <w:rsid w:val="003A4D40"/>
    <w:rsid w:val="003A6BD9"/>
    <w:rsid w:val="003A72D4"/>
    <w:rsid w:val="003A74D2"/>
    <w:rsid w:val="003A7F73"/>
    <w:rsid w:val="003B08B4"/>
    <w:rsid w:val="003B10A0"/>
    <w:rsid w:val="003B124B"/>
    <w:rsid w:val="003B187D"/>
    <w:rsid w:val="003B1947"/>
    <w:rsid w:val="003B1FB5"/>
    <w:rsid w:val="003B2384"/>
    <w:rsid w:val="003B2466"/>
    <w:rsid w:val="003B2493"/>
    <w:rsid w:val="003B2740"/>
    <w:rsid w:val="003B2C48"/>
    <w:rsid w:val="003B32E1"/>
    <w:rsid w:val="003B3A46"/>
    <w:rsid w:val="003B46CC"/>
    <w:rsid w:val="003B5505"/>
    <w:rsid w:val="003B5B1D"/>
    <w:rsid w:val="003B5BEE"/>
    <w:rsid w:val="003B6693"/>
    <w:rsid w:val="003B68F6"/>
    <w:rsid w:val="003B6C56"/>
    <w:rsid w:val="003B6C98"/>
    <w:rsid w:val="003B77F0"/>
    <w:rsid w:val="003B7C29"/>
    <w:rsid w:val="003B7E93"/>
    <w:rsid w:val="003C04B7"/>
    <w:rsid w:val="003C078C"/>
    <w:rsid w:val="003C0BB2"/>
    <w:rsid w:val="003C0C85"/>
    <w:rsid w:val="003C2A74"/>
    <w:rsid w:val="003C2CED"/>
    <w:rsid w:val="003C429C"/>
    <w:rsid w:val="003C48B4"/>
    <w:rsid w:val="003C4B1B"/>
    <w:rsid w:val="003C5782"/>
    <w:rsid w:val="003C5FD2"/>
    <w:rsid w:val="003C6350"/>
    <w:rsid w:val="003C6C61"/>
    <w:rsid w:val="003C6D8B"/>
    <w:rsid w:val="003C79BA"/>
    <w:rsid w:val="003C7BC4"/>
    <w:rsid w:val="003D010B"/>
    <w:rsid w:val="003D0A72"/>
    <w:rsid w:val="003D2720"/>
    <w:rsid w:val="003D2A5A"/>
    <w:rsid w:val="003D32CD"/>
    <w:rsid w:val="003D39A0"/>
    <w:rsid w:val="003D3A0F"/>
    <w:rsid w:val="003D43D5"/>
    <w:rsid w:val="003D5130"/>
    <w:rsid w:val="003D5D43"/>
    <w:rsid w:val="003D62B2"/>
    <w:rsid w:val="003D69C0"/>
    <w:rsid w:val="003E0255"/>
    <w:rsid w:val="003E0C4A"/>
    <w:rsid w:val="003E17EE"/>
    <w:rsid w:val="003E2F56"/>
    <w:rsid w:val="003E43F2"/>
    <w:rsid w:val="003E5536"/>
    <w:rsid w:val="003E628C"/>
    <w:rsid w:val="003E6361"/>
    <w:rsid w:val="003E6FB2"/>
    <w:rsid w:val="003E764F"/>
    <w:rsid w:val="003F03DA"/>
    <w:rsid w:val="003F0658"/>
    <w:rsid w:val="003F1243"/>
    <w:rsid w:val="003F19C9"/>
    <w:rsid w:val="003F2026"/>
    <w:rsid w:val="003F272A"/>
    <w:rsid w:val="003F2A62"/>
    <w:rsid w:val="003F3AAD"/>
    <w:rsid w:val="003F4400"/>
    <w:rsid w:val="003F54D4"/>
    <w:rsid w:val="003F5840"/>
    <w:rsid w:val="003F613B"/>
    <w:rsid w:val="003F65DD"/>
    <w:rsid w:val="003F7449"/>
    <w:rsid w:val="003F7A7C"/>
    <w:rsid w:val="00400E5F"/>
    <w:rsid w:val="00402B5F"/>
    <w:rsid w:val="00402D4A"/>
    <w:rsid w:val="00403116"/>
    <w:rsid w:val="00403781"/>
    <w:rsid w:val="004037FD"/>
    <w:rsid w:val="00404667"/>
    <w:rsid w:val="0040487F"/>
    <w:rsid w:val="00404EAA"/>
    <w:rsid w:val="00405291"/>
    <w:rsid w:val="00406A6F"/>
    <w:rsid w:val="00406AE8"/>
    <w:rsid w:val="00406D28"/>
    <w:rsid w:val="00406E4B"/>
    <w:rsid w:val="004077C4"/>
    <w:rsid w:val="0040791C"/>
    <w:rsid w:val="00407A38"/>
    <w:rsid w:val="00410B47"/>
    <w:rsid w:val="004122CB"/>
    <w:rsid w:val="0041261F"/>
    <w:rsid w:val="004138C4"/>
    <w:rsid w:val="0041489F"/>
    <w:rsid w:val="00415244"/>
    <w:rsid w:val="004152DD"/>
    <w:rsid w:val="00416F0F"/>
    <w:rsid w:val="00417D83"/>
    <w:rsid w:val="004200FE"/>
    <w:rsid w:val="00420D6F"/>
    <w:rsid w:val="00420FA7"/>
    <w:rsid w:val="00421114"/>
    <w:rsid w:val="004212EC"/>
    <w:rsid w:val="00421557"/>
    <w:rsid w:val="00421A16"/>
    <w:rsid w:val="004223C9"/>
    <w:rsid w:val="004226FA"/>
    <w:rsid w:val="004234B5"/>
    <w:rsid w:val="00424459"/>
    <w:rsid w:val="00424809"/>
    <w:rsid w:val="00425686"/>
    <w:rsid w:val="00426FDE"/>
    <w:rsid w:val="004277C0"/>
    <w:rsid w:val="004304E0"/>
    <w:rsid w:val="004311B9"/>
    <w:rsid w:val="00431792"/>
    <w:rsid w:val="00431CAE"/>
    <w:rsid w:val="004324D4"/>
    <w:rsid w:val="00432AFC"/>
    <w:rsid w:val="0043319B"/>
    <w:rsid w:val="0043426D"/>
    <w:rsid w:val="004344A8"/>
    <w:rsid w:val="00434AD8"/>
    <w:rsid w:val="004351FF"/>
    <w:rsid w:val="00436B9A"/>
    <w:rsid w:val="0043763A"/>
    <w:rsid w:val="00440DF5"/>
    <w:rsid w:val="004411B2"/>
    <w:rsid w:val="00441860"/>
    <w:rsid w:val="00441B1F"/>
    <w:rsid w:val="00442271"/>
    <w:rsid w:val="004423B3"/>
    <w:rsid w:val="00443C22"/>
    <w:rsid w:val="00443E4B"/>
    <w:rsid w:val="0044473B"/>
    <w:rsid w:val="00444EFE"/>
    <w:rsid w:val="00445641"/>
    <w:rsid w:val="00446E89"/>
    <w:rsid w:val="004479AE"/>
    <w:rsid w:val="00447BCF"/>
    <w:rsid w:val="00451FFA"/>
    <w:rsid w:val="004534D5"/>
    <w:rsid w:val="004554F3"/>
    <w:rsid w:val="004561F3"/>
    <w:rsid w:val="004566F0"/>
    <w:rsid w:val="004576C2"/>
    <w:rsid w:val="00457830"/>
    <w:rsid w:val="00460418"/>
    <w:rsid w:val="00460670"/>
    <w:rsid w:val="00462381"/>
    <w:rsid w:val="00463C62"/>
    <w:rsid w:val="00464415"/>
    <w:rsid w:val="0046472C"/>
    <w:rsid w:val="00464C51"/>
    <w:rsid w:val="00465859"/>
    <w:rsid w:val="00465EAC"/>
    <w:rsid w:val="004663F4"/>
    <w:rsid w:val="004667B8"/>
    <w:rsid w:val="00466FC9"/>
    <w:rsid w:val="00467D93"/>
    <w:rsid w:val="004701BD"/>
    <w:rsid w:val="004715E4"/>
    <w:rsid w:val="00471C13"/>
    <w:rsid w:val="00471E16"/>
    <w:rsid w:val="00473099"/>
    <w:rsid w:val="00473851"/>
    <w:rsid w:val="00473996"/>
    <w:rsid w:val="00474442"/>
    <w:rsid w:val="00474A9F"/>
    <w:rsid w:val="00475BE8"/>
    <w:rsid w:val="0047793D"/>
    <w:rsid w:val="00477FFC"/>
    <w:rsid w:val="004806DF"/>
    <w:rsid w:val="00482212"/>
    <w:rsid w:val="00482228"/>
    <w:rsid w:val="00484892"/>
    <w:rsid w:val="004860EF"/>
    <w:rsid w:val="004867D3"/>
    <w:rsid w:val="00487221"/>
    <w:rsid w:val="00487CA5"/>
    <w:rsid w:val="0049068F"/>
    <w:rsid w:val="00491CBB"/>
    <w:rsid w:val="00491E2C"/>
    <w:rsid w:val="00492CBA"/>
    <w:rsid w:val="00493A1E"/>
    <w:rsid w:val="00494BD1"/>
    <w:rsid w:val="00495841"/>
    <w:rsid w:val="004959ED"/>
    <w:rsid w:val="00495B1B"/>
    <w:rsid w:val="00495DF7"/>
    <w:rsid w:val="00495EC3"/>
    <w:rsid w:val="00496DDC"/>
    <w:rsid w:val="00496E0C"/>
    <w:rsid w:val="00496F53"/>
    <w:rsid w:val="00497DB0"/>
    <w:rsid w:val="004A0427"/>
    <w:rsid w:val="004A0522"/>
    <w:rsid w:val="004A1076"/>
    <w:rsid w:val="004A220C"/>
    <w:rsid w:val="004A2BF6"/>
    <w:rsid w:val="004A3557"/>
    <w:rsid w:val="004A3681"/>
    <w:rsid w:val="004A378D"/>
    <w:rsid w:val="004A380D"/>
    <w:rsid w:val="004A3C2D"/>
    <w:rsid w:val="004A3DCB"/>
    <w:rsid w:val="004A49DE"/>
    <w:rsid w:val="004A4D2B"/>
    <w:rsid w:val="004A54FC"/>
    <w:rsid w:val="004A617A"/>
    <w:rsid w:val="004A773E"/>
    <w:rsid w:val="004B0C5C"/>
    <w:rsid w:val="004B10B4"/>
    <w:rsid w:val="004B4140"/>
    <w:rsid w:val="004B41ED"/>
    <w:rsid w:val="004B7D47"/>
    <w:rsid w:val="004C0089"/>
    <w:rsid w:val="004C16C6"/>
    <w:rsid w:val="004C30D4"/>
    <w:rsid w:val="004C5798"/>
    <w:rsid w:val="004C696C"/>
    <w:rsid w:val="004C72CB"/>
    <w:rsid w:val="004C7513"/>
    <w:rsid w:val="004D0D5A"/>
    <w:rsid w:val="004D1323"/>
    <w:rsid w:val="004D1B01"/>
    <w:rsid w:val="004D1F56"/>
    <w:rsid w:val="004D239D"/>
    <w:rsid w:val="004D24EA"/>
    <w:rsid w:val="004D288D"/>
    <w:rsid w:val="004D2BE0"/>
    <w:rsid w:val="004D3182"/>
    <w:rsid w:val="004D4051"/>
    <w:rsid w:val="004D54A3"/>
    <w:rsid w:val="004D591D"/>
    <w:rsid w:val="004D5CFC"/>
    <w:rsid w:val="004D6C88"/>
    <w:rsid w:val="004D6ECB"/>
    <w:rsid w:val="004D71A8"/>
    <w:rsid w:val="004D7374"/>
    <w:rsid w:val="004D7AAB"/>
    <w:rsid w:val="004E0940"/>
    <w:rsid w:val="004E18CD"/>
    <w:rsid w:val="004E1E85"/>
    <w:rsid w:val="004E254D"/>
    <w:rsid w:val="004E2F45"/>
    <w:rsid w:val="004E3253"/>
    <w:rsid w:val="004E3479"/>
    <w:rsid w:val="004E3512"/>
    <w:rsid w:val="004E3721"/>
    <w:rsid w:val="004E3998"/>
    <w:rsid w:val="004E463B"/>
    <w:rsid w:val="004E67F0"/>
    <w:rsid w:val="004E7110"/>
    <w:rsid w:val="004E7946"/>
    <w:rsid w:val="004E7A3D"/>
    <w:rsid w:val="004E7C89"/>
    <w:rsid w:val="004F0C27"/>
    <w:rsid w:val="004F213A"/>
    <w:rsid w:val="004F3B3D"/>
    <w:rsid w:val="004F3FE8"/>
    <w:rsid w:val="004F40AD"/>
    <w:rsid w:val="004F435A"/>
    <w:rsid w:val="004F651A"/>
    <w:rsid w:val="004F6DCD"/>
    <w:rsid w:val="00500219"/>
    <w:rsid w:val="0050074D"/>
    <w:rsid w:val="005014C5"/>
    <w:rsid w:val="005017E4"/>
    <w:rsid w:val="00501904"/>
    <w:rsid w:val="005020D1"/>
    <w:rsid w:val="005027F0"/>
    <w:rsid w:val="00503A35"/>
    <w:rsid w:val="00503CC9"/>
    <w:rsid w:val="005046C5"/>
    <w:rsid w:val="00505639"/>
    <w:rsid w:val="00506350"/>
    <w:rsid w:val="00506676"/>
    <w:rsid w:val="005067BE"/>
    <w:rsid w:val="00506B4E"/>
    <w:rsid w:val="00506BB0"/>
    <w:rsid w:val="0051094D"/>
    <w:rsid w:val="00511321"/>
    <w:rsid w:val="00511EBB"/>
    <w:rsid w:val="00512DD4"/>
    <w:rsid w:val="00512FDE"/>
    <w:rsid w:val="00513694"/>
    <w:rsid w:val="005160D3"/>
    <w:rsid w:val="00516783"/>
    <w:rsid w:val="00520096"/>
    <w:rsid w:val="0052051F"/>
    <w:rsid w:val="0052098D"/>
    <w:rsid w:val="00521CBF"/>
    <w:rsid w:val="00521FD7"/>
    <w:rsid w:val="00522B05"/>
    <w:rsid w:val="00522CAB"/>
    <w:rsid w:val="005232E1"/>
    <w:rsid w:val="00523E45"/>
    <w:rsid w:val="0052712C"/>
    <w:rsid w:val="005278A6"/>
    <w:rsid w:val="00527E86"/>
    <w:rsid w:val="00530A53"/>
    <w:rsid w:val="00530B90"/>
    <w:rsid w:val="0053199C"/>
    <w:rsid w:val="00531AF7"/>
    <w:rsid w:val="00532030"/>
    <w:rsid w:val="0053208A"/>
    <w:rsid w:val="0053233C"/>
    <w:rsid w:val="00533149"/>
    <w:rsid w:val="005345CF"/>
    <w:rsid w:val="005346E7"/>
    <w:rsid w:val="00534D90"/>
    <w:rsid w:val="00534F49"/>
    <w:rsid w:val="00535A30"/>
    <w:rsid w:val="005360C3"/>
    <w:rsid w:val="005362EE"/>
    <w:rsid w:val="00536379"/>
    <w:rsid w:val="00536B75"/>
    <w:rsid w:val="00536DC7"/>
    <w:rsid w:val="00536E9F"/>
    <w:rsid w:val="00537128"/>
    <w:rsid w:val="0053754C"/>
    <w:rsid w:val="00540002"/>
    <w:rsid w:val="005400DC"/>
    <w:rsid w:val="0054060B"/>
    <w:rsid w:val="0054087E"/>
    <w:rsid w:val="00540CFE"/>
    <w:rsid w:val="00541B4D"/>
    <w:rsid w:val="00541B51"/>
    <w:rsid w:val="00542319"/>
    <w:rsid w:val="0054306D"/>
    <w:rsid w:val="00544616"/>
    <w:rsid w:val="00544852"/>
    <w:rsid w:val="00544A1C"/>
    <w:rsid w:val="005453C1"/>
    <w:rsid w:val="00545A9A"/>
    <w:rsid w:val="00546678"/>
    <w:rsid w:val="00546793"/>
    <w:rsid w:val="00551D1C"/>
    <w:rsid w:val="00551DA4"/>
    <w:rsid w:val="00551EC7"/>
    <w:rsid w:val="00554F9E"/>
    <w:rsid w:val="00555129"/>
    <w:rsid w:val="00555767"/>
    <w:rsid w:val="00556768"/>
    <w:rsid w:val="00556FED"/>
    <w:rsid w:val="005579F8"/>
    <w:rsid w:val="005600DC"/>
    <w:rsid w:val="00560328"/>
    <w:rsid w:val="005607CF"/>
    <w:rsid w:val="00561951"/>
    <w:rsid w:val="00561A0C"/>
    <w:rsid w:val="0056228B"/>
    <w:rsid w:val="00562951"/>
    <w:rsid w:val="00563D67"/>
    <w:rsid w:val="005648D4"/>
    <w:rsid w:val="005651EF"/>
    <w:rsid w:val="00565280"/>
    <w:rsid w:val="00565D15"/>
    <w:rsid w:val="00566CC5"/>
    <w:rsid w:val="0057009E"/>
    <w:rsid w:val="00570639"/>
    <w:rsid w:val="00570B73"/>
    <w:rsid w:val="00570C2C"/>
    <w:rsid w:val="00570D3B"/>
    <w:rsid w:val="00571090"/>
    <w:rsid w:val="005729B9"/>
    <w:rsid w:val="00572E3E"/>
    <w:rsid w:val="00575EA7"/>
    <w:rsid w:val="00576C63"/>
    <w:rsid w:val="005776B7"/>
    <w:rsid w:val="00577781"/>
    <w:rsid w:val="00577A0A"/>
    <w:rsid w:val="005822A6"/>
    <w:rsid w:val="005823A6"/>
    <w:rsid w:val="00582E86"/>
    <w:rsid w:val="00583650"/>
    <w:rsid w:val="0058518B"/>
    <w:rsid w:val="00585663"/>
    <w:rsid w:val="00585DF7"/>
    <w:rsid w:val="00585E27"/>
    <w:rsid w:val="0058620A"/>
    <w:rsid w:val="005867A3"/>
    <w:rsid w:val="0058684B"/>
    <w:rsid w:val="00586AD7"/>
    <w:rsid w:val="00587276"/>
    <w:rsid w:val="00587469"/>
    <w:rsid w:val="00587AE4"/>
    <w:rsid w:val="00590806"/>
    <w:rsid w:val="00590BEC"/>
    <w:rsid w:val="00590EA8"/>
    <w:rsid w:val="00592AF6"/>
    <w:rsid w:val="00592F6D"/>
    <w:rsid w:val="00593164"/>
    <w:rsid w:val="00593ACB"/>
    <w:rsid w:val="00593EDE"/>
    <w:rsid w:val="005946D6"/>
    <w:rsid w:val="0059503D"/>
    <w:rsid w:val="00595A9D"/>
    <w:rsid w:val="00595C89"/>
    <w:rsid w:val="0059600C"/>
    <w:rsid w:val="00596B6A"/>
    <w:rsid w:val="00596F31"/>
    <w:rsid w:val="00597BA3"/>
    <w:rsid w:val="00597C90"/>
    <w:rsid w:val="005A02B5"/>
    <w:rsid w:val="005A094B"/>
    <w:rsid w:val="005A1BA7"/>
    <w:rsid w:val="005A2216"/>
    <w:rsid w:val="005A2DE5"/>
    <w:rsid w:val="005A3391"/>
    <w:rsid w:val="005A368D"/>
    <w:rsid w:val="005A37B5"/>
    <w:rsid w:val="005A41AB"/>
    <w:rsid w:val="005A5AD4"/>
    <w:rsid w:val="005A639E"/>
    <w:rsid w:val="005A63C2"/>
    <w:rsid w:val="005A6CDC"/>
    <w:rsid w:val="005A7005"/>
    <w:rsid w:val="005B08C6"/>
    <w:rsid w:val="005B188A"/>
    <w:rsid w:val="005B21F2"/>
    <w:rsid w:val="005B2954"/>
    <w:rsid w:val="005B3D61"/>
    <w:rsid w:val="005B3E79"/>
    <w:rsid w:val="005B3F29"/>
    <w:rsid w:val="005B40BB"/>
    <w:rsid w:val="005B4180"/>
    <w:rsid w:val="005B57E8"/>
    <w:rsid w:val="005B7DE0"/>
    <w:rsid w:val="005B7E63"/>
    <w:rsid w:val="005C06BE"/>
    <w:rsid w:val="005C0C97"/>
    <w:rsid w:val="005C0D36"/>
    <w:rsid w:val="005C0D9F"/>
    <w:rsid w:val="005C11F5"/>
    <w:rsid w:val="005C12C2"/>
    <w:rsid w:val="005C139F"/>
    <w:rsid w:val="005C14B7"/>
    <w:rsid w:val="005C1FD1"/>
    <w:rsid w:val="005C23F2"/>
    <w:rsid w:val="005C3957"/>
    <w:rsid w:val="005C3E2E"/>
    <w:rsid w:val="005C4771"/>
    <w:rsid w:val="005C5012"/>
    <w:rsid w:val="005C54F9"/>
    <w:rsid w:val="005C7141"/>
    <w:rsid w:val="005D0BC7"/>
    <w:rsid w:val="005D203D"/>
    <w:rsid w:val="005D39FA"/>
    <w:rsid w:val="005D3EE8"/>
    <w:rsid w:val="005D5190"/>
    <w:rsid w:val="005D6779"/>
    <w:rsid w:val="005D78D2"/>
    <w:rsid w:val="005E0D8D"/>
    <w:rsid w:val="005E2AAD"/>
    <w:rsid w:val="005E2BD8"/>
    <w:rsid w:val="005E378C"/>
    <w:rsid w:val="005E3D30"/>
    <w:rsid w:val="005E447D"/>
    <w:rsid w:val="005E4B01"/>
    <w:rsid w:val="005E5BD7"/>
    <w:rsid w:val="005E67A8"/>
    <w:rsid w:val="005E76F0"/>
    <w:rsid w:val="005E7F9C"/>
    <w:rsid w:val="005F00B1"/>
    <w:rsid w:val="005F0E38"/>
    <w:rsid w:val="005F2373"/>
    <w:rsid w:val="005F3683"/>
    <w:rsid w:val="005F3A21"/>
    <w:rsid w:val="005F4463"/>
    <w:rsid w:val="005F4698"/>
    <w:rsid w:val="005F5454"/>
    <w:rsid w:val="005F6E23"/>
    <w:rsid w:val="0060032C"/>
    <w:rsid w:val="006005F6"/>
    <w:rsid w:val="006006ED"/>
    <w:rsid w:val="00600DA0"/>
    <w:rsid w:val="00601BC6"/>
    <w:rsid w:val="00603376"/>
    <w:rsid w:val="00603A73"/>
    <w:rsid w:val="00604316"/>
    <w:rsid w:val="006055F4"/>
    <w:rsid w:val="00605FE6"/>
    <w:rsid w:val="00606EC0"/>
    <w:rsid w:val="00607D5F"/>
    <w:rsid w:val="00610565"/>
    <w:rsid w:val="006149B1"/>
    <w:rsid w:val="00614B1E"/>
    <w:rsid w:val="00615DCF"/>
    <w:rsid w:val="006166DE"/>
    <w:rsid w:val="00616EB5"/>
    <w:rsid w:val="0062062E"/>
    <w:rsid w:val="00621098"/>
    <w:rsid w:val="00621484"/>
    <w:rsid w:val="006219AA"/>
    <w:rsid w:val="006221C3"/>
    <w:rsid w:val="006239F5"/>
    <w:rsid w:val="00623ABB"/>
    <w:rsid w:val="00623C3E"/>
    <w:rsid w:val="006242EA"/>
    <w:rsid w:val="00624F61"/>
    <w:rsid w:val="00624FD2"/>
    <w:rsid w:val="0062526E"/>
    <w:rsid w:val="00626098"/>
    <w:rsid w:val="00626BA6"/>
    <w:rsid w:val="00627566"/>
    <w:rsid w:val="00627C53"/>
    <w:rsid w:val="00627CA8"/>
    <w:rsid w:val="00627EDA"/>
    <w:rsid w:val="00630B95"/>
    <w:rsid w:val="00630D52"/>
    <w:rsid w:val="00631287"/>
    <w:rsid w:val="00631A2E"/>
    <w:rsid w:val="00633764"/>
    <w:rsid w:val="00633841"/>
    <w:rsid w:val="006340D0"/>
    <w:rsid w:val="006349B8"/>
    <w:rsid w:val="00635398"/>
    <w:rsid w:val="00635445"/>
    <w:rsid w:val="00635D49"/>
    <w:rsid w:val="00636DAF"/>
    <w:rsid w:val="00641119"/>
    <w:rsid w:val="00644466"/>
    <w:rsid w:val="00646BC3"/>
    <w:rsid w:val="0064756E"/>
    <w:rsid w:val="00647644"/>
    <w:rsid w:val="0065078F"/>
    <w:rsid w:val="00652373"/>
    <w:rsid w:val="006525BD"/>
    <w:rsid w:val="00653AEE"/>
    <w:rsid w:val="00654297"/>
    <w:rsid w:val="006547BF"/>
    <w:rsid w:val="006570ED"/>
    <w:rsid w:val="006573CD"/>
    <w:rsid w:val="006603B1"/>
    <w:rsid w:val="006616C8"/>
    <w:rsid w:val="00661BD6"/>
    <w:rsid w:val="00662218"/>
    <w:rsid w:val="00662DE7"/>
    <w:rsid w:val="00663464"/>
    <w:rsid w:val="006639D2"/>
    <w:rsid w:val="006642C3"/>
    <w:rsid w:val="006644F6"/>
    <w:rsid w:val="00666A4F"/>
    <w:rsid w:val="00666C34"/>
    <w:rsid w:val="00666D0E"/>
    <w:rsid w:val="0067003A"/>
    <w:rsid w:val="006703AE"/>
    <w:rsid w:val="006709A0"/>
    <w:rsid w:val="00671318"/>
    <w:rsid w:val="006713AD"/>
    <w:rsid w:val="00671417"/>
    <w:rsid w:val="0067220D"/>
    <w:rsid w:val="00672849"/>
    <w:rsid w:val="00673B78"/>
    <w:rsid w:val="00673C72"/>
    <w:rsid w:val="00673D39"/>
    <w:rsid w:val="00673ECC"/>
    <w:rsid w:val="00674D42"/>
    <w:rsid w:val="00675801"/>
    <w:rsid w:val="0067633B"/>
    <w:rsid w:val="0067643D"/>
    <w:rsid w:val="006800F1"/>
    <w:rsid w:val="00681BDE"/>
    <w:rsid w:val="0068231A"/>
    <w:rsid w:val="00682EF3"/>
    <w:rsid w:val="00683233"/>
    <w:rsid w:val="00683746"/>
    <w:rsid w:val="00683836"/>
    <w:rsid w:val="00683914"/>
    <w:rsid w:val="00683FC1"/>
    <w:rsid w:val="006842D6"/>
    <w:rsid w:val="006844B6"/>
    <w:rsid w:val="00685022"/>
    <w:rsid w:val="006850DD"/>
    <w:rsid w:val="00685430"/>
    <w:rsid w:val="00685D5D"/>
    <w:rsid w:val="00685FA8"/>
    <w:rsid w:val="00685FA9"/>
    <w:rsid w:val="00686E0B"/>
    <w:rsid w:val="00686EF0"/>
    <w:rsid w:val="006878BB"/>
    <w:rsid w:val="00690803"/>
    <w:rsid w:val="00691246"/>
    <w:rsid w:val="00693CC5"/>
    <w:rsid w:val="00693F49"/>
    <w:rsid w:val="00694A80"/>
    <w:rsid w:val="006957D0"/>
    <w:rsid w:val="00695F3F"/>
    <w:rsid w:val="00696DFC"/>
    <w:rsid w:val="006A00B2"/>
    <w:rsid w:val="006A07BC"/>
    <w:rsid w:val="006A0EE9"/>
    <w:rsid w:val="006A19A7"/>
    <w:rsid w:val="006A1E3C"/>
    <w:rsid w:val="006A2C75"/>
    <w:rsid w:val="006A388F"/>
    <w:rsid w:val="006A3B44"/>
    <w:rsid w:val="006A3EBE"/>
    <w:rsid w:val="006A3F21"/>
    <w:rsid w:val="006A5A35"/>
    <w:rsid w:val="006A6689"/>
    <w:rsid w:val="006A66C2"/>
    <w:rsid w:val="006A72AC"/>
    <w:rsid w:val="006A7582"/>
    <w:rsid w:val="006B08DD"/>
    <w:rsid w:val="006B128E"/>
    <w:rsid w:val="006B1EF2"/>
    <w:rsid w:val="006B1F62"/>
    <w:rsid w:val="006B236A"/>
    <w:rsid w:val="006B23BE"/>
    <w:rsid w:val="006B2A36"/>
    <w:rsid w:val="006B4961"/>
    <w:rsid w:val="006B501D"/>
    <w:rsid w:val="006B5288"/>
    <w:rsid w:val="006B6246"/>
    <w:rsid w:val="006B6296"/>
    <w:rsid w:val="006B7217"/>
    <w:rsid w:val="006C0A89"/>
    <w:rsid w:val="006C1C09"/>
    <w:rsid w:val="006C278D"/>
    <w:rsid w:val="006C284D"/>
    <w:rsid w:val="006C2A58"/>
    <w:rsid w:val="006C3453"/>
    <w:rsid w:val="006C460D"/>
    <w:rsid w:val="006C5389"/>
    <w:rsid w:val="006C5661"/>
    <w:rsid w:val="006C56D9"/>
    <w:rsid w:val="006C5CD8"/>
    <w:rsid w:val="006C5F0B"/>
    <w:rsid w:val="006C6138"/>
    <w:rsid w:val="006C62A5"/>
    <w:rsid w:val="006C64A1"/>
    <w:rsid w:val="006C7F25"/>
    <w:rsid w:val="006D170F"/>
    <w:rsid w:val="006D1C56"/>
    <w:rsid w:val="006D2ED5"/>
    <w:rsid w:val="006D34FC"/>
    <w:rsid w:val="006D356A"/>
    <w:rsid w:val="006D365B"/>
    <w:rsid w:val="006D37AE"/>
    <w:rsid w:val="006D49A6"/>
    <w:rsid w:val="006D52C7"/>
    <w:rsid w:val="006D54B1"/>
    <w:rsid w:val="006D6196"/>
    <w:rsid w:val="006D6AAF"/>
    <w:rsid w:val="006D79B3"/>
    <w:rsid w:val="006E07DA"/>
    <w:rsid w:val="006E2552"/>
    <w:rsid w:val="006E3FFC"/>
    <w:rsid w:val="006E4616"/>
    <w:rsid w:val="006E4E80"/>
    <w:rsid w:val="006E5712"/>
    <w:rsid w:val="006E573A"/>
    <w:rsid w:val="006E6CC1"/>
    <w:rsid w:val="006E707F"/>
    <w:rsid w:val="006F011D"/>
    <w:rsid w:val="006F08AA"/>
    <w:rsid w:val="006F0A9A"/>
    <w:rsid w:val="006F0F5D"/>
    <w:rsid w:val="006F11D3"/>
    <w:rsid w:val="006F12C1"/>
    <w:rsid w:val="006F1415"/>
    <w:rsid w:val="006F275B"/>
    <w:rsid w:val="006F2C5F"/>
    <w:rsid w:val="006F2F50"/>
    <w:rsid w:val="006F4584"/>
    <w:rsid w:val="006F5DB6"/>
    <w:rsid w:val="006F6C83"/>
    <w:rsid w:val="007005DF"/>
    <w:rsid w:val="007007BC"/>
    <w:rsid w:val="007009F5"/>
    <w:rsid w:val="00701352"/>
    <w:rsid w:val="0070241A"/>
    <w:rsid w:val="00702F4C"/>
    <w:rsid w:val="00703B4C"/>
    <w:rsid w:val="0070406C"/>
    <w:rsid w:val="007040F6"/>
    <w:rsid w:val="007044DE"/>
    <w:rsid w:val="007052A7"/>
    <w:rsid w:val="00705629"/>
    <w:rsid w:val="007061CE"/>
    <w:rsid w:val="007103BA"/>
    <w:rsid w:val="00710689"/>
    <w:rsid w:val="007112E9"/>
    <w:rsid w:val="00712808"/>
    <w:rsid w:val="0071308B"/>
    <w:rsid w:val="007131A3"/>
    <w:rsid w:val="00713B7D"/>
    <w:rsid w:val="00714443"/>
    <w:rsid w:val="00714AD6"/>
    <w:rsid w:val="00714DA1"/>
    <w:rsid w:val="007165B2"/>
    <w:rsid w:val="00716A87"/>
    <w:rsid w:val="0071712B"/>
    <w:rsid w:val="007172CB"/>
    <w:rsid w:val="00717356"/>
    <w:rsid w:val="007174DF"/>
    <w:rsid w:val="00720498"/>
    <w:rsid w:val="00720761"/>
    <w:rsid w:val="00722186"/>
    <w:rsid w:val="007223D0"/>
    <w:rsid w:val="00722F20"/>
    <w:rsid w:val="007241D9"/>
    <w:rsid w:val="00724718"/>
    <w:rsid w:val="00724CDA"/>
    <w:rsid w:val="00725CE8"/>
    <w:rsid w:val="00726866"/>
    <w:rsid w:val="007268E6"/>
    <w:rsid w:val="00727DFA"/>
    <w:rsid w:val="00730758"/>
    <w:rsid w:val="00730AAD"/>
    <w:rsid w:val="00731893"/>
    <w:rsid w:val="00732BF4"/>
    <w:rsid w:val="00732CB5"/>
    <w:rsid w:val="0073352E"/>
    <w:rsid w:val="00733730"/>
    <w:rsid w:val="00733AC5"/>
    <w:rsid w:val="00734235"/>
    <w:rsid w:val="007343A1"/>
    <w:rsid w:val="007345BD"/>
    <w:rsid w:val="0073550A"/>
    <w:rsid w:val="00735599"/>
    <w:rsid w:val="00735613"/>
    <w:rsid w:val="00735786"/>
    <w:rsid w:val="00737811"/>
    <w:rsid w:val="00737958"/>
    <w:rsid w:val="0074092F"/>
    <w:rsid w:val="00740D21"/>
    <w:rsid w:val="00741FE6"/>
    <w:rsid w:val="007422A9"/>
    <w:rsid w:val="0074298C"/>
    <w:rsid w:val="00742EEA"/>
    <w:rsid w:val="007440CC"/>
    <w:rsid w:val="00745239"/>
    <w:rsid w:val="00745DCB"/>
    <w:rsid w:val="00747EEA"/>
    <w:rsid w:val="007502FD"/>
    <w:rsid w:val="007507B5"/>
    <w:rsid w:val="00750939"/>
    <w:rsid w:val="00750D06"/>
    <w:rsid w:val="0075203C"/>
    <w:rsid w:val="00752990"/>
    <w:rsid w:val="0075317F"/>
    <w:rsid w:val="00753A7D"/>
    <w:rsid w:val="00755B7D"/>
    <w:rsid w:val="00756C5E"/>
    <w:rsid w:val="00757267"/>
    <w:rsid w:val="007577E7"/>
    <w:rsid w:val="0076008B"/>
    <w:rsid w:val="00760A44"/>
    <w:rsid w:val="00761B1D"/>
    <w:rsid w:val="00762841"/>
    <w:rsid w:val="007629BE"/>
    <w:rsid w:val="00762ABE"/>
    <w:rsid w:val="00762BE1"/>
    <w:rsid w:val="00763A88"/>
    <w:rsid w:val="00765574"/>
    <w:rsid w:val="0076678B"/>
    <w:rsid w:val="00766995"/>
    <w:rsid w:val="007671FE"/>
    <w:rsid w:val="007679FD"/>
    <w:rsid w:val="007700D2"/>
    <w:rsid w:val="00771165"/>
    <w:rsid w:val="0077159A"/>
    <w:rsid w:val="007717A6"/>
    <w:rsid w:val="00771D99"/>
    <w:rsid w:val="00772A69"/>
    <w:rsid w:val="00774F48"/>
    <w:rsid w:val="00776295"/>
    <w:rsid w:val="00776952"/>
    <w:rsid w:val="00776ED5"/>
    <w:rsid w:val="00777E43"/>
    <w:rsid w:val="00777EB9"/>
    <w:rsid w:val="00782573"/>
    <w:rsid w:val="00782BB1"/>
    <w:rsid w:val="00783C72"/>
    <w:rsid w:val="007845AC"/>
    <w:rsid w:val="0078488C"/>
    <w:rsid w:val="00785538"/>
    <w:rsid w:val="00785971"/>
    <w:rsid w:val="00785ADC"/>
    <w:rsid w:val="00785D3B"/>
    <w:rsid w:val="007864D5"/>
    <w:rsid w:val="00786798"/>
    <w:rsid w:val="00786A3B"/>
    <w:rsid w:val="00786E91"/>
    <w:rsid w:val="0078718A"/>
    <w:rsid w:val="007871EF"/>
    <w:rsid w:val="00787243"/>
    <w:rsid w:val="007872C6"/>
    <w:rsid w:val="0078733C"/>
    <w:rsid w:val="007877FC"/>
    <w:rsid w:val="007878E4"/>
    <w:rsid w:val="00790538"/>
    <w:rsid w:val="0079087B"/>
    <w:rsid w:val="007912EF"/>
    <w:rsid w:val="00792ABE"/>
    <w:rsid w:val="00793DF6"/>
    <w:rsid w:val="00795925"/>
    <w:rsid w:val="00795DB1"/>
    <w:rsid w:val="007961EE"/>
    <w:rsid w:val="007972D5"/>
    <w:rsid w:val="007A011A"/>
    <w:rsid w:val="007A16BD"/>
    <w:rsid w:val="007A1EE4"/>
    <w:rsid w:val="007A4468"/>
    <w:rsid w:val="007A4713"/>
    <w:rsid w:val="007A5C8C"/>
    <w:rsid w:val="007A61EC"/>
    <w:rsid w:val="007B0104"/>
    <w:rsid w:val="007B0CEB"/>
    <w:rsid w:val="007B1D59"/>
    <w:rsid w:val="007B39E9"/>
    <w:rsid w:val="007B4700"/>
    <w:rsid w:val="007B6191"/>
    <w:rsid w:val="007B6915"/>
    <w:rsid w:val="007B7132"/>
    <w:rsid w:val="007C07FE"/>
    <w:rsid w:val="007C0B3A"/>
    <w:rsid w:val="007C15B3"/>
    <w:rsid w:val="007C1B4B"/>
    <w:rsid w:val="007C1C0C"/>
    <w:rsid w:val="007C1FA4"/>
    <w:rsid w:val="007C22FF"/>
    <w:rsid w:val="007C26F1"/>
    <w:rsid w:val="007C31FD"/>
    <w:rsid w:val="007C3625"/>
    <w:rsid w:val="007C4FBE"/>
    <w:rsid w:val="007C6C89"/>
    <w:rsid w:val="007D01F4"/>
    <w:rsid w:val="007D060E"/>
    <w:rsid w:val="007D099B"/>
    <w:rsid w:val="007D1C44"/>
    <w:rsid w:val="007D2DEF"/>
    <w:rsid w:val="007D3F1D"/>
    <w:rsid w:val="007D4A65"/>
    <w:rsid w:val="007D4C27"/>
    <w:rsid w:val="007D5F98"/>
    <w:rsid w:val="007D6A2B"/>
    <w:rsid w:val="007D6B74"/>
    <w:rsid w:val="007D71F1"/>
    <w:rsid w:val="007E0CF5"/>
    <w:rsid w:val="007E161D"/>
    <w:rsid w:val="007E2D69"/>
    <w:rsid w:val="007E2FEF"/>
    <w:rsid w:val="007E36B4"/>
    <w:rsid w:val="007E3954"/>
    <w:rsid w:val="007E3C22"/>
    <w:rsid w:val="007E3FDA"/>
    <w:rsid w:val="007E474F"/>
    <w:rsid w:val="007E61DD"/>
    <w:rsid w:val="007E6494"/>
    <w:rsid w:val="007E6708"/>
    <w:rsid w:val="007E6EB7"/>
    <w:rsid w:val="007E78FA"/>
    <w:rsid w:val="007E79AC"/>
    <w:rsid w:val="007E7ADB"/>
    <w:rsid w:val="007E7EC2"/>
    <w:rsid w:val="007F036C"/>
    <w:rsid w:val="007F1D77"/>
    <w:rsid w:val="007F2A6F"/>
    <w:rsid w:val="007F3F1A"/>
    <w:rsid w:val="007F43C1"/>
    <w:rsid w:val="007F45EC"/>
    <w:rsid w:val="007F4AF5"/>
    <w:rsid w:val="007F51EB"/>
    <w:rsid w:val="007F58FF"/>
    <w:rsid w:val="007F6105"/>
    <w:rsid w:val="007F6117"/>
    <w:rsid w:val="007F64A4"/>
    <w:rsid w:val="007F7069"/>
    <w:rsid w:val="007F7E32"/>
    <w:rsid w:val="0080044D"/>
    <w:rsid w:val="00801835"/>
    <w:rsid w:val="008019BC"/>
    <w:rsid w:val="00801AB9"/>
    <w:rsid w:val="008021EA"/>
    <w:rsid w:val="00802703"/>
    <w:rsid w:val="00802BF3"/>
    <w:rsid w:val="00802ED2"/>
    <w:rsid w:val="00803489"/>
    <w:rsid w:val="00803E8D"/>
    <w:rsid w:val="008048BC"/>
    <w:rsid w:val="00804B8F"/>
    <w:rsid w:val="008053CF"/>
    <w:rsid w:val="00805895"/>
    <w:rsid w:val="008059CF"/>
    <w:rsid w:val="0080748A"/>
    <w:rsid w:val="0081018B"/>
    <w:rsid w:val="00810A3D"/>
    <w:rsid w:val="00811F2E"/>
    <w:rsid w:val="00811FD0"/>
    <w:rsid w:val="008121F8"/>
    <w:rsid w:val="008125F0"/>
    <w:rsid w:val="00812A34"/>
    <w:rsid w:val="00813225"/>
    <w:rsid w:val="0081435B"/>
    <w:rsid w:val="0081589A"/>
    <w:rsid w:val="00815C69"/>
    <w:rsid w:val="0081632E"/>
    <w:rsid w:val="00816C61"/>
    <w:rsid w:val="00816DFD"/>
    <w:rsid w:val="00817E97"/>
    <w:rsid w:val="00817FAE"/>
    <w:rsid w:val="00820462"/>
    <w:rsid w:val="008219A2"/>
    <w:rsid w:val="00821A27"/>
    <w:rsid w:val="00821B79"/>
    <w:rsid w:val="0082334E"/>
    <w:rsid w:val="0082439D"/>
    <w:rsid w:val="008257F3"/>
    <w:rsid w:val="00825DA3"/>
    <w:rsid w:val="00826AAC"/>
    <w:rsid w:val="0082711A"/>
    <w:rsid w:val="00827C43"/>
    <w:rsid w:val="00831343"/>
    <w:rsid w:val="0083298B"/>
    <w:rsid w:val="00832CA4"/>
    <w:rsid w:val="00832CF9"/>
    <w:rsid w:val="00833339"/>
    <w:rsid w:val="00834966"/>
    <w:rsid w:val="00835561"/>
    <w:rsid w:val="008360C7"/>
    <w:rsid w:val="00836823"/>
    <w:rsid w:val="0083710B"/>
    <w:rsid w:val="008372FE"/>
    <w:rsid w:val="008379A8"/>
    <w:rsid w:val="00837EF6"/>
    <w:rsid w:val="0084023F"/>
    <w:rsid w:val="00840742"/>
    <w:rsid w:val="0084082D"/>
    <w:rsid w:val="00841035"/>
    <w:rsid w:val="00841694"/>
    <w:rsid w:val="0084172F"/>
    <w:rsid w:val="00842086"/>
    <w:rsid w:val="00842EA0"/>
    <w:rsid w:val="0084331A"/>
    <w:rsid w:val="008438B4"/>
    <w:rsid w:val="008440A8"/>
    <w:rsid w:val="00844349"/>
    <w:rsid w:val="00845479"/>
    <w:rsid w:val="00845684"/>
    <w:rsid w:val="00845708"/>
    <w:rsid w:val="008459C5"/>
    <w:rsid w:val="00845E42"/>
    <w:rsid w:val="0084686C"/>
    <w:rsid w:val="00846873"/>
    <w:rsid w:val="008468AC"/>
    <w:rsid w:val="00847125"/>
    <w:rsid w:val="00847B64"/>
    <w:rsid w:val="00847D72"/>
    <w:rsid w:val="008504D2"/>
    <w:rsid w:val="00850605"/>
    <w:rsid w:val="008527AC"/>
    <w:rsid w:val="008538E5"/>
    <w:rsid w:val="00854253"/>
    <w:rsid w:val="00854B07"/>
    <w:rsid w:val="008551EF"/>
    <w:rsid w:val="008554A6"/>
    <w:rsid w:val="00855A1E"/>
    <w:rsid w:val="00856258"/>
    <w:rsid w:val="008562B1"/>
    <w:rsid w:val="00856EDE"/>
    <w:rsid w:val="00857650"/>
    <w:rsid w:val="0085773D"/>
    <w:rsid w:val="00857AFF"/>
    <w:rsid w:val="00857FE8"/>
    <w:rsid w:val="0086071B"/>
    <w:rsid w:val="00861962"/>
    <w:rsid w:val="00861BB6"/>
    <w:rsid w:val="0086344D"/>
    <w:rsid w:val="00863BFC"/>
    <w:rsid w:val="00863F3A"/>
    <w:rsid w:val="0086475D"/>
    <w:rsid w:val="0086648E"/>
    <w:rsid w:val="008670D6"/>
    <w:rsid w:val="00867191"/>
    <w:rsid w:val="00870295"/>
    <w:rsid w:val="00870662"/>
    <w:rsid w:val="0087128E"/>
    <w:rsid w:val="00871EB4"/>
    <w:rsid w:val="008722B8"/>
    <w:rsid w:val="0087299C"/>
    <w:rsid w:val="0087426C"/>
    <w:rsid w:val="0087460A"/>
    <w:rsid w:val="00874EE4"/>
    <w:rsid w:val="008761A8"/>
    <w:rsid w:val="00876A09"/>
    <w:rsid w:val="00876BF0"/>
    <w:rsid w:val="00876D9C"/>
    <w:rsid w:val="0087711C"/>
    <w:rsid w:val="00881702"/>
    <w:rsid w:val="00881FAC"/>
    <w:rsid w:val="00882CAC"/>
    <w:rsid w:val="00883DFE"/>
    <w:rsid w:val="00886436"/>
    <w:rsid w:val="00890A3D"/>
    <w:rsid w:val="00890DD4"/>
    <w:rsid w:val="00891342"/>
    <w:rsid w:val="00893144"/>
    <w:rsid w:val="00893B9F"/>
    <w:rsid w:val="008946ED"/>
    <w:rsid w:val="008968E4"/>
    <w:rsid w:val="00897254"/>
    <w:rsid w:val="008973B7"/>
    <w:rsid w:val="008974A7"/>
    <w:rsid w:val="008A06AD"/>
    <w:rsid w:val="008A0C49"/>
    <w:rsid w:val="008A1730"/>
    <w:rsid w:val="008A29B9"/>
    <w:rsid w:val="008A2C2F"/>
    <w:rsid w:val="008A3C26"/>
    <w:rsid w:val="008A57F6"/>
    <w:rsid w:val="008A5C61"/>
    <w:rsid w:val="008A62E6"/>
    <w:rsid w:val="008A6E22"/>
    <w:rsid w:val="008A7170"/>
    <w:rsid w:val="008A7BF2"/>
    <w:rsid w:val="008A7DD9"/>
    <w:rsid w:val="008B020E"/>
    <w:rsid w:val="008B04A0"/>
    <w:rsid w:val="008B1718"/>
    <w:rsid w:val="008B205A"/>
    <w:rsid w:val="008B2ADD"/>
    <w:rsid w:val="008B4326"/>
    <w:rsid w:val="008B474D"/>
    <w:rsid w:val="008B6087"/>
    <w:rsid w:val="008B61CF"/>
    <w:rsid w:val="008B61E3"/>
    <w:rsid w:val="008B6369"/>
    <w:rsid w:val="008B6498"/>
    <w:rsid w:val="008B7182"/>
    <w:rsid w:val="008C0241"/>
    <w:rsid w:val="008C1AA1"/>
    <w:rsid w:val="008C23BE"/>
    <w:rsid w:val="008C28EB"/>
    <w:rsid w:val="008C34C9"/>
    <w:rsid w:val="008C392E"/>
    <w:rsid w:val="008C5241"/>
    <w:rsid w:val="008C5F54"/>
    <w:rsid w:val="008C6DC3"/>
    <w:rsid w:val="008C78AB"/>
    <w:rsid w:val="008D0AC2"/>
    <w:rsid w:val="008D0C1D"/>
    <w:rsid w:val="008D21C5"/>
    <w:rsid w:val="008D230D"/>
    <w:rsid w:val="008D238E"/>
    <w:rsid w:val="008D2436"/>
    <w:rsid w:val="008D3E2E"/>
    <w:rsid w:val="008D4BDC"/>
    <w:rsid w:val="008D5113"/>
    <w:rsid w:val="008D5269"/>
    <w:rsid w:val="008D56E3"/>
    <w:rsid w:val="008D68CA"/>
    <w:rsid w:val="008D6A5F"/>
    <w:rsid w:val="008D7A79"/>
    <w:rsid w:val="008D7EA2"/>
    <w:rsid w:val="008E0A8E"/>
    <w:rsid w:val="008E0EB3"/>
    <w:rsid w:val="008E15EE"/>
    <w:rsid w:val="008E15F5"/>
    <w:rsid w:val="008E20F7"/>
    <w:rsid w:val="008E213A"/>
    <w:rsid w:val="008E3E3C"/>
    <w:rsid w:val="008E47B0"/>
    <w:rsid w:val="008E47F2"/>
    <w:rsid w:val="008E4AFA"/>
    <w:rsid w:val="008E58E5"/>
    <w:rsid w:val="008E7DA0"/>
    <w:rsid w:val="008E7FEF"/>
    <w:rsid w:val="008F056E"/>
    <w:rsid w:val="008F05D6"/>
    <w:rsid w:val="008F07ED"/>
    <w:rsid w:val="008F1D7F"/>
    <w:rsid w:val="008F3B6E"/>
    <w:rsid w:val="008F415E"/>
    <w:rsid w:val="008F4941"/>
    <w:rsid w:val="008F6885"/>
    <w:rsid w:val="008F6C21"/>
    <w:rsid w:val="008F70D6"/>
    <w:rsid w:val="008F79ED"/>
    <w:rsid w:val="008F7D33"/>
    <w:rsid w:val="00900CF6"/>
    <w:rsid w:val="00900D16"/>
    <w:rsid w:val="0090167C"/>
    <w:rsid w:val="00902815"/>
    <w:rsid w:val="00902B4B"/>
    <w:rsid w:val="00903632"/>
    <w:rsid w:val="0090389B"/>
    <w:rsid w:val="009056FE"/>
    <w:rsid w:val="00905A27"/>
    <w:rsid w:val="0090708C"/>
    <w:rsid w:val="00907F76"/>
    <w:rsid w:val="0091022A"/>
    <w:rsid w:val="00910655"/>
    <w:rsid w:val="00911889"/>
    <w:rsid w:val="009119D2"/>
    <w:rsid w:val="00912CEE"/>
    <w:rsid w:val="0091312D"/>
    <w:rsid w:val="00914BE6"/>
    <w:rsid w:val="00915749"/>
    <w:rsid w:val="00915970"/>
    <w:rsid w:val="00915BFB"/>
    <w:rsid w:val="00917042"/>
    <w:rsid w:val="009205EE"/>
    <w:rsid w:val="00920881"/>
    <w:rsid w:val="00921694"/>
    <w:rsid w:val="009220EF"/>
    <w:rsid w:val="00924229"/>
    <w:rsid w:val="00925707"/>
    <w:rsid w:val="009259BE"/>
    <w:rsid w:val="00926238"/>
    <w:rsid w:val="0092725B"/>
    <w:rsid w:val="00927FFE"/>
    <w:rsid w:val="009311ED"/>
    <w:rsid w:val="00931800"/>
    <w:rsid w:val="00931CA9"/>
    <w:rsid w:val="00933028"/>
    <w:rsid w:val="00933B60"/>
    <w:rsid w:val="009356BB"/>
    <w:rsid w:val="00936097"/>
    <w:rsid w:val="009369AC"/>
    <w:rsid w:val="00936D98"/>
    <w:rsid w:val="009370D1"/>
    <w:rsid w:val="009376F6"/>
    <w:rsid w:val="009377DB"/>
    <w:rsid w:val="00940A41"/>
    <w:rsid w:val="00941236"/>
    <w:rsid w:val="00941BF6"/>
    <w:rsid w:val="009438E8"/>
    <w:rsid w:val="00943ABA"/>
    <w:rsid w:val="00944579"/>
    <w:rsid w:val="00944855"/>
    <w:rsid w:val="00944A04"/>
    <w:rsid w:val="0094517B"/>
    <w:rsid w:val="00945AAA"/>
    <w:rsid w:val="0094697A"/>
    <w:rsid w:val="00946CEC"/>
    <w:rsid w:val="00947062"/>
    <w:rsid w:val="00951619"/>
    <w:rsid w:val="0095226B"/>
    <w:rsid w:val="00952C03"/>
    <w:rsid w:val="00952CDE"/>
    <w:rsid w:val="00953318"/>
    <w:rsid w:val="00954DAE"/>
    <w:rsid w:val="00954F93"/>
    <w:rsid w:val="00956095"/>
    <w:rsid w:val="009573A0"/>
    <w:rsid w:val="00960D2D"/>
    <w:rsid w:val="00961324"/>
    <w:rsid w:val="00962343"/>
    <w:rsid w:val="0096247A"/>
    <w:rsid w:val="009643A5"/>
    <w:rsid w:val="00964F97"/>
    <w:rsid w:val="0096528C"/>
    <w:rsid w:val="00965837"/>
    <w:rsid w:val="00965A02"/>
    <w:rsid w:val="0096601E"/>
    <w:rsid w:val="00966499"/>
    <w:rsid w:val="00967180"/>
    <w:rsid w:val="009710DE"/>
    <w:rsid w:val="0097152E"/>
    <w:rsid w:val="0097164F"/>
    <w:rsid w:val="00973380"/>
    <w:rsid w:val="00973DDA"/>
    <w:rsid w:val="00973FF5"/>
    <w:rsid w:val="00975B9A"/>
    <w:rsid w:val="009764AD"/>
    <w:rsid w:val="009765E7"/>
    <w:rsid w:val="0097724A"/>
    <w:rsid w:val="009774C8"/>
    <w:rsid w:val="00977F4D"/>
    <w:rsid w:val="00980D89"/>
    <w:rsid w:val="00980E18"/>
    <w:rsid w:val="009811B7"/>
    <w:rsid w:val="009813F9"/>
    <w:rsid w:val="0098285E"/>
    <w:rsid w:val="009831FE"/>
    <w:rsid w:val="00983970"/>
    <w:rsid w:val="0098398C"/>
    <w:rsid w:val="00983DEA"/>
    <w:rsid w:val="00986100"/>
    <w:rsid w:val="00986D08"/>
    <w:rsid w:val="00986D66"/>
    <w:rsid w:val="0098736A"/>
    <w:rsid w:val="00990E70"/>
    <w:rsid w:val="00991173"/>
    <w:rsid w:val="009919B4"/>
    <w:rsid w:val="00991B33"/>
    <w:rsid w:val="009928A3"/>
    <w:rsid w:val="009933D6"/>
    <w:rsid w:val="009936A3"/>
    <w:rsid w:val="00994709"/>
    <w:rsid w:val="00994DC1"/>
    <w:rsid w:val="009950A8"/>
    <w:rsid w:val="00996A67"/>
    <w:rsid w:val="00997D1B"/>
    <w:rsid w:val="009A0266"/>
    <w:rsid w:val="009A07C7"/>
    <w:rsid w:val="009A0926"/>
    <w:rsid w:val="009A0B88"/>
    <w:rsid w:val="009A0D72"/>
    <w:rsid w:val="009A15FB"/>
    <w:rsid w:val="009A19A6"/>
    <w:rsid w:val="009A1CC7"/>
    <w:rsid w:val="009A4083"/>
    <w:rsid w:val="009A64FF"/>
    <w:rsid w:val="009A6838"/>
    <w:rsid w:val="009A6FB2"/>
    <w:rsid w:val="009A7DAA"/>
    <w:rsid w:val="009A7EF9"/>
    <w:rsid w:val="009B0656"/>
    <w:rsid w:val="009B091A"/>
    <w:rsid w:val="009B0D3F"/>
    <w:rsid w:val="009B2147"/>
    <w:rsid w:val="009B2305"/>
    <w:rsid w:val="009B25C0"/>
    <w:rsid w:val="009B2DE5"/>
    <w:rsid w:val="009B3F23"/>
    <w:rsid w:val="009B4C46"/>
    <w:rsid w:val="009B53B8"/>
    <w:rsid w:val="009B71C3"/>
    <w:rsid w:val="009B7DB6"/>
    <w:rsid w:val="009C0179"/>
    <w:rsid w:val="009C021A"/>
    <w:rsid w:val="009C0948"/>
    <w:rsid w:val="009C1124"/>
    <w:rsid w:val="009C13B4"/>
    <w:rsid w:val="009C1E6A"/>
    <w:rsid w:val="009C2CBE"/>
    <w:rsid w:val="009C2D3B"/>
    <w:rsid w:val="009C30AF"/>
    <w:rsid w:val="009C31F5"/>
    <w:rsid w:val="009C34D4"/>
    <w:rsid w:val="009C39F6"/>
    <w:rsid w:val="009C3E7D"/>
    <w:rsid w:val="009C4571"/>
    <w:rsid w:val="009C637F"/>
    <w:rsid w:val="009C7D9F"/>
    <w:rsid w:val="009D0083"/>
    <w:rsid w:val="009D10DD"/>
    <w:rsid w:val="009D1B64"/>
    <w:rsid w:val="009D1CB5"/>
    <w:rsid w:val="009D1E7A"/>
    <w:rsid w:val="009D25B7"/>
    <w:rsid w:val="009D32F7"/>
    <w:rsid w:val="009D34AA"/>
    <w:rsid w:val="009D369A"/>
    <w:rsid w:val="009D4088"/>
    <w:rsid w:val="009D411E"/>
    <w:rsid w:val="009D5F51"/>
    <w:rsid w:val="009D6F95"/>
    <w:rsid w:val="009D7703"/>
    <w:rsid w:val="009E06BF"/>
    <w:rsid w:val="009E06CB"/>
    <w:rsid w:val="009E0763"/>
    <w:rsid w:val="009E139B"/>
    <w:rsid w:val="009E1521"/>
    <w:rsid w:val="009E1CF3"/>
    <w:rsid w:val="009E27E4"/>
    <w:rsid w:val="009E2AE0"/>
    <w:rsid w:val="009E2FB1"/>
    <w:rsid w:val="009E3535"/>
    <w:rsid w:val="009E4FA4"/>
    <w:rsid w:val="009E546D"/>
    <w:rsid w:val="009E5AC8"/>
    <w:rsid w:val="009E6AD0"/>
    <w:rsid w:val="009E790D"/>
    <w:rsid w:val="009F0DC1"/>
    <w:rsid w:val="009F2518"/>
    <w:rsid w:val="009F3452"/>
    <w:rsid w:val="009F36A1"/>
    <w:rsid w:val="009F38DF"/>
    <w:rsid w:val="009F3A17"/>
    <w:rsid w:val="009F40AD"/>
    <w:rsid w:val="009F4738"/>
    <w:rsid w:val="009F531A"/>
    <w:rsid w:val="009F5471"/>
    <w:rsid w:val="009F62C1"/>
    <w:rsid w:val="009F64C3"/>
    <w:rsid w:val="009F668F"/>
    <w:rsid w:val="009F7785"/>
    <w:rsid w:val="009F7993"/>
    <w:rsid w:val="00A0028F"/>
    <w:rsid w:val="00A00C9B"/>
    <w:rsid w:val="00A00CBA"/>
    <w:rsid w:val="00A00F78"/>
    <w:rsid w:val="00A027FF"/>
    <w:rsid w:val="00A02A01"/>
    <w:rsid w:val="00A04676"/>
    <w:rsid w:val="00A049EE"/>
    <w:rsid w:val="00A0507A"/>
    <w:rsid w:val="00A0567A"/>
    <w:rsid w:val="00A05A01"/>
    <w:rsid w:val="00A065F5"/>
    <w:rsid w:val="00A068D1"/>
    <w:rsid w:val="00A06DBB"/>
    <w:rsid w:val="00A108CE"/>
    <w:rsid w:val="00A10A21"/>
    <w:rsid w:val="00A10B68"/>
    <w:rsid w:val="00A11086"/>
    <w:rsid w:val="00A13A7B"/>
    <w:rsid w:val="00A146AD"/>
    <w:rsid w:val="00A15376"/>
    <w:rsid w:val="00A160CC"/>
    <w:rsid w:val="00A16C5F"/>
    <w:rsid w:val="00A1788B"/>
    <w:rsid w:val="00A20938"/>
    <w:rsid w:val="00A20C9D"/>
    <w:rsid w:val="00A21182"/>
    <w:rsid w:val="00A214DA"/>
    <w:rsid w:val="00A21622"/>
    <w:rsid w:val="00A21BE8"/>
    <w:rsid w:val="00A235E3"/>
    <w:rsid w:val="00A23BFC"/>
    <w:rsid w:val="00A255F3"/>
    <w:rsid w:val="00A27307"/>
    <w:rsid w:val="00A274DD"/>
    <w:rsid w:val="00A301C5"/>
    <w:rsid w:val="00A30227"/>
    <w:rsid w:val="00A30BD0"/>
    <w:rsid w:val="00A31928"/>
    <w:rsid w:val="00A31F64"/>
    <w:rsid w:val="00A32454"/>
    <w:rsid w:val="00A32AE3"/>
    <w:rsid w:val="00A33E85"/>
    <w:rsid w:val="00A36174"/>
    <w:rsid w:val="00A36889"/>
    <w:rsid w:val="00A37950"/>
    <w:rsid w:val="00A40162"/>
    <w:rsid w:val="00A40336"/>
    <w:rsid w:val="00A40807"/>
    <w:rsid w:val="00A40DF7"/>
    <w:rsid w:val="00A41E4D"/>
    <w:rsid w:val="00A41E86"/>
    <w:rsid w:val="00A42830"/>
    <w:rsid w:val="00A42BF5"/>
    <w:rsid w:val="00A44612"/>
    <w:rsid w:val="00A44A84"/>
    <w:rsid w:val="00A44EE3"/>
    <w:rsid w:val="00A453AF"/>
    <w:rsid w:val="00A45A21"/>
    <w:rsid w:val="00A45B45"/>
    <w:rsid w:val="00A45D35"/>
    <w:rsid w:val="00A46001"/>
    <w:rsid w:val="00A461E2"/>
    <w:rsid w:val="00A46454"/>
    <w:rsid w:val="00A467C9"/>
    <w:rsid w:val="00A50014"/>
    <w:rsid w:val="00A505D6"/>
    <w:rsid w:val="00A506FF"/>
    <w:rsid w:val="00A50CBF"/>
    <w:rsid w:val="00A51B85"/>
    <w:rsid w:val="00A52588"/>
    <w:rsid w:val="00A533FA"/>
    <w:rsid w:val="00A53A58"/>
    <w:rsid w:val="00A540F0"/>
    <w:rsid w:val="00A54BF7"/>
    <w:rsid w:val="00A54FD2"/>
    <w:rsid w:val="00A564C9"/>
    <w:rsid w:val="00A56B79"/>
    <w:rsid w:val="00A602E3"/>
    <w:rsid w:val="00A606F9"/>
    <w:rsid w:val="00A60765"/>
    <w:rsid w:val="00A60FD5"/>
    <w:rsid w:val="00A61B72"/>
    <w:rsid w:val="00A629CD"/>
    <w:rsid w:val="00A6333C"/>
    <w:rsid w:val="00A641CE"/>
    <w:rsid w:val="00A64A4B"/>
    <w:rsid w:val="00A64DA0"/>
    <w:rsid w:val="00A64FED"/>
    <w:rsid w:val="00A65595"/>
    <w:rsid w:val="00A657CF"/>
    <w:rsid w:val="00A65AB7"/>
    <w:rsid w:val="00A67382"/>
    <w:rsid w:val="00A67832"/>
    <w:rsid w:val="00A70122"/>
    <w:rsid w:val="00A714AE"/>
    <w:rsid w:val="00A72B05"/>
    <w:rsid w:val="00A745E1"/>
    <w:rsid w:val="00A746DD"/>
    <w:rsid w:val="00A752A4"/>
    <w:rsid w:val="00A7533D"/>
    <w:rsid w:val="00A754AD"/>
    <w:rsid w:val="00A76521"/>
    <w:rsid w:val="00A76953"/>
    <w:rsid w:val="00A76AB4"/>
    <w:rsid w:val="00A76AB5"/>
    <w:rsid w:val="00A8158F"/>
    <w:rsid w:val="00A81F0C"/>
    <w:rsid w:val="00A82DE4"/>
    <w:rsid w:val="00A8376B"/>
    <w:rsid w:val="00A84294"/>
    <w:rsid w:val="00A8470B"/>
    <w:rsid w:val="00A848FF"/>
    <w:rsid w:val="00A84D7E"/>
    <w:rsid w:val="00A84F78"/>
    <w:rsid w:val="00A85A5C"/>
    <w:rsid w:val="00A85B45"/>
    <w:rsid w:val="00A869DB"/>
    <w:rsid w:val="00A86B3B"/>
    <w:rsid w:val="00A86EF1"/>
    <w:rsid w:val="00A86F7F"/>
    <w:rsid w:val="00A90163"/>
    <w:rsid w:val="00A9019C"/>
    <w:rsid w:val="00A90382"/>
    <w:rsid w:val="00A90AF9"/>
    <w:rsid w:val="00A923BD"/>
    <w:rsid w:val="00A930DF"/>
    <w:rsid w:val="00A93713"/>
    <w:rsid w:val="00A947B4"/>
    <w:rsid w:val="00A956AC"/>
    <w:rsid w:val="00A96988"/>
    <w:rsid w:val="00A96C80"/>
    <w:rsid w:val="00A9796A"/>
    <w:rsid w:val="00AA0481"/>
    <w:rsid w:val="00AA0A6E"/>
    <w:rsid w:val="00AA14EA"/>
    <w:rsid w:val="00AA284B"/>
    <w:rsid w:val="00AA2D91"/>
    <w:rsid w:val="00AA2FAD"/>
    <w:rsid w:val="00AA3715"/>
    <w:rsid w:val="00AA52E7"/>
    <w:rsid w:val="00AA586B"/>
    <w:rsid w:val="00AA63DD"/>
    <w:rsid w:val="00AA7F50"/>
    <w:rsid w:val="00AB1473"/>
    <w:rsid w:val="00AB2BEF"/>
    <w:rsid w:val="00AB34F1"/>
    <w:rsid w:val="00AB5134"/>
    <w:rsid w:val="00AB5E0A"/>
    <w:rsid w:val="00AB5E59"/>
    <w:rsid w:val="00AB6BAE"/>
    <w:rsid w:val="00AB766C"/>
    <w:rsid w:val="00AB775B"/>
    <w:rsid w:val="00AC0362"/>
    <w:rsid w:val="00AC1ADC"/>
    <w:rsid w:val="00AC1D7F"/>
    <w:rsid w:val="00AC334F"/>
    <w:rsid w:val="00AC3C4D"/>
    <w:rsid w:val="00AC3DDC"/>
    <w:rsid w:val="00AC4083"/>
    <w:rsid w:val="00AC4151"/>
    <w:rsid w:val="00AC4774"/>
    <w:rsid w:val="00AC58B6"/>
    <w:rsid w:val="00AC5A25"/>
    <w:rsid w:val="00AC5E96"/>
    <w:rsid w:val="00AC60E0"/>
    <w:rsid w:val="00AC6712"/>
    <w:rsid w:val="00AD0851"/>
    <w:rsid w:val="00AD1130"/>
    <w:rsid w:val="00AD2449"/>
    <w:rsid w:val="00AD29BC"/>
    <w:rsid w:val="00AD33A2"/>
    <w:rsid w:val="00AD386A"/>
    <w:rsid w:val="00AD3917"/>
    <w:rsid w:val="00AD3F52"/>
    <w:rsid w:val="00AD5BB8"/>
    <w:rsid w:val="00AD7129"/>
    <w:rsid w:val="00AD717F"/>
    <w:rsid w:val="00AD7382"/>
    <w:rsid w:val="00AD7E23"/>
    <w:rsid w:val="00AE0767"/>
    <w:rsid w:val="00AE0855"/>
    <w:rsid w:val="00AE1450"/>
    <w:rsid w:val="00AE1E4D"/>
    <w:rsid w:val="00AE2192"/>
    <w:rsid w:val="00AE39D3"/>
    <w:rsid w:val="00AE3B95"/>
    <w:rsid w:val="00AE44F9"/>
    <w:rsid w:val="00AE4A76"/>
    <w:rsid w:val="00AE4C0C"/>
    <w:rsid w:val="00AE5507"/>
    <w:rsid w:val="00AE5629"/>
    <w:rsid w:val="00AE6A31"/>
    <w:rsid w:val="00AE6B17"/>
    <w:rsid w:val="00AE7611"/>
    <w:rsid w:val="00AE7C10"/>
    <w:rsid w:val="00AF0351"/>
    <w:rsid w:val="00AF0E7E"/>
    <w:rsid w:val="00AF13DA"/>
    <w:rsid w:val="00AF1726"/>
    <w:rsid w:val="00AF52CE"/>
    <w:rsid w:val="00AF6FAA"/>
    <w:rsid w:val="00AF7F38"/>
    <w:rsid w:val="00B005A7"/>
    <w:rsid w:val="00B00C68"/>
    <w:rsid w:val="00B01364"/>
    <w:rsid w:val="00B0153D"/>
    <w:rsid w:val="00B018CC"/>
    <w:rsid w:val="00B03318"/>
    <w:rsid w:val="00B038A0"/>
    <w:rsid w:val="00B03C51"/>
    <w:rsid w:val="00B041E9"/>
    <w:rsid w:val="00B0558E"/>
    <w:rsid w:val="00B06D92"/>
    <w:rsid w:val="00B07421"/>
    <w:rsid w:val="00B10078"/>
    <w:rsid w:val="00B1039F"/>
    <w:rsid w:val="00B11E97"/>
    <w:rsid w:val="00B13777"/>
    <w:rsid w:val="00B13E96"/>
    <w:rsid w:val="00B13EA7"/>
    <w:rsid w:val="00B144E4"/>
    <w:rsid w:val="00B16A71"/>
    <w:rsid w:val="00B16BA7"/>
    <w:rsid w:val="00B1754A"/>
    <w:rsid w:val="00B203F4"/>
    <w:rsid w:val="00B20A9C"/>
    <w:rsid w:val="00B213F1"/>
    <w:rsid w:val="00B214AC"/>
    <w:rsid w:val="00B214CE"/>
    <w:rsid w:val="00B22B05"/>
    <w:rsid w:val="00B23769"/>
    <w:rsid w:val="00B2579C"/>
    <w:rsid w:val="00B263E9"/>
    <w:rsid w:val="00B27574"/>
    <w:rsid w:val="00B27C8C"/>
    <w:rsid w:val="00B305CA"/>
    <w:rsid w:val="00B31178"/>
    <w:rsid w:val="00B319D0"/>
    <w:rsid w:val="00B326F5"/>
    <w:rsid w:val="00B33544"/>
    <w:rsid w:val="00B363F1"/>
    <w:rsid w:val="00B40830"/>
    <w:rsid w:val="00B42248"/>
    <w:rsid w:val="00B426E7"/>
    <w:rsid w:val="00B42877"/>
    <w:rsid w:val="00B429C5"/>
    <w:rsid w:val="00B526CA"/>
    <w:rsid w:val="00B52E5C"/>
    <w:rsid w:val="00B5342A"/>
    <w:rsid w:val="00B540B3"/>
    <w:rsid w:val="00B5584C"/>
    <w:rsid w:val="00B560E6"/>
    <w:rsid w:val="00B56165"/>
    <w:rsid w:val="00B570CE"/>
    <w:rsid w:val="00B57ABB"/>
    <w:rsid w:val="00B57D4B"/>
    <w:rsid w:val="00B60851"/>
    <w:rsid w:val="00B60DFE"/>
    <w:rsid w:val="00B62738"/>
    <w:rsid w:val="00B62794"/>
    <w:rsid w:val="00B62FF7"/>
    <w:rsid w:val="00B63398"/>
    <w:rsid w:val="00B64476"/>
    <w:rsid w:val="00B6484B"/>
    <w:rsid w:val="00B64BBB"/>
    <w:rsid w:val="00B65944"/>
    <w:rsid w:val="00B6600D"/>
    <w:rsid w:val="00B660CC"/>
    <w:rsid w:val="00B6664F"/>
    <w:rsid w:val="00B66A39"/>
    <w:rsid w:val="00B671FF"/>
    <w:rsid w:val="00B67B8A"/>
    <w:rsid w:val="00B67E7E"/>
    <w:rsid w:val="00B70223"/>
    <w:rsid w:val="00B70382"/>
    <w:rsid w:val="00B707C3"/>
    <w:rsid w:val="00B70FA6"/>
    <w:rsid w:val="00B71E52"/>
    <w:rsid w:val="00B71EAD"/>
    <w:rsid w:val="00B729DE"/>
    <w:rsid w:val="00B7473D"/>
    <w:rsid w:val="00B754AD"/>
    <w:rsid w:val="00B76973"/>
    <w:rsid w:val="00B76C33"/>
    <w:rsid w:val="00B77CBA"/>
    <w:rsid w:val="00B77DCB"/>
    <w:rsid w:val="00B80287"/>
    <w:rsid w:val="00B804D6"/>
    <w:rsid w:val="00B81ED8"/>
    <w:rsid w:val="00B8216E"/>
    <w:rsid w:val="00B82EB0"/>
    <w:rsid w:val="00B83018"/>
    <w:rsid w:val="00B84072"/>
    <w:rsid w:val="00B84127"/>
    <w:rsid w:val="00B8462C"/>
    <w:rsid w:val="00B847CD"/>
    <w:rsid w:val="00B84811"/>
    <w:rsid w:val="00B84ABE"/>
    <w:rsid w:val="00B85508"/>
    <w:rsid w:val="00B8552B"/>
    <w:rsid w:val="00B8636C"/>
    <w:rsid w:val="00B87A0C"/>
    <w:rsid w:val="00B87D00"/>
    <w:rsid w:val="00B90577"/>
    <w:rsid w:val="00B91B9C"/>
    <w:rsid w:val="00B92C22"/>
    <w:rsid w:val="00B92DA3"/>
    <w:rsid w:val="00B933B8"/>
    <w:rsid w:val="00B93C6E"/>
    <w:rsid w:val="00B942FB"/>
    <w:rsid w:val="00B94CA7"/>
    <w:rsid w:val="00B95897"/>
    <w:rsid w:val="00B96D90"/>
    <w:rsid w:val="00B975C9"/>
    <w:rsid w:val="00B97863"/>
    <w:rsid w:val="00B97FF8"/>
    <w:rsid w:val="00BA01E0"/>
    <w:rsid w:val="00BA09B7"/>
    <w:rsid w:val="00BA295D"/>
    <w:rsid w:val="00BA2C16"/>
    <w:rsid w:val="00BA43AA"/>
    <w:rsid w:val="00BA4622"/>
    <w:rsid w:val="00BA493D"/>
    <w:rsid w:val="00BA50D6"/>
    <w:rsid w:val="00BA57B4"/>
    <w:rsid w:val="00BA587C"/>
    <w:rsid w:val="00BA64A4"/>
    <w:rsid w:val="00BA6C30"/>
    <w:rsid w:val="00BA6D78"/>
    <w:rsid w:val="00BA76F3"/>
    <w:rsid w:val="00BA76FA"/>
    <w:rsid w:val="00BA7D3C"/>
    <w:rsid w:val="00BA7D47"/>
    <w:rsid w:val="00BA7E88"/>
    <w:rsid w:val="00BB0886"/>
    <w:rsid w:val="00BB11B6"/>
    <w:rsid w:val="00BB163E"/>
    <w:rsid w:val="00BB30F3"/>
    <w:rsid w:val="00BB3E19"/>
    <w:rsid w:val="00BB4D84"/>
    <w:rsid w:val="00BB503B"/>
    <w:rsid w:val="00BB5575"/>
    <w:rsid w:val="00BB577D"/>
    <w:rsid w:val="00BB5C5C"/>
    <w:rsid w:val="00BB68F9"/>
    <w:rsid w:val="00BB708F"/>
    <w:rsid w:val="00BB74A7"/>
    <w:rsid w:val="00BC0482"/>
    <w:rsid w:val="00BC064C"/>
    <w:rsid w:val="00BC06E8"/>
    <w:rsid w:val="00BC0D07"/>
    <w:rsid w:val="00BC19F0"/>
    <w:rsid w:val="00BC2AAA"/>
    <w:rsid w:val="00BC2AF8"/>
    <w:rsid w:val="00BC2D8B"/>
    <w:rsid w:val="00BC30BB"/>
    <w:rsid w:val="00BC39CD"/>
    <w:rsid w:val="00BC4AB3"/>
    <w:rsid w:val="00BC4BC6"/>
    <w:rsid w:val="00BC5027"/>
    <w:rsid w:val="00BC51A7"/>
    <w:rsid w:val="00BC523B"/>
    <w:rsid w:val="00BC65A5"/>
    <w:rsid w:val="00BC6A7B"/>
    <w:rsid w:val="00BC6EB8"/>
    <w:rsid w:val="00BD00C3"/>
    <w:rsid w:val="00BD1412"/>
    <w:rsid w:val="00BD1948"/>
    <w:rsid w:val="00BD1E3C"/>
    <w:rsid w:val="00BD2859"/>
    <w:rsid w:val="00BD29DA"/>
    <w:rsid w:val="00BD2B0B"/>
    <w:rsid w:val="00BD6F9C"/>
    <w:rsid w:val="00BD73F4"/>
    <w:rsid w:val="00BE0284"/>
    <w:rsid w:val="00BE08E1"/>
    <w:rsid w:val="00BE1278"/>
    <w:rsid w:val="00BE1621"/>
    <w:rsid w:val="00BE4104"/>
    <w:rsid w:val="00BE4297"/>
    <w:rsid w:val="00BE4B8A"/>
    <w:rsid w:val="00BE4DE7"/>
    <w:rsid w:val="00BE54B8"/>
    <w:rsid w:val="00BE7199"/>
    <w:rsid w:val="00BE7542"/>
    <w:rsid w:val="00BE7649"/>
    <w:rsid w:val="00BF0966"/>
    <w:rsid w:val="00BF1B2A"/>
    <w:rsid w:val="00BF1DA2"/>
    <w:rsid w:val="00BF200D"/>
    <w:rsid w:val="00BF35CE"/>
    <w:rsid w:val="00BF4685"/>
    <w:rsid w:val="00BF5BC1"/>
    <w:rsid w:val="00BF6DC9"/>
    <w:rsid w:val="00BF71BC"/>
    <w:rsid w:val="00BF7E1B"/>
    <w:rsid w:val="00C00D30"/>
    <w:rsid w:val="00C00DC4"/>
    <w:rsid w:val="00C020C7"/>
    <w:rsid w:val="00C02780"/>
    <w:rsid w:val="00C02C06"/>
    <w:rsid w:val="00C03E69"/>
    <w:rsid w:val="00C0434D"/>
    <w:rsid w:val="00C048BB"/>
    <w:rsid w:val="00C06CDC"/>
    <w:rsid w:val="00C075AE"/>
    <w:rsid w:val="00C07EAA"/>
    <w:rsid w:val="00C104BC"/>
    <w:rsid w:val="00C10B23"/>
    <w:rsid w:val="00C11F3A"/>
    <w:rsid w:val="00C12092"/>
    <w:rsid w:val="00C12B22"/>
    <w:rsid w:val="00C13C70"/>
    <w:rsid w:val="00C13CFE"/>
    <w:rsid w:val="00C15986"/>
    <w:rsid w:val="00C15B9F"/>
    <w:rsid w:val="00C162FA"/>
    <w:rsid w:val="00C16444"/>
    <w:rsid w:val="00C165FD"/>
    <w:rsid w:val="00C16604"/>
    <w:rsid w:val="00C16B20"/>
    <w:rsid w:val="00C179BD"/>
    <w:rsid w:val="00C2212E"/>
    <w:rsid w:val="00C22184"/>
    <w:rsid w:val="00C22960"/>
    <w:rsid w:val="00C23B61"/>
    <w:rsid w:val="00C23FAC"/>
    <w:rsid w:val="00C24453"/>
    <w:rsid w:val="00C248C6"/>
    <w:rsid w:val="00C25048"/>
    <w:rsid w:val="00C25572"/>
    <w:rsid w:val="00C25EE6"/>
    <w:rsid w:val="00C3050E"/>
    <w:rsid w:val="00C3061B"/>
    <w:rsid w:val="00C311B3"/>
    <w:rsid w:val="00C31564"/>
    <w:rsid w:val="00C318CA"/>
    <w:rsid w:val="00C32A41"/>
    <w:rsid w:val="00C33063"/>
    <w:rsid w:val="00C34E6C"/>
    <w:rsid w:val="00C356BC"/>
    <w:rsid w:val="00C37CBB"/>
    <w:rsid w:val="00C40748"/>
    <w:rsid w:val="00C409AE"/>
    <w:rsid w:val="00C40A90"/>
    <w:rsid w:val="00C40C2D"/>
    <w:rsid w:val="00C41799"/>
    <w:rsid w:val="00C421B9"/>
    <w:rsid w:val="00C426CE"/>
    <w:rsid w:val="00C43348"/>
    <w:rsid w:val="00C435A3"/>
    <w:rsid w:val="00C44A82"/>
    <w:rsid w:val="00C44BC3"/>
    <w:rsid w:val="00C44FDA"/>
    <w:rsid w:val="00C464D8"/>
    <w:rsid w:val="00C4669B"/>
    <w:rsid w:val="00C474E9"/>
    <w:rsid w:val="00C502E5"/>
    <w:rsid w:val="00C50B4E"/>
    <w:rsid w:val="00C51B27"/>
    <w:rsid w:val="00C51C1B"/>
    <w:rsid w:val="00C52314"/>
    <w:rsid w:val="00C541A3"/>
    <w:rsid w:val="00C54D40"/>
    <w:rsid w:val="00C554A5"/>
    <w:rsid w:val="00C5559D"/>
    <w:rsid w:val="00C57494"/>
    <w:rsid w:val="00C57A97"/>
    <w:rsid w:val="00C60107"/>
    <w:rsid w:val="00C606D2"/>
    <w:rsid w:val="00C618F4"/>
    <w:rsid w:val="00C628FB"/>
    <w:rsid w:val="00C62FB2"/>
    <w:rsid w:val="00C640A5"/>
    <w:rsid w:val="00C6443F"/>
    <w:rsid w:val="00C64A8B"/>
    <w:rsid w:val="00C65691"/>
    <w:rsid w:val="00C66A12"/>
    <w:rsid w:val="00C66B40"/>
    <w:rsid w:val="00C66D1D"/>
    <w:rsid w:val="00C671A5"/>
    <w:rsid w:val="00C71093"/>
    <w:rsid w:val="00C71105"/>
    <w:rsid w:val="00C71902"/>
    <w:rsid w:val="00C72420"/>
    <w:rsid w:val="00C73BC4"/>
    <w:rsid w:val="00C73C14"/>
    <w:rsid w:val="00C741F6"/>
    <w:rsid w:val="00C744F1"/>
    <w:rsid w:val="00C74854"/>
    <w:rsid w:val="00C74F1E"/>
    <w:rsid w:val="00C76E31"/>
    <w:rsid w:val="00C804B1"/>
    <w:rsid w:val="00C8083E"/>
    <w:rsid w:val="00C814E0"/>
    <w:rsid w:val="00C815BC"/>
    <w:rsid w:val="00C82182"/>
    <w:rsid w:val="00C822AD"/>
    <w:rsid w:val="00C82899"/>
    <w:rsid w:val="00C83C6C"/>
    <w:rsid w:val="00C84896"/>
    <w:rsid w:val="00C84F8A"/>
    <w:rsid w:val="00C85A1C"/>
    <w:rsid w:val="00C85CA2"/>
    <w:rsid w:val="00C85F4B"/>
    <w:rsid w:val="00C868A1"/>
    <w:rsid w:val="00C9051E"/>
    <w:rsid w:val="00C91F21"/>
    <w:rsid w:val="00C929DF"/>
    <w:rsid w:val="00C92E9D"/>
    <w:rsid w:val="00C9301F"/>
    <w:rsid w:val="00C93638"/>
    <w:rsid w:val="00C938A4"/>
    <w:rsid w:val="00C93E9D"/>
    <w:rsid w:val="00C9417F"/>
    <w:rsid w:val="00C94963"/>
    <w:rsid w:val="00C94C81"/>
    <w:rsid w:val="00C9567F"/>
    <w:rsid w:val="00C95A8F"/>
    <w:rsid w:val="00C9617C"/>
    <w:rsid w:val="00C9663A"/>
    <w:rsid w:val="00C971C7"/>
    <w:rsid w:val="00C97D59"/>
    <w:rsid w:val="00CA0AF5"/>
    <w:rsid w:val="00CA1742"/>
    <w:rsid w:val="00CA1A1D"/>
    <w:rsid w:val="00CA294B"/>
    <w:rsid w:val="00CA357C"/>
    <w:rsid w:val="00CA3920"/>
    <w:rsid w:val="00CA4594"/>
    <w:rsid w:val="00CA4ABE"/>
    <w:rsid w:val="00CA4AD9"/>
    <w:rsid w:val="00CA7048"/>
    <w:rsid w:val="00CA7A00"/>
    <w:rsid w:val="00CA7DC7"/>
    <w:rsid w:val="00CA7E68"/>
    <w:rsid w:val="00CA7EF3"/>
    <w:rsid w:val="00CB2666"/>
    <w:rsid w:val="00CB3340"/>
    <w:rsid w:val="00CB3958"/>
    <w:rsid w:val="00CB4236"/>
    <w:rsid w:val="00CB5394"/>
    <w:rsid w:val="00CB5B1D"/>
    <w:rsid w:val="00CB6A8B"/>
    <w:rsid w:val="00CB6F1A"/>
    <w:rsid w:val="00CB72F4"/>
    <w:rsid w:val="00CB7D52"/>
    <w:rsid w:val="00CC0E66"/>
    <w:rsid w:val="00CC0F87"/>
    <w:rsid w:val="00CC185E"/>
    <w:rsid w:val="00CC1ADD"/>
    <w:rsid w:val="00CC229F"/>
    <w:rsid w:val="00CC2D81"/>
    <w:rsid w:val="00CC308E"/>
    <w:rsid w:val="00CC3996"/>
    <w:rsid w:val="00CC3BC5"/>
    <w:rsid w:val="00CC4243"/>
    <w:rsid w:val="00CC44C1"/>
    <w:rsid w:val="00CC489C"/>
    <w:rsid w:val="00CC52FD"/>
    <w:rsid w:val="00CC565B"/>
    <w:rsid w:val="00CC5902"/>
    <w:rsid w:val="00CC5D35"/>
    <w:rsid w:val="00CC6F4E"/>
    <w:rsid w:val="00CC6F6E"/>
    <w:rsid w:val="00CD0D20"/>
    <w:rsid w:val="00CD4B94"/>
    <w:rsid w:val="00CD4CA5"/>
    <w:rsid w:val="00CD4F44"/>
    <w:rsid w:val="00CD586D"/>
    <w:rsid w:val="00CD5A75"/>
    <w:rsid w:val="00CD5B3B"/>
    <w:rsid w:val="00CD7551"/>
    <w:rsid w:val="00CD7BB5"/>
    <w:rsid w:val="00CD7F85"/>
    <w:rsid w:val="00CE023B"/>
    <w:rsid w:val="00CE0A7C"/>
    <w:rsid w:val="00CE146F"/>
    <w:rsid w:val="00CE183A"/>
    <w:rsid w:val="00CE1928"/>
    <w:rsid w:val="00CE1E60"/>
    <w:rsid w:val="00CE34EE"/>
    <w:rsid w:val="00CE3D7A"/>
    <w:rsid w:val="00CE5A11"/>
    <w:rsid w:val="00CE5F41"/>
    <w:rsid w:val="00CE6C91"/>
    <w:rsid w:val="00CE6CF1"/>
    <w:rsid w:val="00CE733C"/>
    <w:rsid w:val="00CE7385"/>
    <w:rsid w:val="00CE7BB2"/>
    <w:rsid w:val="00CF1D28"/>
    <w:rsid w:val="00CF1E7B"/>
    <w:rsid w:val="00CF3E2F"/>
    <w:rsid w:val="00CF411D"/>
    <w:rsid w:val="00CF4B48"/>
    <w:rsid w:val="00CF538D"/>
    <w:rsid w:val="00CF790D"/>
    <w:rsid w:val="00CF7ED8"/>
    <w:rsid w:val="00D010D4"/>
    <w:rsid w:val="00D03326"/>
    <w:rsid w:val="00D034B4"/>
    <w:rsid w:val="00D04263"/>
    <w:rsid w:val="00D04715"/>
    <w:rsid w:val="00D04B11"/>
    <w:rsid w:val="00D0583A"/>
    <w:rsid w:val="00D067BA"/>
    <w:rsid w:val="00D067D4"/>
    <w:rsid w:val="00D10D55"/>
    <w:rsid w:val="00D11FC7"/>
    <w:rsid w:val="00D13289"/>
    <w:rsid w:val="00D1342F"/>
    <w:rsid w:val="00D14E1C"/>
    <w:rsid w:val="00D152FE"/>
    <w:rsid w:val="00D155B0"/>
    <w:rsid w:val="00D1655D"/>
    <w:rsid w:val="00D16E47"/>
    <w:rsid w:val="00D1710C"/>
    <w:rsid w:val="00D20528"/>
    <w:rsid w:val="00D20856"/>
    <w:rsid w:val="00D20936"/>
    <w:rsid w:val="00D20B99"/>
    <w:rsid w:val="00D20EAE"/>
    <w:rsid w:val="00D21100"/>
    <w:rsid w:val="00D21717"/>
    <w:rsid w:val="00D224A0"/>
    <w:rsid w:val="00D2295C"/>
    <w:rsid w:val="00D22B5B"/>
    <w:rsid w:val="00D24A98"/>
    <w:rsid w:val="00D27503"/>
    <w:rsid w:val="00D27FE1"/>
    <w:rsid w:val="00D30EE1"/>
    <w:rsid w:val="00D3135C"/>
    <w:rsid w:val="00D31AA6"/>
    <w:rsid w:val="00D3218C"/>
    <w:rsid w:val="00D32F85"/>
    <w:rsid w:val="00D330E1"/>
    <w:rsid w:val="00D33836"/>
    <w:rsid w:val="00D33AA2"/>
    <w:rsid w:val="00D348BF"/>
    <w:rsid w:val="00D354F5"/>
    <w:rsid w:val="00D3564E"/>
    <w:rsid w:val="00D359AF"/>
    <w:rsid w:val="00D366E1"/>
    <w:rsid w:val="00D36920"/>
    <w:rsid w:val="00D370AB"/>
    <w:rsid w:val="00D371DD"/>
    <w:rsid w:val="00D372C2"/>
    <w:rsid w:val="00D40381"/>
    <w:rsid w:val="00D434BB"/>
    <w:rsid w:val="00D4352A"/>
    <w:rsid w:val="00D43C27"/>
    <w:rsid w:val="00D44B35"/>
    <w:rsid w:val="00D44F61"/>
    <w:rsid w:val="00D46EE6"/>
    <w:rsid w:val="00D47572"/>
    <w:rsid w:val="00D50318"/>
    <w:rsid w:val="00D5032D"/>
    <w:rsid w:val="00D50778"/>
    <w:rsid w:val="00D508FB"/>
    <w:rsid w:val="00D50AD1"/>
    <w:rsid w:val="00D51190"/>
    <w:rsid w:val="00D5153B"/>
    <w:rsid w:val="00D515D1"/>
    <w:rsid w:val="00D51E40"/>
    <w:rsid w:val="00D531EC"/>
    <w:rsid w:val="00D539EE"/>
    <w:rsid w:val="00D53D22"/>
    <w:rsid w:val="00D54687"/>
    <w:rsid w:val="00D55E43"/>
    <w:rsid w:val="00D566D2"/>
    <w:rsid w:val="00D569AC"/>
    <w:rsid w:val="00D56D4C"/>
    <w:rsid w:val="00D5708B"/>
    <w:rsid w:val="00D57A0F"/>
    <w:rsid w:val="00D61544"/>
    <w:rsid w:val="00D61821"/>
    <w:rsid w:val="00D61BFE"/>
    <w:rsid w:val="00D61D80"/>
    <w:rsid w:val="00D6221D"/>
    <w:rsid w:val="00D64A99"/>
    <w:rsid w:val="00D64C3B"/>
    <w:rsid w:val="00D65188"/>
    <w:rsid w:val="00D65A09"/>
    <w:rsid w:val="00D66201"/>
    <w:rsid w:val="00D66782"/>
    <w:rsid w:val="00D7049D"/>
    <w:rsid w:val="00D71F45"/>
    <w:rsid w:val="00D71FB0"/>
    <w:rsid w:val="00D739F0"/>
    <w:rsid w:val="00D73AE5"/>
    <w:rsid w:val="00D73C8C"/>
    <w:rsid w:val="00D74E9E"/>
    <w:rsid w:val="00D7684D"/>
    <w:rsid w:val="00D76C38"/>
    <w:rsid w:val="00D771B7"/>
    <w:rsid w:val="00D776A9"/>
    <w:rsid w:val="00D80091"/>
    <w:rsid w:val="00D8019F"/>
    <w:rsid w:val="00D8401F"/>
    <w:rsid w:val="00D84D2B"/>
    <w:rsid w:val="00D85216"/>
    <w:rsid w:val="00D85853"/>
    <w:rsid w:val="00D8671B"/>
    <w:rsid w:val="00D868AB"/>
    <w:rsid w:val="00D90E7B"/>
    <w:rsid w:val="00D931E6"/>
    <w:rsid w:val="00D93256"/>
    <w:rsid w:val="00D93411"/>
    <w:rsid w:val="00D938F3"/>
    <w:rsid w:val="00D9402A"/>
    <w:rsid w:val="00D941EA"/>
    <w:rsid w:val="00D94904"/>
    <w:rsid w:val="00D95734"/>
    <w:rsid w:val="00D95A6D"/>
    <w:rsid w:val="00D96269"/>
    <w:rsid w:val="00D9654E"/>
    <w:rsid w:val="00D9798F"/>
    <w:rsid w:val="00D97DA8"/>
    <w:rsid w:val="00D97ED6"/>
    <w:rsid w:val="00DA0038"/>
    <w:rsid w:val="00DA0284"/>
    <w:rsid w:val="00DA090E"/>
    <w:rsid w:val="00DA25EE"/>
    <w:rsid w:val="00DA28A0"/>
    <w:rsid w:val="00DA2C8D"/>
    <w:rsid w:val="00DA38CC"/>
    <w:rsid w:val="00DA441E"/>
    <w:rsid w:val="00DA5186"/>
    <w:rsid w:val="00DA6189"/>
    <w:rsid w:val="00DA63AF"/>
    <w:rsid w:val="00DB0C93"/>
    <w:rsid w:val="00DB0F84"/>
    <w:rsid w:val="00DB16C7"/>
    <w:rsid w:val="00DB1B66"/>
    <w:rsid w:val="00DB2B77"/>
    <w:rsid w:val="00DB41B5"/>
    <w:rsid w:val="00DB47FC"/>
    <w:rsid w:val="00DB5CF6"/>
    <w:rsid w:val="00DB62AA"/>
    <w:rsid w:val="00DB695B"/>
    <w:rsid w:val="00DB6D89"/>
    <w:rsid w:val="00DB6EBD"/>
    <w:rsid w:val="00DB7422"/>
    <w:rsid w:val="00DC022E"/>
    <w:rsid w:val="00DC023F"/>
    <w:rsid w:val="00DC0AD6"/>
    <w:rsid w:val="00DC0CDF"/>
    <w:rsid w:val="00DC19F2"/>
    <w:rsid w:val="00DC1A40"/>
    <w:rsid w:val="00DC29A5"/>
    <w:rsid w:val="00DC3245"/>
    <w:rsid w:val="00DC3715"/>
    <w:rsid w:val="00DC397A"/>
    <w:rsid w:val="00DC4561"/>
    <w:rsid w:val="00DC47D9"/>
    <w:rsid w:val="00DC49DD"/>
    <w:rsid w:val="00DC4A0C"/>
    <w:rsid w:val="00DC4D97"/>
    <w:rsid w:val="00DC4DEE"/>
    <w:rsid w:val="00DC5EFF"/>
    <w:rsid w:val="00DC60F8"/>
    <w:rsid w:val="00DC6285"/>
    <w:rsid w:val="00DC6520"/>
    <w:rsid w:val="00DC7005"/>
    <w:rsid w:val="00DC707A"/>
    <w:rsid w:val="00DD00E4"/>
    <w:rsid w:val="00DD01DE"/>
    <w:rsid w:val="00DD098A"/>
    <w:rsid w:val="00DD0AF5"/>
    <w:rsid w:val="00DD127C"/>
    <w:rsid w:val="00DD14A8"/>
    <w:rsid w:val="00DD1AE6"/>
    <w:rsid w:val="00DD1D06"/>
    <w:rsid w:val="00DD312A"/>
    <w:rsid w:val="00DD32E2"/>
    <w:rsid w:val="00DD33CA"/>
    <w:rsid w:val="00DD37E0"/>
    <w:rsid w:val="00DD5696"/>
    <w:rsid w:val="00DD6425"/>
    <w:rsid w:val="00DD7011"/>
    <w:rsid w:val="00DE0279"/>
    <w:rsid w:val="00DE11E2"/>
    <w:rsid w:val="00DE1229"/>
    <w:rsid w:val="00DE1C49"/>
    <w:rsid w:val="00DE1E63"/>
    <w:rsid w:val="00DE2286"/>
    <w:rsid w:val="00DE3757"/>
    <w:rsid w:val="00DE40BF"/>
    <w:rsid w:val="00DE541D"/>
    <w:rsid w:val="00DE6248"/>
    <w:rsid w:val="00DE73BD"/>
    <w:rsid w:val="00DE7495"/>
    <w:rsid w:val="00DF04E0"/>
    <w:rsid w:val="00DF0F9B"/>
    <w:rsid w:val="00DF2DA4"/>
    <w:rsid w:val="00DF47B4"/>
    <w:rsid w:val="00DF5E01"/>
    <w:rsid w:val="00DF5E4E"/>
    <w:rsid w:val="00DF72C9"/>
    <w:rsid w:val="00DF78CB"/>
    <w:rsid w:val="00E0111F"/>
    <w:rsid w:val="00E01349"/>
    <w:rsid w:val="00E01429"/>
    <w:rsid w:val="00E03662"/>
    <w:rsid w:val="00E03E46"/>
    <w:rsid w:val="00E03FF8"/>
    <w:rsid w:val="00E04305"/>
    <w:rsid w:val="00E043BD"/>
    <w:rsid w:val="00E04593"/>
    <w:rsid w:val="00E07C9E"/>
    <w:rsid w:val="00E103DF"/>
    <w:rsid w:val="00E106F6"/>
    <w:rsid w:val="00E10874"/>
    <w:rsid w:val="00E11646"/>
    <w:rsid w:val="00E11A00"/>
    <w:rsid w:val="00E11A3F"/>
    <w:rsid w:val="00E11F7D"/>
    <w:rsid w:val="00E12773"/>
    <w:rsid w:val="00E12AD5"/>
    <w:rsid w:val="00E12C29"/>
    <w:rsid w:val="00E15768"/>
    <w:rsid w:val="00E157B2"/>
    <w:rsid w:val="00E1611A"/>
    <w:rsid w:val="00E16E40"/>
    <w:rsid w:val="00E17057"/>
    <w:rsid w:val="00E22174"/>
    <w:rsid w:val="00E2232B"/>
    <w:rsid w:val="00E23253"/>
    <w:rsid w:val="00E2344E"/>
    <w:rsid w:val="00E2584D"/>
    <w:rsid w:val="00E25D62"/>
    <w:rsid w:val="00E25E85"/>
    <w:rsid w:val="00E2732F"/>
    <w:rsid w:val="00E300CB"/>
    <w:rsid w:val="00E30998"/>
    <w:rsid w:val="00E32CA8"/>
    <w:rsid w:val="00E33546"/>
    <w:rsid w:val="00E335C3"/>
    <w:rsid w:val="00E33D80"/>
    <w:rsid w:val="00E33EF7"/>
    <w:rsid w:val="00E3436D"/>
    <w:rsid w:val="00E35303"/>
    <w:rsid w:val="00E368C7"/>
    <w:rsid w:val="00E37225"/>
    <w:rsid w:val="00E3731D"/>
    <w:rsid w:val="00E377EA"/>
    <w:rsid w:val="00E40166"/>
    <w:rsid w:val="00E402D1"/>
    <w:rsid w:val="00E40EEA"/>
    <w:rsid w:val="00E411CF"/>
    <w:rsid w:val="00E41B42"/>
    <w:rsid w:val="00E42487"/>
    <w:rsid w:val="00E43350"/>
    <w:rsid w:val="00E43470"/>
    <w:rsid w:val="00E44999"/>
    <w:rsid w:val="00E4505E"/>
    <w:rsid w:val="00E4519C"/>
    <w:rsid w:val="00E501DE"/>
    <w:rsid w:val="00E5064F"/>
    <w:rsid w:val="00E50FF5"/>
    <w:rsid w:val="00E5116D"/>
    <w:rsid w:val="00E51DBD"/>
    <w:rsid w:val="00E52271"/>
    <w:rsid w:val="00E52769"/>
    <w:rsid w:val="00E52AB0"/>
    <w:rsid w:val="00E536C9"/>
    <w:rsid w:val="00E53EDD"/>
    <w:rsid w:val="00E53F19"/>
    <w:rsid w:val="00E54993"/>
    <w:rsid w:val="00E54DFB"/>
    <w:rsid w:val="00E5558C"/>
    <w:rsid w:val="00E5573A"/>
    <w:rsid w:val="00E55743"/>
    <w:rsid w:val="00E55AF3"/>
    <w:rsid w:val="00E560A4"/>
    <w:rsid w:val="00E604D4"/>
    <w:rsid w:val="00E60A96"/>
    <w:rsid w:val="00E614D4"/>
    <w:rsid w:val="00E61CF1"/>
    <w:rsid w:val="00E622FA"/>
    <w:rsid w:val="00E63357"/>
    <w:rsid w:val="00E63589"/>
    <w:rsid w:val="00E6374E"/>
    <w:rsid w:val="00E63FB7"/>
    <w:rsid w:val="00E64FB2"/>
    <w:rsid w:val="00E66D15"/>
    <w:rsid w:val="00E70287"/>
    <w:rsid w:val="00E70934"/>
    <w:rsid w:val="00E71526"/>
    <w:rsid w:val="00E71E24"/>
    <w:rsid w:val="00E72241"/>
    <w:rsid w:val="00E74B4E"/>
    <w:rsid w:val="00E74CD2"/>
    <w:rsid w:val="00E74EFE"/>
    <w:rsid w:val="00E75029"/>
    <w:rsid w:val="00E7548D"/>
    <w:rsid w:val="00E757EF"/>
    <w:rsid w:val="00E75E14"/>
    <w:rsid w:val="00E766CC"/>
    <w:rsid w:val="00E769F6"/>
    <w:rsid w:val="00E77F86"/>
    <w:rsid w:val="00E800C1"/>
    <w:rsid w:val="00E8155C"/>
    <w:rsid w:val="00E815FD"/>
    <w:rsid w:val="00E81A4D"/>
    <w:rsid w:val="00E81AFB"/>
    <w:rsid w:val="00E8200E"/>
    <w:rsid w:val="00E82131"/>
    <w:rsid w:val="00E8262B"/>
    <w:rsid w:val="00E82824"/>
    <w:rsid w:val="00E836DE"/>
    <w:rsid w:val="00E83C7C"/>
    <w:rsid w:val="00E84D91"/>
    <w:rsid w:val="00E84DC7"/>
    <w:rsid w:val="00E8579E"/>
    <w:rsid w:val="00E85D1B"/>
    <w:rsid w:val="00E865DA"/>
    <w:rsid w:val="00E86875"/>
    <w:rsid w:val="00E9015E"/>
    <w:rsid w:val="00E90500"/>
    <w:rsid w:val="00E9067B"/>
    <w:rsid w:val="00E909DF"/>
    <w:rsid w:val="00E91020"/>
    <w:rsid w:val="00E91C08"/>
    <w:rsid w:val="00E9229D"/>
    <w:rsid w:val="00E923A2"/>
    <w:rsid w:val="00E927E3"/>
    <w:rsid w:val="00E93C58"/>
    <w:rsid w:val="00E93FB9"/>
    <w:rsid w:val="00E947D8"/>
    <w:rsid w:val="00E95C91"/>
    <w:rsid w:val="00E96150"/>
    <w:rsid w:val="00E96928"/>
    <w:rsid w:val="00E9730F"/>
    <w:rsid w:val="00E97B84"/>
    <w:rsid w:val="00EA1FA2"/>
    <w:rsid w:val="00EA20BA"/>
    <w:rsid w:val="00EA2116"/>
    <w:rsid w:val="00EA27EE"/>
    <w:rsid w:val="00EA28F0"/>
    <w:rsid w:val="00EA292B"/>
    <w:rsid w:val="00EA33F8"/>
    <w:rsid w:val="00EA342F"/>
    <w:rsid w:val="00EA364B"/>
    <w:rsid w:val="00EA3F9D"/>
    <w:rsid w:val="00EA4BF8"/>
    <w:rsid w:val="00EA4D48"/>
    <w:rsid w:val="00EA4E59"/>
    <w:rsid w:val="00EA5535"/>
    <w:rsid w:val="00EA55CC"/>
    <w:rsid w:val="00EA6263"/>
    <w:rsid w:val="00EA6984"/>
    <w:rsid w:val="00EA6AE2"/>
    <w:rsid w:val="00EA6D2C"/>
    <w:rsid w:val="00EA792F"/>
    <w:rsid w:val="00EA7E90"/>
    <w:rsid w:val="00EB05C8"/>
    <w:rsid w:val="00EB1468"/>
    <w:rsid w:val="00EB14C4"/>
    <w:rsid w:val="00EB2633"/>
    <w:rsid w:val="00EB2673"/>
    <w:rsid w:val="00EB29AF"/>
    <w:rsid w:val="00EB2A57"/>
    <w:rsid w:val="00EB352F"/>
    <w:rsid w:val="00EB35F0"/>
    <w:rsid w:val="00EB4068"/>
    <w:rsid w:val="00EB44AC"/>
    <w:rsid w:val="00EB460E"/>
    <w:rsid w:val="00EB533E"/>
    <w:rsid w:val="00EB5A01"/>
    <w:rsid w:val="00EB6AEE"/>
    <w:rsid w:val="00EB6DEE"/>
    <w:rsid w:val="00EC0DA6"/>
    <w:rsid w:val="00EC1209"/>
    <w:rsid w:val="00EC2714"/>
    <w:rsid w:val="00EC2E42"/>
    <w:rsid w:val="00EC3625"/>
    <w:rsid w:val="00EC696F"/>
    <w:rsid w:val="00EC7138"/>
    <w:rsid w:val="00EC7900"/>
    <w:rsid w:val="00EC7C7B"/>
    <w:rsid w:val="00ED0064"/>
    <w:rsid w:val="00ED0977"/>
    <w:rsid w:val="00ED0E51"/>
    <w:rsid w:val="00ED1B01"/>
    <w:rsid w:val="00ED44CB"/>
    <w:rsid w:val="00ED54A5"/>
    <w:rsid w:val="00ED5612"/>
    <w:rsid w:val="00ED68EF"/>
    <w:rsid w:val="00ED6B2C"/>
    <w:rsid w:val="00ED7414"/>
    <w:rsid w:val="00ED75C0"/>
    <w:rsid w:val="00ED7D00"/>
    <w:rsid w:val="00EE03F5"/>
    <w:rsid w:val="00EE107B"/>
    <w:rsid w:val="00EE15C2"/>
    <w:rsid w:val="00EE1A39"/>
    <w:rsid w:val="00EE1AFF"/>
    <w:rsid w:val="00EE2189"/>
    <w:rsid w:val="00EE2ED5"/>
    <w:rsid w:val="00EE49FE"/>
    <w:rsid w:val="00EE54DC"/>
    <w:rsid w:val="00EE6338"/>
    <w:rsid w:val="00EE6CF1"/>
    <w:rsid w:val="00EE7A45"/>
    <w:rsid w:val="00EE7DC3"/>
    <w:rsid w:val="00EF03F4"/>
    <w:rsid w:val="00EF0423"/>
    <w:rsid w:val="00EF0855"/>
    <w:rsid w:val="00EF1475"/>
    <w:rsid w:val="00EF1AF6"/>
    <w:rsid w:val="00EF252A"/>
    <w:rsid w:val="00EF3608"/>
    <w:rsid w:val="00EF3DB7"/>
    <w:rsid w:val="00EF4E12"/>
    <w:rsid w:val="00EF4E56"/>
    <w:rsid w:val="00EF546F"/>
    <w:rsid w:val="00EF5B66"/>
    <w:rsid w:val="00EF5B82"/>
    <w:rsid w:val="00EF6033"/>
    <w:rsid w:val="00EF6904"/>
    <w:rsid w:val="00EF6EFF"/>
    <w:rsid w:val="00F00A42"/>
    <w:rsid w:val="00F00DAA"/>
    <w:rsid w:val="00F02025"/>
    <w:rsid w:val="00F032CA"/>
    <w:rsid w:val="00F03682"/>
    <w:rsid w:val="00F04D14"/>
    <w:rsid w:val="00F054AC"/>
    <w:rsid w:val="00F05B3D"/>
    <w:rsid w:val="00F10215"/>
    <w:rsid w:val="00F10E90"/>
    <w:rsid w:val="00F11D8F"/>
    <w:rsid w:val="00F11E40"/>
    <w:rsid w:val="00F14125"/>
    <w:rsid w:val="00F14571"/>
    <w:rsid w:val="00F147B4"/>
    <w:rsid w:val="00F14F35"/>
    <w:rsid w:val="00F16F8A"/>
    <w:rsid w:val="00F17E07"/>
    <w:rsid w:val="00F17E28"/>
    <w:rsid w:val="00F2033F"/>
    <w:rsid w:val="00F20911"/>
    <w:rsid w:val="00F21F01"/>
    <w:rsid w:val="00F22592"/>
    <w:rsid w:val="00F22825"/>
    <w:rsid w:val="00F2305A"/>
    <w:rsid w:val="00F2394D"/>
    <w:rsid w:val="00F23F84"/>
    <w:rsid w:val="00F24839"/>
    <w:rsid w:val="00F24AE5"/>
    <w:rsid w:val="00F25F68"/>
    <w:rsid w:val="00F25FFB"/>
    <w:rsid w:val="00F266C2"/>
    <w:rsid w:val="00F26A3D"/>
    <w:rsid w:val="00F26D78"/>
    <w:rsid w:val="00F273CC"/>
    <w:rsid w:val="00F277AC"/>
    <w:rsid w:val="00F30DCD"/>
    <w:rsid w:val="00F314EC"/>
    <w:rsid w:val="00F3374E"/>
    <w:rsid w:val="00F33A5C"/>
    <w:rsid w:val="00F3726F"/>
    <w:rsid w:val="00F41809"/>
    <w:rsid w:val="00F42007"/>
    <w:rsid w:val="00F420E7"/>
    <w:rsid w:val="00F422CD"/>
    <w:rsid w:val="00F4352B"/>
    <w:rsid w:val="00F435E2"/>
    <w:rsid w:val="00F438C8"/>
    <w:rsid w:val="00F446F9"/>
    <w:rsid w:val="00F451BB"/>
    <w:rsid w:val="00F46001"/>
    <w:rsid w:val="00F46035"/>
    <w:rsid w:val="00F46C54"/>
    <w:rsid w:val="00F46DF9"/>
    <w:rsid w:val="00F5006F"/>
    <w:rsid w:val="00F50F00"/>
    <w:rsid w:val="00F523DC"/>
    <w:rsid w:val="00F534D3"/>
    <w:rsid w:val="00F53AAC"/>
    <w:rsid w:val="00F55262"/>
    <w:rsid w:val="00F55B99"/>
    <w:rsid w:val="00F56122"/>
    <w:rsid w:val="00F56F0E"/>
    <w:rsid w:val="00F571ED"/>
    <w:rsid w:val="00F60AF7"/>
    <w:rsid w:val="00F61139"/>
    <w:rsid w:val="00F619B1"/>
    <w:rsid w:val="00F61C72"/>
    <w:rsid w:val="00F627E0"/>
    <w:rsid w:val="00F645E0"/>
    <w:rsid w:val="00F70140"/>
    <w:rsid w:val="00F70556"/>
    <w:rsid w:val="00F70BC0"/>
    <w:rsid w:val="00F71629"/>
    <w:rsid w:val="00F71EAE"/>
    <w:rsid w:val="00F726DC"/>
    <w:rsid w:val="00F727F1"/>
    <w:rsid w:val="00F73872"/>
    <w:rsid w:val="00F740DC"/>
    <w:rsid w:val="00F7637F"/>
    <w:rsid w:val="00F767EC"/>
    <w:rsid w:val="00F77389"/>
    <w:rsid w:val="00F81277"/>
    <w:rsid w:val="00F8237B"/>
    <w:rsid w:val="00F82C13"/>
    <w:rsid w:val="00F839D2"/>
    <w:rsid w:val="00F83C73"/>
    <w:rsid w:val="00F84AF1"/>
    <w:rsid w:val="00F851E2"/>
    <w:rsid w:val="00F85A25"/>
    <w:rsid w:val="00F85BFB"/>
    <w:rsid w:val="00F85C67"/>
    <w:rsid w:val="00F85CCC"/>
    <w:rsid w:val="00F86054"/>
    <w:rsid w:val="00F86618"/>
    <w:rsid w:val="00F86B7C"/>
    <w:rsid w:val="00F87343"/>
    <w:rsid w:val="00F87A45"/>
    <w:rsid w:val="00F90342"/>
    <w:rsid w:val="00F92A3F"/>
    <w:rsid w:val="00F92CDD"/>
    <w:rsid w:val="00F930FB"/>
    <w:rsid w:val="00F93753"/>
    <w:rsid w:val="00F945C6"/>
    <w:rsid w:val="00F94CD3"/>
    <w:rsid w:val="00F95352"/>
    <w:rsid w:val="00F95ABA"/>
    <w:rsid w:val="00F96614"/>
    <w:rsid w:val="00F966A9"/>
    <w:rsid w:val="00F96921"/>
    <w:rsid w:val="00FA0A02"/>
    <w:rsid w:val="00FA0D20"/>
    <w:rsid w:val="00FA0FC3"/>
    <w:rsid w:val="00FA1ED2"/>
    <w:rsid w:val="00FA2968"/>
    <w:rsid w:val="00FA2E4A"/>
    <w:rsid w:val="00FA5E28"/>
    <w:rsid w:val="00FA60E3"/>
    <w:rsid w:val="00FA60EF"/>
    <w:rsid w:val="00FA6B45"/>
    <w:rsid w:val="00FA6B4E"/>
    <w:rsid w:val="00FA6E0F"/>
    <w:rsid w:val="00FA70A4"/>
    <w:rsid w:val="00FB0A2A"/>
    <w:rsid w:val="00FB1149"/>
    <w:rsid w:val="00FB1BDD"/>
    <w:rsid w:val="00FB1C8A"/>
    <w:rsid w:val="00FB203B"/>
    <w:rsid w:val="00FB2811"/>
    <w:rsid w:val="00FB5686"/>
    <w:rsid w:val="00FB5718"/>
    <w:rsid w:val="00FB7C92"/>
    <w:rsid w:val="00FC07FC"/>
    <w:rsid w:val="00FC14FA"/>
    <w:rsid w:val="00FC1D0A"/>
    <w:rsid w:val="00FC3099"/>
    <w:rsid w:val="00FC3B86"/>
    <w:rsid w:val="00FC3E74"/>
    <w:rsid w:val="00FC46D5"/>
    <w:rsid w:val="00FC4F45"/>
    <w:rsid w:val="00FC528C"/>
    <w:rsid w:val="00FC5647"/>
    <w:rsid w:val="00FC5CD9"/>
    <w:rsid w:val="00FC6A3B"/>
    <w:rsid w:val="00FD0401"/>
    <w:rsid w:val="00FD163E"/>
    <w:rsid w:val="00FD165F"/>
    <w:rsid w:val="00FD2AF8"/>
    <w:rsid w:val="00FD2B89"/>
    <w:rsid w:val="00FD2D1C"/>
    <w:rsid w:val="00FD2F9E"/>
    <w:rsid w:val="00FD3E6B"/>
    <w:rsid w:val="00FD4A23"/>
    <w:rsid w:val="00FD4AC7"/>
    <w:rsid w:val="00FD5A2D"/>
    <w:rsid w:val="00FD5B6F"/>
    <w:rsid w:val="00FD5D8E"/>
    <w:rsid w:val="00FD5F61"/>
    <w:rsid w:val="00FD63F0"/>
    <w:rsid w:val="00FD741E"/>
    <w:rsid w:val="00FE038C"/>
    <w:rsid w:val="00FE057C"/>
    <w:rsid w:val="00FE0E28"/>
    <w:rsid w:val="00FE2138"/>
    <w:rsid w:val="00FE3B19"/>
    <w:rsid w:val="00FE3D1A"/>
    <w:rsid w:val="00FE3F56"/>
    <w:rsid w:val="00FE433F"/>
    <w:rsid w:val="00FE57CF"/>
    <w:rsid w:val="00FE64F9"/>
    <w:rsid w:val="00FE69DB"/>
    <w:rsid w:val="00FE6EC4"/>
    <w:rsid w:val="00FE6ED9"/>
    <w:rsid w:val="00FE71F0"/>
    <w:rsid w:val="00FE7E14"/>
    <w:rsid w:val="00FF075A"/>
    <w:rsid w:val="00FF12D7"/>
    <w:rsid w:val="00FF3321"/>
    <w:rsid w:val="00FF3744"/>
    <w:rsid w:val="00FF4C44"/>
    <w:rsid w:val="00FF51C4"/>
    <w:rsid w:val="00FF5C98"/>
    <w:rsid w:val="00FF5FD9"/>
    <w:rsid w:val="00FF67CB"/>
    <w:rsid w:val="00FF78BF"/>
    <w:rsid w:val="00FF7C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ED314BD2-ED3E-4D75-817C-127DEA57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Body Text" w:uiPriority="99"/>
    <w:lsdException w:name="Subtitle"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3D39"/>
    <w:pPr>
      <w:widowControl w:val="0"/>
      <w:jc w:val="right"/>
    </w:pPr>
    <w:rPr>
      <w:rFonts w:ascii="標楷體" w:eastAsia="標楷體"/>
      <w:spacing w:val="-20"/>
      <w:kern w:val="2"/>
      <w:sz w:val="24"/>
    </w:rPr>
  </w:style>
  <w:style w:type="paragraph" w:styleId="1">
    <w:name w:val="heading 1"/>
    <w:basedOn w:val="a0"/>
    <w:next w:val="a0"/>
    <w:qFormat/>
    <w:pPr>
      <w:keepNext/>
      <w:outlineLvl w:val="0"/>
    </w:pPr>
    <w:rPr>
      <w:b/>
      <w:bCs/>
      <w:spacing w:val="-10"/>
    </w:rPr>
  </w:style>
  <w:style w:type="paragraph" w:styleId="2">
    <w:name w:val="heading 2"/>
    <w:basedOn w:val="a0"/>
    <w:next w:val="a0"/>
    <w:qFormat/>
    <w:pPr>
      <w:keepNext/>
      <w:jc w:val="both"/>
      <w:outlineLvl w:val="1"/>
    </w:pPr>
    <w:rPr>
      <w:sz w:val="40"/>
    </w:rPr>
  </w:style>
  <w:style w:type="paragraph" w:styleId="3">
    <w:name w:val="heading 3"/>
    <w:basedOn w:val="a0"/>
    <w:next w:val="a1"/>
    <w:link w:val="30"/>
    <w:uiPriority w:val="9"/>
    <w:qFormat/>
    <w:rsid w:val="004806DF"/>
    <w:pPr>
      <w:keepNext/>
      <w:spacing w:before="240" w:line="500" w:lineRule="exact"/>
      <w:ind w:left="794"/>
      <w:jc w:val="left"/>
      <w:outlineLvl w:val="2"/>
    </w:pPr>
    <w:rPr>
      <w:rFonts w:ascii="Arial" w:eastAsia="華康楷書體W5" w:hAnsi="Arial"/>
      <w:b/>
      <w:spacing w:val="0"/>
      <w:sz w:val="28"/>
    </w:rPr>
  </w:style>
  <w:style w:type="paragraph" w:styleId="40">
    <w:name w:val="heading 4"/>
    <w:basedOn w:val="a0"/>
    <w:next w:val="a1"/>
    <w:link w:val="41"/>
    <w:qFormat/>
    <w:rsid w:val="004806DF"/>
    <w:pPr>
      <w:keepNext/>
      <w:autoSpaceDE w:val="0"/>
      <w:autoSpaceDN w:val="0"/>
      <w:spacing w:before="240" w:line="500" w:lineRule="exact"/>
      <w:ind w:left="851"/>
      <w:jc w:val="both"/>
      <w:outlineLvl w:val="3"/>
    </w:pPr>
    <w:rPr>
      <w:rFonts w:ascii="Times New Roman" w:eastAsia="華康楷書體W5"/>
      <w:b/>
      <w:spacing w:val="0"/>
    </w:rPr>
  </w:style>
  <w:style w:type="paragraph" w:styleId="5">
    <w:name w:val="heading 5"/>
    <w:basedOn w:val="a0"/>
    <w:next w:val="a1"/>
    <w:qFormat/>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qFormat/>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480"/>
    </w:pPr>
  </w:style>
  <w:style w:type="paragraph" w:styleId="a5">
    <w:name w:val="header"/>
    <w:basedOn w:val="a0"/>
    <w:link w:val="a6"/>
    <w:pPr>
      <w:tabs>
        <w:tab w:val="center" w:pos="4153"/>
        <w:tab w:val="right" w:pos="8306"/>
      </w:tabs>
      <w:snapToGrid w:val="0"/>
    </w:pPr>
    <w:rPr>
      <w:sz w:val="20"/>
    </w:rPr>
  </w:style>
  <w:style w:type="paragraph" w:styleId="a7">
    <w:name w:val="footer"/>
    <w:basedOn w:val="a0"/>
    <w:link w:val="a8"/>
    <w:uiPriority w:val="99"/>
    <w:pPr>
      <w:tabs>
        <w:tab w:val="center" w:pos="4153"/>
        <w:tab w:val="right" w:pos="8306"/>
      </w:tabs>
      <w:snapToGrid w:val="0"/>
    </w:pPr>
    <w:rPr>
      <w:sz w:val="20"/>
      <w:lang w:val="x-none" w:eastAsia="x-none"/>
    </w:rPr>
  </w:style>
  <w:style w:type="paragraph" w:customStyle="1" w:styleId="a9">
    <w:name w:val="甲乙丙"/>
    <w:basedOn w:val="a0"/>
    <w:pPr>
      <w:spacing w:after="360" w:line="360" w:lineRule="auto"/>
      <w:jc w:val="center"/>
    </w:pPr>
    <w:rPr>
      <w:b/>
      <w:sz w:val="40"/>
    </w:rPr>
  </w:style>
  <w:style w:type="paragraph" w:customStyle="1" w:styleId="aa">
    <w:name w:val="壹貳參"/>
    <w:basedOn w:val="a9"/>
    <w:pPr>
      <w:spacing w:after="240"/>
      <w:ind w:left="624"/>
      <w:jc w:val="left"/>
    </w:pPr>
    <w:rPr>
      <w:sz w:val="36"/>
    </w:rPr>
  </w:style>
  <w:style w:type="paragraph" w:customStyle="1" w:styleId="ab">
    <w:name w:val="一二三"/>
    <w:basedOn w:val="aa"/>
    <w:pPr>
      <w:spacing w:after="120"/>
      <w:ind w:left="0"/>
    </w:pPr>
    <w:rPr>
      <w:b w:val="0"/>
      <w:sz w:val="32"/>
    </w:rPr>
  </w:style>
  <w:style w:type="paragraph" w:customStyle="1" w:styleId="ac">
    <w:name w:val="括號一二三"/>
    <w:basedOn w:val="ab"/>
    <w:pPr>
      <w:spacing w:after="0"/>
      <w:ind w:firstLine="624"/>
      <w:jc w:val="both"/>
    </w:pPr>
    <w:rPr>
      <w:b/>
      <w:sz w:val="28"/>
    </w:rPr>
  </w:style>
  <w:style w:type="paragraph" w:customStyle="1" w:styleId="123">
    <w:name w:val="123"/>
    <w:basedOn w:val="ac"/>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d">
    <w:name w:val="Body Text"/>
    <w:basedOn w:val="a0"/>
    <w:link w:val="ae"/>
    <w:uiPriority w:val="99"/>
    <w:pPr>
      <w:spacing w:line="360" w:lineRule="auto"/>
      <w:ind w:firstLine="482"/>
      <w:jc w:val="both"/>
    </w:pPr>
  </w:style>
  <w:style w:type="character" w:styleId="af">
    <w:name w:val="page number"/>
    <w:basedOn w:val="a2"/>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一般文字 字元 字元 字元 字元 字元 字元 字元 字元 字元 字元 字元 字元 字元 字元 字元,一般文字內縮"/>
    <w:basedOn w:val="a0"/>
    <w:link w:val="af1"/>
    <w:pPr>
      <w:jc w:val="left"/>
    </w:pPr>
    <w:rPr>
      <w:rFonts w:ascii="細明體" w:eastAsia="細明體" w:hAnsi="Courier New"/>
      <w:spacing w:val="0"/>
      <w:lang w:val="x-none" w:eastAsia="x-none"/>
    </w:rPr>
  </w:style>
  <w:style w:type="character" w:customStyle="1" w:styleId="af2">
    <w:name w:val="一般文字 字元 字元"/>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1"/>
    <w:rPr>
      <w:rFonts w:ascii="細明體" w:eastAsia="細明體" w:hAnsi="Courier New"/>
      <w:kern w:val="2"/>
      <w:sz w:val="24"/>
      <w:lang w:val="en-US" w:eastAsia="zh-TW" w:bidi="ar-SA"/>
    </w:rPr>
  </w:style>
  <w:style w:type="paragraph" w:styleId="af3">
    <w:name w:val="Body Text Indent"/>
    <w:aliases w:val="原因"/>
    <w:basedOn w:val="a0"/>
    <w:link w:val="af4"/>
    <w:pPr>
      <w:spacing w:before="360" w:after="120" w:line="440" w:lineRule="exact"/>
      <w:ind w:left="1418"/>
      <w:jc w:val="both"/>
    </w:pPr>
  </w:style>
  <w:style w:type="paragraph" w:styleId="20">
    <w:name w:val="Body Text Indent 2"/>
    <w:basedOn w:val="a0"/>
    <w:pPr>
      <w:adjustRightInd w:val="0"/>
      <w:spacing w:line="440" w:lineRule="exact"/>
      <w:ind w:firstLine="482"/>
      <w:jc w:val="both"/>
    </w:pPr>
    <w:rPr>
      <w:rFonts w:hAnsi="標楷體"/>
      <w:color w:val="000000"/>
      <w:spacing w:val="0"/>
    </w:rPr>
  </w:style>
  <w:style w:type="paragraph" w:styleId="31">
    <w:name w:val="Body Text Indent 3"/>
    <w:basedOn w:val="a0"/>
    <w:link w:val="32"/>
    <w:pPr>
      <w:adjustRightInd w:val="0"/>
      <w:spacing w:line="440" w:lineRule="exact"/>
      <w:ind w:firstLine="482"/>
      <w:jc w:val="both"/>
    </w:pPr>
    <w:rPr>
      <w:spacing w:val="0"/>
    </w:rPr>
  </w:style>
  <w:style w:type="paragraph" w:styleId="af5">
    <w:name w:val="Block Text"/>
    <w:basedOn w:val="a0"/>
    <w:pPr>
      <w:kinsoku w:val="0"/>
      <w:adjustRightInd w:val="0"/>
      <w:spacing w:line="360" w:lineRule="atLeast"/>
      <w:ind w:left="960" w:right="1055" w:hanging="960"/>
      <w:jc w:val="left"/>
      <w:textAlignment w:val="baseline"/>
    </w:pPr>
    <w:rPr>
      <w:spacing w:val="0"/>
      <w:kern w:val="0"/>
      <w:sz w:val="32"/>
    </w:rPr>
  </w:style>
  <w:style w:type="paragraph" w:customStyle="1" w:styleId="10">
    <w:name w:val="樣式1"/>
    <w:basedOn w:val="a0"/>
    <w:next w:val="a0"/>
    <w:autoRedefine/>
    <w:rsid w:val="001710CD"/>
    <w:pPr>
      <w:overflowPunct w:val="0"/>
      <w:spacing w:before="100" w:beforeAutospacing="1" w:after="100" w:afterAutospacing="1" w:line="540" w:lineRule="exact"/>
      <w:jc w:val="both"/>
    </w:pPr>
    <w:rPr>
      <w:rFonts w:ascii="新細明體" w:hAnsi="標楷體"/>
      <w:b/>
      <w:bCs/>
      <w:color w:val="000000" w:themeColor="text1"/>
      <w:spacing w:val="0"/>
      <w:sz w:val="36"/>
      <w:szCs w:val="36"/>
    </w:rPr>
  </w:style>
  <w:style w:type="paragraph" w:customStyle="1" w:styleId="21">
    <w:name w:val="樣式2"/>
    <w:basedOn w:val="a0"/>
    <w:autoRedefine/>
    <w:rsid w:val="006D365B"/>
    <w:pPr>
      <w:adjustRightInd w:val="0"/>
      <w:spacing w:line="474" w:lineRule="exact"/>
      <w:ind w:leftChars="142" w:left="284"/>
      <w:jc w:val="both"/>
      <w:outlineLvl w:val="0"/>
    </w:pPr>
    <w:rPr>
      <w:rFonts w:ascii="新細明體"/>
      <w:b/>
      <w:color w:val="000000" w:themeColor="text1"/>
      <w:spacing w:val="-2"/>
      <w:sz w:val="32"/>
      <w:szCs w:val="32"/>
    </w:rPr>
  </w:style>
  <w:style w:type="paragraph" w:customStyle="1" w:styleId="22">
    <w:name w:val="內文縮2"/>
    <w:basedOn w:val="ad"/>
    <w:pPr>
      <w:tabs>
        <w:tab w:val="num" w:pos="452"/>
      </w:tabs>
      <w:spacing w:line="240" w:lineRule="auto"/>
      <w:ind w:left="812" w:hanging="814"/>
      <w:jc w:val="left"/>
    </w:pPr>
    <w:rPr>
      <w:spacing w:val="0"/>
    </w:rPr>
  </w:style>
  <w:style w:type="paragraph" w:customStyle="1" w:styleId="11">
    <w:name w:val="細項縮1"/>
    <w:basedOn w:val="ad"/>
    <w:pPr>
      <w:tabs>
        <w:tab w:val="num" w:pos="1052"/>
      </w:tabs>
      <w:spacing w:line="240" w:lineRule="auto"/>
      <w:ind w:left="1052" w:hanging="240"/>
      <w:jc w:val="left"/>
    </w:pPr>
    <w:rPr>
      <w:spacing w:val="0"/>
    </w:rPr>
  </w:style>
  <w:style w:type="paragraph" w:customStyle="1" w:styleId="33">
    <w:name w:val="樣式3"/>
    <w:basedOn w:val="a0"/>
    <w:autoRedefine/>
    <w:rsid w:val="004B10B4"/>
    <w:pPr>
      <w:tabs>
        <w:tab w:val="left" w:pos="1985"/>
      </w:tabs>
      <w:overflowPunct w:val="0"/>
      <w:adjustRightInd w:val="0"/>
      <w:spacing w:line="480" w:lineRule="exact"/>
      <w:ind w:firstLineChars="200" w:firstLine="480"/>
      <w:jc w:val="left"/>
      <w:outlineLvl w:val="0"/>
    </w:pPr>
    <w:rPr>
      <w:rFonts w:hAnsi="標楷體"/>
      <w:b/>
      <w:bCs/>
      <w:spacing w:val="0"/>
      <w:szCs w:val="24"/>
    </w:rPr>
  </w:style>
  <w:style w:type="paragraph" w:customStyle="1" w:styleId="af6">
    <w:name w:val="大綱二層"/>
    <w:basedOn w:val="a0"/>
    <w:autoRedefine/>
    <w:pPr>
      <w:spacing w:line="440" w:lineRule="exact"/>
      <w:ind w:firstLine="510"/>
      <w:jc w:val="both"/>
    </w:pPr>
    <w:rPr>
      <w:rFonts w:ascii="新細明體" w:eastAsia="新細明體" w:hAnsi="新細明體"/>
      <w:b/>
      <w:spacing w:val="20"/>
      <w:szCs w:val="24"/>
    </w:rPr>
  </w:style>
  <w:style w:type="character" w:customStyle="1" w:styleId="af7">
    <w:name w:val="字元"/>
    <w:rPr>
      <w:rFonts w:ascii="細明體" w:eastAsia="細明體" w:hAnsi="Courier New"/>
      <w:kern w:val="2"/>
      <w:sz w:val="24"/>
      <w:lang w:val="en-US" w:eastAsia="zh-TW" w:bidi="ar-SA"/>
    </w:rPr>
  </w:style>
  <w:style w:type="paragraph" w:styleId="23">
    <w:name w:val="Body Text 2"/>
    <w:basedOn w:val="a0"/>
    <w:pPr>
      <w:spacing w:after="120" w:line="480" w:lineRule="auto"/>
    </w:pPr>
  </w:style>
  <w:style w:type="paragraph" w:customStyle="1" w:styleId="af8">
    <w:name w:val="標題一"/>
    <w:basedOn w:val="a0"/>
    <w:pPr>
      <w:widowControl/>
      <w:spacing w:before="120" w:line="520" w:lineRule="exact"/>
      <w:ind w:left="1338" w:hanging="601"/>
      <w:jc w:val="both"/>
      <w:outlineLvl w:val="0"/>
    </w:pPr>
    <w:rPr>
      <w:bCs/>
      <w:spacing w:val="0"/>
      <w:kern w:val="0"/>
      <w:sz w:val="32"/>
    </w:rPr>
  </w:style>
  <w:style w:type="paragraph" w:customStyle="1" w:styleId="50">
    <w:name w:val="樣式5"/>
    <w:basedOn w:val="a0"/>
    <w:autoRedefine/>
    <w:pPr>
      <w:spacing w:before="240" w:after="120" w:line="440" w:lineRule="exact"/>
      <w:jc w:val="both"/>
    </w:pPr>
    <w:rPr>
      <w:rFonts w:hAnsi="Book Antiqua"/>
      <w:b/>
      <w:bCs/>
      <w:spacing w:val="0"/>
      <w:szCs w:val="24"/>
    </w:rPr>
  </w:style>
  <w:style w:type="paragraph" w:customStyle="1" w:styleId="7">
    <w:name w:val="樣式7"/>
    <w:basedOn w:val="a0"/>
    <w:autoRedefine/>
    <w:pPr>
      <w:spacing w:before="60" w:after="60" w:line="440" w:lineRule="exact"/>
      <w:ind w:firstLine="510"/>
      <w:jc w:val="both"/>
    </w:pPr>
    <w:rPr>
      <w:rFonts w:hAnsi="標楷體"/>
      <w:b/>
      <w:spacing w:val="20"/>
      <w:szCs w:val="24"/>
    </w:rPr>
  </w:style>
  <w:style w:type="paragraph" w:customStyle="1" w:styleId="8">
    <w:name w:val="樣式8"/>
    <w:basedOn w:val="a0"/>
    <w:autoRedefine/>
    <w:pPr>
      <w:spacing w:line="440" w:lineRule="exact"/>
      <w:ind w:firstLine="510"/>
      <w:jc w:val="both"/>
    </w:pPr>
    <w:rPr>
      <w:rFonts w:ascii="新細明體" w:eastAsia="新細明體" w:hAnsi="新細明體"/>
      <w:b/>
      <w:spacing w:val="20"/>
      <w:szCs w:val="24"/>
    </w:rPr>
  </w:style>
  <w:style w:type="character" w:customStyle="1" w:styleId="34">
    <w:name w:val="樣式3 字元"/>
    <w:rPr>
      <w:rFonts w:ascii="標楷體" w:eastAsia="標楷體" w:hAnsi="標楷體"/>
      <w:b/>
      <w:bCs/>
      <w:spacing w:val="20"/>
      <w:kern w:val="2"/>
      <w:sz w:val="24"/>
      <w:szCs w:val="24"/>
      <w:lang w:val="en-US" w:eastAsia="zh-TW" w:bidi="ar-SA"/>
    </w:rPr>
  </w:style>
  <w:style w:type="paragraph" w:customStyle="1" w:styleId="60">
    <w:name w:val="樣式6"/>
    <w:basedOn w:val="a0"/>
    <w:autoRedefine/>
    <w:rsid w:val="00A745E1"/>
    <w:pPr>
      <w:spacing w:line="450" w:lineRule="exact"/>
      <w:ind w:firstLineChars="300" w:firstLine="708"/>
      <w:jc w:val="both"/>
    </w:pPr>
    <w:rPr>
      <w:rFonts w:hAnsi="Courier New"/>
      <w:b/>
      <w:spacing w:val="-2"/>
      <w:szCs w:val="24"/>
    </w:rPr>
  </w:style>
  <w:style w:type="paragraph" w:styleId="af9">
    <w:name w:val="Balloon Text"/>
    <w:basedOn w:val="a0"/>
    <w:link w:val="afa"/>
    <w:uiPriority w:val="99"/>
    <w:semiHidden/>
    <w:rPr>
      <w:rFonts w:ascii="Arial" w:eastAsia="新細明體" w:hAnsi="Arial"/>
      <w:sz w:val="18"/>
      <w:szCs w:val="18"/>
    </w:rPr>
  </w:style>
  <w:style w:type="character" w:customStyle="1" w:styleId="afb">
    <w:name w:val="一般文字 字元 字元 字元 字元 字元"/>
    <w:rPr>
      <w:rFonts w:ascii="細明體" w:eastAsia="細明體" w:hAnsi="Courier New"/>
      <w:kern w:val="2"/>
      <w:sz w:val="24"/>
      <w:szCs w:val="24"/>
      <w:lang w:val="en-US" w:eastAsia="zh-TW" w:bidi="ar-SA"/>
    </w:rPr>
  </w:style>
  <w:style w:type="paragraph" w:customStyle="1" w:styleId="afc">
    <w:name w:val="表格字"/>
    <w:basedOn w:val="a0"/>
    <w:pPr>
      <w:spacing w:line="240" w:lineRule="exact"/>
      <w:ind w:left="369" w:right="57" w:hanging="369"/>
      <w:jc w:val="both"/>
    </w:pPr>
    <w:rPr>
      <w:spacing w:val="0"/>
      <w:sz w:val="20"/>
    </w:rPr>
  </w:style>
  <w:style w:type="paragraph" w:customStyle="1" w:styleId="4">
    <w:name w:val="樣式4"/>
    <w:basedOn w:val="a0"/>
    <w:autoRedefine/>
    <w:pPr>
      <w:numPr>
        <w:numId w:val="1"/>
      </w:numPr>
      <w:spacing w:before="120" w:after="120" w:line="440" w:lineRule="exact"/>
      <w:ind w:left="573" w:hanging="573"/>
      <w:jc w:val="both"/>
    </w:pPr>
    <w:rPr>
      <w:b/>
      <w:spacing w:val="10"/>
      <w:sz w:val="28"/>
    </w:rPr>
  </w:style>
  <w:style w:type="paragraph" w:customStyle="1" w:styleId="9">
    <w:name w:val="樣式9"/>
    <w:basedOn w:val="7"/>
    <w:autoRedefine/>
    <w:pPr>
      <w:spacing w:before="120" w:after="120"/>
      <w:ind w:left="709" w:hanging="204"/>
    </w:pPr>
    <w:rPr>
      <w:rFonts w:ascii="新細明體" w:eastAsia="新細明體" w:hAnsi="Times New Roman"/>
      <w:szCs w:val="20"/>
    </w:rPr>
  </w:style>
  <w:style w:type="paragraph" w:customStyle="1" w:styleId="afd">
    <w:name w:val="格式二"/>
    <w:basedOn w:val="a0"/>
    <w:pPr>
      <w:jc w:val="left"/>
    </w:pPr>
    <w:rPr>
      <w:rFonts w:ascii="雅真中楷" w:eastAsia="雅真中楷"/>
      <w:spacing w:val="18"/>
    </w:rPr>
  </w:style>
  <w:style w:type="paragraph" w:customStyle="1" w:styleId="afe">
    <w:name w:val="格式一"/>
    <w:basedOn w:val="a0"/>
    <w:pPr>
      <w:ind w:left="452" w:hanging="452"/>
      <w:jc w:val="left"/>
    </w:pPr>
    <w:rPr>
      <w:rFonts w:ascii="雅真中楷" w:eastAsia="雅真中楷"/>
      <w:spacing w:val="18"/>
    </w:rPr>
  </w:style>
  <w:style w:type="paragraph" w:customStyle="1" w:styleId="12">
    <w:name w:val="十目之1項"/>
    <w:basedOn w:val="a0"/>
    <w:autoRedefine/>
    <w:pPr>
      <w:kinsoku w:val="0"/>
      <w:spacing w:before="60" w:after="60" w:line="360" w:lineRule="exact"/>
      <w:ind w:left="57" w:right="57" w:hanging="272"/>
      <w:jc w:val="both"/>
    </w:pPr>
    <w:rPr>
      <w:spacing w:val="20"/>
    </w:rPr>
  </w:style>
  <w:style w:type="paragraph" w:customStyle="1" w:styleId="aff">
    <w:name w:val="目之附"/>
    <w:basedOn w:val="a0"/>
    <w:pPr>
      <w:tabs>
        <w:tab w:val="left" w:pos="10962"/>
      </w:tabs>
      <w:kinsoku w:val="0"/>
      <w:ind w:left="2436" w:hanging="1756"/>
      <w:jc w:val="left"/>
    </w:pPr>
    <w:rPr>
      <w:rFonts w:ascii="新細明體" w:eastAsia="新細明體"/>
      <w:kern w:val="0"/>
      <w:sz w:val="28"/>
    </w:rPr>
  </w:style>
  <w:style w:type="paragraph" w:customStyle="1" w:styleId="aff0">
    <w:name w:val="a格式"/>
    <w:basedOn w:val="a0"/>
    <w:pPr>
      <w:ind w:left="866" w:hanging="866"/>
      <w:jc w:val="left"/>
    </w:pPr>
    <w:rPr>
      <w:rFonts w:ascii="雅真中楷" w:eastAsia="雅真中楷"/>
      <w:spacing w:val="20"/>
    </w:rPr>
  </w:style>
  <w:style w:type="paragraph" w:customStyle="1" w:styleId="aff1">
    <w:name w:val="審定稿文字"/>
    <w:basedOn w:val="af0"/>
    <w:pPr>
      <w:spacing w:line="440" w:lineRule="exact"/>
      <w:jc w:val="both"/>
    </w:pPr>
    <w:rPr>
      <w:rFonts w:ascii="標楷體" w:eastAsia="標楷體"/>
    </w:rPr>
  </w:style>
  <w:style w:type="paragraph" w:customStyle="1" w:styleId="aff2">
    <w:name w:val="小格式"/>
    <w:basedOn w:val="a0"/>
    <w:pPr>
      <w:adjustRightInd w:val="0"/>
      <w:spacing w:line="552" w:lineRule="exact"/>
      <w:jc w:val="left"/>
      <w:textAlignment w:val="baseline"/>
    </w:pPr>
    <w:rPr>
      <w:rFonts w:ascii="雅真中楷" w:eastAsia="雅真中楷"/>
      <w:spacing w:val="25"/>
      <w:kern w:val="0"/>
    </w:rPr>
  </w:style>
  <w:style w:type="paragraph" w:customStyle="1" w:styleId="13">
    <w:name w:val="內文1"/>
    <w:basedOn w:val="a0"/>
    <w:pPr>
      <w:adjustRightInd w:val="0"/>
      <w:spacing w:line="360" w:lineRule="atLeast"/>
      <w:jc w:val="left"/>
      <w:textAlignment w:val="baseline"/>
    </w:pPr>
    <w:rPr>
      <w:rFonts w:ascii="華康中楷體" w:eastAsia="新細明體"/>
      <w:spacing w:val="20"/>
      <w:kern w:val="0"/>
      <w:sz w:val="28"/>
    </w:rPr>
  </w:style>
  <w:style w:type="paragraph" w:customStyle="1" w:styleId="aff3">
    <w:name w:val="附一"/>
    <w:basedOn w:val="afd"/>
    <w:pPr>
      <w:kinsoku w:val="0"/>
      <w:ind w:left="450" w:hangingChars="163" w:hanging="450"/>
      <w:jc w:val="both"/>
    </w:pPr>
    <w:rPr>
      <w:rFonts w:ascii="標楷體" w:eastAsia="標楷體" w:hAnsi="新細明體"/>
    </w:rPr>
  </w:style>
  <w:style w:type="paragraph" w:customStyle="1" w:styleId="aff4">
    <w:name w:val="項"/>
    <w:basedOn w:val="a0"/>
    <w:pPr>
      <w:kinsoku w:val="0"/>
      <w:ind w:left="212"/>
      <w:jc w:val="left"/>
    </w:pPr>
    <w:rPr>
      <w:rFonts w:ascii="雅真中楷" w:eastAsia="雅真中楷"/>
      <w:spacing w:val="20"/>
    </w:rPr>
  </w:style>
  <w:style w:type="character" w:customStyle="1" w:styleId="14">
    <w:name w:val="標題 1 字元"/>
    <w:rPr>
      <w:rFonts w:ascii="Arial" w:eastAsia="標楷體" w:hAnsi="Arial"/>
      <w:b/>
      <w:bCs/>
      <w:kern w:val="52"/>
      <w:sz w:val="32"/>
      <w:szCs w:val="52"/>
      <w:lang w:val="en-US" w:eastAsia="zh-TW" w:bidi="ar-SA"/>
    </w:rPr>
  </w:style>
  <w:style w:type="character" w:customStyle="1" w:styleId="24">
    <w:name w:val="標題 2 字元"/>
    <w:rPr>
      <w:rFonts w:ascii="Arial" w:eastAsia="標楷體" w:hAnsi="Arial"/>
      <w:b/>
      <w:bCs/>
      <w:kern w:val="2"/>
      <w:sz w:val="32"/>
      <w:szCs w:val="48"/>
      <w:lang w:val="en-US" w:eastAsia="zh-TW" w:bidi="ar-SA"/>
    </w:rPr>
  </w:style>
  <w:style w:type="paragraph" w:customStyle="1" w:styleId="25">
    <w:name w:val="樣式 標題 2 +"/>
    <w:basedOn w:val="2"/>
    <w:pPr>
      <w:spacing w:before="60" w:after="60" w:line="500" w:lineRule="exact"/>
      <w:jc w:val="left"/>
    </w:pPr>
    <w:rPr>
      <w:rFonts w:ascii="Arial" w:hAnsi="Arial"/>
      <w:b/>
      <w:bCs/>
      <w:spacing w:val="0"/>
      <w:kern w:val="0"/>
      <w:sz w:val="32"/>
      <w:szCs w:val="48"/>
    </w:rPr>
  </w:style>
  <w:style w:type="paragraph" w:customStyle="1" w:styleId="aff5">
    <w:name w:val="甲篇內文"/>
    <w:basedOn w:val="a0"/>
    <w:link w:val="26"/>
    <w:qFormat/>
    <w:pPr>
      <w:spacing w:line="460" w:lineRule="exact"/>
      <w:ind w:firstLineChars="200" w:firstLine="200"/>
      <w:jc w:val="both"/>
    </w:pPr>
    <w:rPr>
      <w:spacing w:val="0"/>
      <w:sz w:val="28"/>
      <w:szCs w:val="28"/>
    </w:rPr>
  </w:style>
  <w:style w:type="character" w:customStyle="1" w:styleId="61">
    <w:name w:val="樣式6 字元"/>
    <w:rPr>
      <w:rFonts w:ascii="標楷體" w:eastAsia="標楷體" w:hAnsi="Courier New"/>
      <w:spacing w:val="-2"/>
      <w:kern w:val="2"/>
      <w:sz w:val="24"/>
      <w:szCs w:val="24"/>
      <w:lang w:val="en-US" w:eastAsia="zh-TW" w:bidi="ar-SA"/>
    </w:rPr>
  </w:style>
  <w:style w:type="paragraph" w:customStyle="1" w:styleId="aff6">
    <w:name w:val="文"/>
    <w:basedOn w:val="20"/>
    <w:pPr>
      <w:autoSpaceDE w:val="0"/>
      <w:autoSpaceDN w:val="0"/>
      <w:snapToGrid w:val="0"/>
      <w:spacing w:line="460" w:lineRule="exact"/>
      <w:ind w:firstLineChars="200" w:firstLine="200"/>
    </w:pPr>
    <w:rPr>
      <w:rFonts w:ascii="Times New Roman" w:hAnsi="Times New Roman"/>
      <w:color w:val="auto"/>
      <w:sz w:val="22"/>
    </w:rPr>
  </w:style>
  <w:style w:type="paragraph" w:customStyle="1" w:styleId="15">
    <w:name w:val="標題1內文"/>
    <w:basedOn w:val="a0"/>
    <w:pPr>
      <w:spacing w:line="520" w:lineRule="exact"/>
      <w:ind w:left="1400"/>
      <w:jc w:val="both"/>
    </w:pPr>
    <w:rPr>
      <w:rFonts w:hAnsi="標楷體"/>
      <w:spacing w:val="0"/>
      <w:sz w:val="32"/>
    </w:rPr>
  </w:style>
  <w:style w:type="paragraph" w:customStyle="1" w:styleId="xl42">
    <w:name w:val="xl42"/>
    <w:basedOn w:val="a0"/>
    <w:pPr>
      <w:widowControl/>
      <w:pBdr>
        <w:left w:val="single" w:sz="4" w:space="0" w:color="auto"/>
      </w:pBdr>
      <w:spacing w:before="100" w:beforeAutospacing="1" w:after="100" w:afterAutospacing="1"/>
      <w:textAlignment w:val="center"/>
    </w:pPr>
    <w:rPr>
      <w:rFonts w:hint="eastAsia"/>
      <w:spacing w:val="0"/>
      <w:kern w:val="0"/>
      <w:sz w:val="20"/>
    </w:rPr>
  </w:style>
  <w:style w:type="paragraph" w:styleId="aff7">
    <w:name w:val="Date"/>
    <w:basedOn w:val="a0"/>
    <w:next w:val="a0"/>
    <w:link w:val="aff8"/>
    <w:rPr>
      <w:rFonts w:ascii="細明體" w:eastAsia="細明體" w:hAnsi="Courier New"/>
      <w:spacing w:val="0"/>
    </w:rPr>
  </w:style>
  <w:style w:type="paragraph" w:customStyle="1" w:styleId="32pt">
    <w:name w:val="丙段落32pt文字"/>
    <w:basedOn w:val="a0"/>
    <w:rsid w:val="004D6ECB"/>
    <w:pPr>
      <w:autoSpaceDE w:val="0"/>
      <w:autoSpaceDN w:val="0"/>
      <w:spacing w:line="640" w:lineRule="atLeast"/>
      <w:ind w:firstLine="454"/>
      <w:jc w:val="both"/>
    </w:pPr>
    <w:rPr>
      <w:rFonts w:hAnsi="Arial"/>
      <w:spacing w:val="-4"/>
      <w:szCs w:val="24"/>
    </w:rPr>
  </w:style>
  <w:style w:type="paragraph" w:customStyle="1" w:styleId="aff9">
    <w:name w:val="一、"/>
    <w:basedOn w:val="a0"/>
    <w:rsid w:val="008B6369"/>
    <w:pPr>
      <w:spacing w:line="520" w:lineRule="exact"/>
      <w:ind w:leftChars="174" w:left="1034" w:hangingChars="195" w:hanging="616"/>
      <w:jc w:val="left"/>
    </w:pPr>
    <w:rPr>
      <w:spacing w:val="-2"/>
      <w:sz w:val="32"/>
      <w:szCs w:val="24"/>
    </w:rPr>
  </w:style>
  <w:style w:type="paragraph" w:customStyle="1" w:styleId="affa">
    <w:name w:val="己壹"/>
    <w:basedOn w:val="af3"/>
    <w:rsid w:val="008B6369"/>
    <w:pPr>
      <w:autoSpaceDE w:val="0"/>
      <w:autoSpaceDN w:val="0"/>
      <w:spacing w:before="0" w:after="240" w:line="560" w:lineRule="exact"/>
      <w:ind w:left="624" w:hanging="624"/>
    </w:pPr>
    <w:rPr>
      <w:rFonts w:hAnsi="標楷體"/>
      <w:b/>
      <w:spacing w:val="0"/>
      <w:sz w:val="32"/>
      <w:szCs w:val="24"/>
    </w:rPr>
  </w:style>
  <w:style w:type="paragraph" w:styleId="affb">
    <w:name w:val="Closing"/>
    <w:basedOn w:val="a0"/>
    <w:rsid w:val="008B6369"/>
    <w:pPr>
      <w:ind w:leftChars="1800" w:left="100"/>
      <w:jc w:val="left"/>
    </w:pPr>
    <w:rPr>
      <w:rFonts w:hAnsi="標楷體"/>
      <w:b/>
      <w:bCs/>
      <w:snapToGrid w:val="0"/>
      <w:spacing w:val="0"/>
      <w:kern w:val="0"/>
      <w:sz w:val="28"/>
      <w:szCs w:val="28"/>
    </w:rPr>
  </w:style>
  <w:style w:type="paragraph" w:customStyle="1" w:styleId="16">
    <w:name w:val="字元 字元1 字元 字元 字元 字元 字元 字元 字元"/>
    <w:basedOn w:val="a0"/>
    <w:rsid w:val="00F94CD3"/>
    <w:pPr>
      <w:widowControl/>
      <w:spacing w:after="160" w:line="240" w:lineRule="exact"/>
      <w:jc w:val="left"/>
    </w:pPr>
    <w:rPr>
      <w:rFonts w:ascii="Verdana" w:eastAsia="新細明體" w:hAnsi="Verdana"/>
      <w:spacing w:val="0"/>
      <w:kern w:val="0"/>
      <w:sz w:val="20"/>
      <w:lang w:eastAsia="en-US"/>
    </w:rPr>
  </w:style>
  <w:style w:type="table" w:styleId="affc">
    <w:name w:val="Table Grid"/>
    <w:basedOn w:val="a3"/>
    <w:uiPriority w:val="39"/>
    <w:rsid w:val="00F94CD3"/>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Document Map"/>
    <w:basedOn w:val="a0"/>
    <w:link w:val="affe"/>
    <w:uiPriority w:val="99"/>
    <w:rsid w:val="00F3726F"/>
    <w:rPr>
      <w:rFonts w:ascii="新細明體" w:eastAsia="新細明體"/>
      <w:sz w:val="18"/>
      <w:szCs w:val="18"/>
      <w:lang w:val="x-none" w:eastAsia="x-none"/>
    </w:rPr>
  </w:style>
  <w:style w:type="character" w:customStyle="1" w:styleId="affe">
    <w:name w:val="文件引導模式 字元"/>
    <w:link w:val="affd"/>
    <w:uiPriority w:val="99"/>
    <w:rsid w:val="00F3726F"/>
    <w:rPr>
      <w:rFonts w:ascii="新細明體"/>
      <w:spacing w:val="-20"/>
      <w:kern w:val="2"/>
      <w:sz w:val="18"/>
      <w:szCs w:val="18"/>
    </w:rPr>
  </w:style>
  <w:style w:type="character" w:customStyle="1" w:styleId="st1">
    <w:name w:val="st1"/>
    <w:rsid w:val="003A244A"/>
  </w:style>
  <w:style w:type="character" w:styleId="afff">
    <w:name w:val="Emphasis"/>
    <w:uiPriority w:val="20"/>
    <w:qFormat/>
    <w:rsid w:val="003A244A"/>
    <w:rPr>
      <w:b w:val="0"/>
      <w:bCs w:val="0"/>
      <w:i w:val="0"/>
      <w:iCs w:val="0"/>
      <w:color w:val="DD4B39"/>
    </w:rPr>
  </w:style>
  <w:style w:type="character" w:customStyle="1" w:styleId="af1">
    <w:name w:val="純文字 字元"/>
    <w:aliases w:val="一般文字 字元 字元1,一般文字 字元 字元 字元 字元 字元 字元 字元 字元 字元 字元 字元 字元 字元 字元 字元 字元 字元 字元 字元 字元 字元 字元 字元 字元3,一般文字 字元 字元 字元 字元 字元 字元 字元 字元 字元 字元 字元 字元 字元 字元 字元 字元 字元 字元 字元 字元 字元 字元 字元 字元 字元1,內文壹 字元,一般文字 字元 字元 字元 字元 字元1,一般文字內縮 字元"/>
    <w:link w:val="af0"/>
    <w:rsid w:val="00B13777"/>
    <w:rPr>
      <w:rFonts w:ascii="細明體" w:eastAsia="細明體" w:hAnsi="Courier New"/>
      <w:kern w:val="2"/>
      <w:sz w:val="24"/>
    </w:rPr>
  </w:style>
  <w:style w:type="character" w:styleId="afff0">
    <w:name w:val="annotation reference"/>
    <w:rsid w:val="002801FF"/>
    <w:rPr>
      <w:sz w:val="18"/>
      <w:szCs w:val="18"/>
    </w:rPr>
  </w:style>
  <w:style w:type="paragraph" w:styleId="afff1">
    <w:name w:val="annotation text"/>
    <w:basedOn w:val="a0"/>
    <w:link w:val="afff2"/>
    <w:rsid w:val="002801FF"/>
    <w:pPr>
      <w:jc w:val="left"/>
    </w:pPr>
    <w:rPr>
      <w:lang w:val="x-none" w:eastAsia="x-none"/>
    </w:rPr>
  </w:style>
  <w:style w:type="character" w:customStyle="1" w:styleId="afff2">
    <w:name w:val="註解文字 字元"/>
    <w:link w:val="afff1"/>
    <w:rsid w:val="002801FF"/>
    <w:rPr>
      <w:rFonts w:ascii="標楷體" w:eastAsia="標楷體"/>
      <w:spacing w:val="-20"/>
      <w:kern w:val="2"/>
      <w:sz w:val="24"/>
    </w:rPr>
  </w:style>
  <w:style w:type="paragraph" w:styleId="afff3">
    <w:name w:val="annotation subject"/>
    <w:basedOn w:val="afff1"/>
    <w:next w:val="afff1"/>
    <w:link w:val="afff4"/>
    <w:rsid w:val="002801FF"/>
    <w:rPr>
      <w:b/>
      <w:bCs/>
    </w:rPr>
  </w:style>
  <w:style w:type="character" w:customStyle="1" w:styleId="afff4">
    <w:name w:val="註解主旨 字元"/>
    <w:link w:val="afff3"/>
    <w:rsid w:val="002801FF"/>
    <w:rPr>
      <w:rFonts w:ascii="標楷體" w:eastAsia="標楷體"/>
      <w:b/>
      <w:bCs/>
      <w:spacing w:val="-20"/>
      <w:kern w:val="2"/>
      <w:sz w:val="24"/>
    </w:rPr>
  </w:style>
  <w:style w:type="character" w:customStyle="1" w:styleId="a8">
    <w:name w:val="頁尾 字元"/>
    <w:link w:val="a7"/>
    <w:uiPriority w:val="99"/>
    <w:rsid w:val="00AE7C10"/>
    <w:rPr>
      <w:rFonts w:ascii="標楷體" w:eastAsia="標楷體"/>
      <w:spacing w:val="-20"/>
      <w:kern w:val="2"/>
    </w:rPr>
  </w:style>
  <w:style w:type="paragraph" w:styleId="afff5">
    <w:name w:val="No Spacing"/>
    <w:link w:val="afff6"/>
    <w:uiPriority w:val="1"/>
    <w:qFormat/>
    <w:rsid w:val="003C79BA"/>
    <w:rPr>
      <w:rFonts w:ascii="Calibri" w:hAnsi="Calibri"/>
      <w:sz w:val="22"/>
      <w:szCs w:val="22"/>
    </w:rPr>
  </w:style>
  <w:style w:type="character" w:customStyle="1" w:styleId="afff6">
    <w:name w:val="無間距 字元"/>
    <w:link w:val="afff5"/>
    <w:uiPriority w:val="1"/>
    <w:rsid w:val="003C79BA"/>
    <w:rPr>
      <w:rFonts w:ascii="Calibri" w:hAnsi="Calibri"/>
      <w:sz w:val="22"/>
      <w:szCs w:val="22"/>
      <w:lang w:bidi="ar-SA"/>
    </w:rPr>
  </w:style>
  <w:style w:type="paragraph" w:styleId="Web">
    <w:name w:val="Normal (Web)"/>
    <w:basedOn w:val="a0"/>
    <w:uiPriority w:val="99"/>
    <w:unhideWhenUsed/>
    <w:rsid w:val="00A06DBB"/>
    <w:pPr>
      <w:widowControl/>
      <w:spacing w:before="100" w:beforeAutospacing="1" w:after="100" w:afterAutospacing="1"/>
      <w:jc w:val="left"/>
    </w:pPr>
    <w:rPr>
      <w:rFonts w:ascii="新細明體" w:eastAsia="新細明體" w:hAnsi="新細明體" w:cs="新細明體"/>
      <w:spacing w:val="0"/>
      <w:kern w:val="0"/>
      <w:szCs w:val="24"/>
    </w:rPr>
  </w:style>
  <w:style w:type="paragraph" w:customStyle="1" w:styleId="afff7">
    <w:name w:val="標題一、"/>
    <w:basedOn w:val="a0"/>
    <w:rsid w:val="00D6221D"/>
    <w:pPr>
      <w:spacing w:beforeLines="20" w:afterLines="20" w:line="400" w:lineRule="exact"/>
      <w:ind w:leftChars="100" w:left="310" w:hangingChars="210" w:hanging="210"/>
      <w:jc w:val="both"/>
    </w:pPr>
    <w:rPr>
      <w:rFonts w:ascii="Times New Roman" w:cs="新細明體"/>
      <w:b/>
      <w:bCs/>
      <w:spacing w:val="0"/>
      <w:sz w:val="32"/>
      <w:szCs w:val="32"/>
    </w:rPr>
  </w:style>
  <w:style w:type="paragraph" w:customStyle="1" w:styleId="afff8">
    <w:name w:val="標題（一）"/>
    <w:basedOn w:val="a0"/>
    <w:uiPriority w:val="99"/>
    <w:rsid w:val="00D6221D"/>
    <w:pPr>
      <w:spacing w:beforeLines="20" w:afterLines="20" w:line="400" w:lineRule="exact"/>
      <w:ind w:firstLineChars="200" w:firstLine="200"/>
      <w:jc w:val="both"/>
    </w:pPr>
    <w:rPr>
      <w:rFonts w:ascii="Times New Roman" w:cs="新細明體"/>
      <w:b/>
      <w:bCs/>
      <w:spacing w:val="0"/>
      <w:sz w:val="28"/>
      <w:szCs w:val="28"/>
    </w:rPr>
  </w:style>
  <w:style w:type="paragraph" w:customStyle="1" w:styleId="17">
    <w:name w:val="標題1."/>
    <w:basedOn w:val="a0"/>
    <w:link w:val="18"/>
    <w:uiPriority w:val="99"/>
    <w:rsid w:val="00D6221D"/>
    <w:pPr>
      <w:spacing w:line="400" w:lineRule="exact"/>
      <w:ind w:firstLineChars="450" w:firstLine="450"/>
      <w:jc w:val="both"/>
    </w:pPr>
    <w:rPr>
      <w:rFonts w:cs="新細明體"/>
      <w:b/>
      <w:bCs/>
      <w:spacing w:val="0"/>
      <w:szCs w:val="24"/>
    </w:rPr>
  </w:style>
  <w:style w:type="paragraph" w:customStyle="1" w:styleId="19">
    <w:name w:val="標題(1)"/>
    <w:basedOn w:val="17"/>
    <w:link w:val="1a"/>
    <w:uiPriority w:val="99"/>
    <w:rsid w:val="00D6221D"/>
    <w:pPr>
      <w:ind w:firstLineChars="550" w:firstLine="550"/>
    </w:pPr>
  </w:style>
  <w:style w:type="paragraph" w:customStyle="1" w:styleId="afff9">
    <w:name w:val="乙篇主文"/>
    <w:basedOn w:val="a0"/>
    <w:link w:val="afffa"/>
    <w:rsid w:val="00D6221D"/>
    <w:pPr>
      <w:spacing w:line="400" w:lineRule="exact"/>
      <w:ind w:firstLineChars="200" w:firstLine="200"/>
      <w:jc w:val="both"/>
    </w:pPr>
    <w:rPr>
      <w:spacing w:val="0"/>
      <w:szCs w:val="24"/>
    </w:rPr>
  </w:style>
  <w:style w:type="character" w:customStyle="1" w:styleId="afffa">
    <w:name w:val="乙篇主文 字元"/>
    <w:link w:val="afff9"/>
    <w:uiPriority w:val="99"/>
    <w:rsid w:val="00D6221D"/>
    <w:rPr>
      <w:rFonts w:ascii="標楷體" w:eastAsia="標楷體"/>
      <w:kern w:val="2"/>
      <w:sz w:val="24"/>
      <w:szCs w:val="24"/>
    </w:rPr>
  </w:style>
  <w:style w:type="character" w:customStyle="1" w:styleId="18">
    <w:name w:val="標題1. 字元"/>
    <w:link w:val="17"/>
    <w:rsid w:val="00D6221D"/>
    <w:rPr>
      <w:rFonts w:ascii="標楷體" w:eastAsia="標楷體" w:cs="新細明體"/>
      <w:b/>
      <w:bCs/>
      <w:kern w:val="2"/>
      <w:sz w:val="24"/>
      <w:szCs w:val="24"/>
    </w:rPr>
  </w:style>
  <w:style w:type="character" w:customStyle="1" w:styleId="1a">
    <w:name w:val="標題(1) 字元"/>
    <w:link w:val="19"/>
    <w:uiPriority w:val="99"/>
    <w:rsid w:val="00D6221D"/>
    <w:rPr>
      <w:rFonts w:ascii="標楷體" w:eastAsia="標楷體" w:cs="新細明體"/>
      <w:b/>
      <w:bCs/>
      <w:kern w:val="2"/>
      <w:sz w:val="24"/>
      <w:szCs w:val="24"/>
    </w:rPr>
  </w:style>
  <w:style w:type="paragraph" w:customStyle="1" w:styleId="35">
    <w:name w:val="表格欄3數字"/>
    <w:basedOn w:val="a0"/>
    <w:rsid w:val="003E2F56"/>
    <w:rPr>
      <w:rFonts w:ascii="細明體" w:eastAsia="細明體" w:hAnsi="Arial"/>
      <w:bCs/>
      <w:spacing w:val="0"/>
      <w:w w:val="90"/>
      <w:sz w:val="18"/>
    </w:rPr>
  </w:style>
  <w:style w:type="paragraph" w:customStyle="1" w:styleId="afffb">
    <w:name w:val="表頭"/>
    <w:basedOn w:val="a0"/>
    <w:rsid w:val="003E2F56"/>
    <w:pPr>
      <w:ind w:leftChars="30" w:left="30" w:rightChars="30" w:right="30"/>
      <w:jc w:val="distribute"/>
    </w:pPr>
    <w:rPr>
      <w:rFonts w:ascii="華康楷書體W5"/>
      <w:spacing w:val="0"/>
      <w:sz w:val="20"/>
    </w:rPr>
  </w:style>
  <w:style w:type="paragraph" w:customStyle="1" w:styleId="1-1">
    <w:name w:val="表格欄1-1主管"/>
    <w:basedOn w:val="a0"/>
    <w:rsid w:val="003E2F56"/>
    <w:pPr>
      <w:jc w:val="distribute"/>
    </w:pPr>
    <w:rPr>
      <w:rFonts w:ascii="Times New Roman" w:cs="新細明體"/>
      <w:b/>
      <w:spacing w:val="0"/>
      <w:sz w:val="20"/>
    </w:rPr>
  </w:style>
  <w:style w:type="paragraph" w:customStyle="1" w:styleId="3-">
    <w:name w:val="欄3-數字"/>
    <w:basedOn w:val="a0"/>
    <w:rsid w:val="003E2F56"/>
    <w:pPr>
      <w:spacing w:beforeLines="20" w:afterLines="20"/>
      <w:ind w:leftChars="10" w:left="10" w:rightChars="10" w:right="10"/>
    </w:pPr>
    <w:rPr>
      <w:rFonts w:ascii="Times New Roman" w:eastAsia="華康楷書體W5"/>
      <w:spacing w:val="-6"/>
      <w:w w:val="85"/>
      <w:sz w:val="19"/>
    </w:rPr>
  </w:style>
  <w:style w:type="character" w:customStyle="1" w:styleId="a6">
    <w:name w:val="頁首 字元"/>
    <w:link w:val="a5"/>
    <w:uiPriority w:val="99"/>
    <w:rsid w:val="008554A6"/>
    <w:rPr>
      <w:rFonts w:ascii="標楷體" w:eastAsia="標楷體"/>
      <w:spacing w:val="-20"/>
      <w:kern w:val="2"/>
    </w:rPr>
  </w:style>
  <w:style w:type="paragraph" w:styleId="afffc">
    <w:name w:val="List Paragraph"/>
    <w:basedOn w:val="a0"/>
    <w:uiPriority w:val="34"/>
    <w:qFormat/>
    <w:rsid w:val="008554A6"/>
    <w:pPr>
      <w:ind w:leftChars="200" w:left="480"/>
      <w:jc w:val="left"/>
    </w:pPr>
    <w:rPr>
      <w:rFonts w:ascii="Calibri" w:eastAsia="新細明體" w:hAnsi="Calibri"/>
      <w:spacing w:val="0"/>
      <w:szCs w:val="22"/>
    </w:rPr>
  </w:style>
  <w:style w:type="paragraph" w:customStyle="1" w:styleId="03">
    <w:name w:val="03乙篇一二三"/>
    <w:qFormat/>
    <w:rsid w:val="008554A6"/>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afa">
    <w:name w:val="註解方塊文字 字元"/>
    <w:link w:val="af9"/>
    <w:uiPriority w:val="99"/>
    <w:semiHidden/>
    <w:rsid w:val="008554A6"/>
    <w:rPr>
      <w:rFonts w:ascii="Arial" w:hAnsi="Arial"/>
      <w:spacing w:val="-20"/>
      <w:kern w:val="2"/>
      <w:sz w:val="18"/>
      <w:szCs w:val="18"/>
    </w:rPr>
  </w:style>
  <w:style w:type="table" w:customStyle="1" w:styleId="1b">
    <w:name w:val="表格格線1"/>
    <w:basedOn w:val="a3"/>
    <w:next w:val="affc"/>
    <w:uiPriority w:val="39"/>
    <w:rsid w:val="00FA2E4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3"/>
    <w:next w:val="affc"/>
    <w:uiPriority w:val="59"/>
    <w:rsid w:val="00FA2E4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3"/>
    <w:next w:val="affc"/>
    <w:uiPriority w:val="39"/>
    <w:rsid w:val="004A2BF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3"/>
    <w:next w:val="affc"/>
    <w:uiPriority w:val="39"/>
    <w:rsid w:val="004A2BF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甲篇內文 字元2"/>
    <w:basedOn w:val="a2"/>
    <w:link w:val="aff5"/>
    <w:rsid w:val="001A62B9"/>
    <w:rPr>
      <w:rFonts w:ascii="標楷體" w:eastAsia="標楷體"/>
      <w:kern w:val="2"/>
      <w:sz w:val="28"/>
      <w:szCs w:val="28"/>
    </w:rPr>
  </w:style>
  <w:style w:type="table" w:customStyle="1" w:styleId="51">
    <w:name w:val="表格格線5"/>
    <w:basedOn w:val="a3"/>
    <w:next w:val="affc"/>
    <w:uiPriority w:val="39"/>
    <w:rsid w:val="005950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3"/>
    <w:next w:val="affc"/>
    <w:uiPriority w:val="39"/>
    <w:rsid w:val="00D6678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3"/>
    <w:next w:val="affc"/>
    <w:uiPriority w:val="39"/>
    <w:rsid w:val="008B205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3"/>
    <w:next w:val="affc"/>
    <w:uiPriority w:val="39"/>
    <w:rsid w:val="00BA6D7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3"/>
    <w:next w:val="affc"/>
    <w:uiPriority w:val="39"/>
    <w:rsid w:val="00CB7D5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0"/>
    <w:next w:val="a0"/>
    <w:link w:val="afffe"/>
    <w:qFormat/>
    <w:rsid w:val="00325A19"/>
    <w:pPr>
      <w:spacing w:after="60"/>
      <w:jc w:val="center"/>
      <w:outlineLvl w:val="1"/>
    </w:pPr>
    <w:rPr>
      <w:rFonts w:asciiTheme="minorHAnsi" w:eastAsiaTheme="minorEastAsia" w:hAnsiTheme="minorHAnsi" w:cstheme="minorBidi"/>
      <w:szCs w:val="24"/>
    </w:rPr>
  </w:style>
  <w:style w:type="character" w:customStyle="1" w:styleId="afffe">
    <w:name w:val="副標題 字元"/>
    <w:basedOn w:val="a2"/>
    <w:link w:val="afffd"/>
    <w:rsid w:val="00325A19"/>
    <w:rPr>
      <w:rFonts w:asciiTheme="minorHAnsi" w:eastAsiaTheme="minorEastAsia" w:hAnsiTheme="minorHAnsi" w:cstheme="minorBidi"/>
      <w:spacing w:val="-20"/>
      <w:kern w:val="2"/>
      <w:sz w:val="24"/>
      <w:szCs w:val="24"/>
    </w:rPr>
  </w:style>
  <w:style w:type="character" w:customStyle="1" w:styleId="30">
    <w:name w:val="標題 3 字元"/>
    <w:basedOn w:val="a2"/>
    <w:link w:val="3"/>
    <w:uiPriority w:val="9"/>
    <w:rsid w:val="004806DF"/>
    <w:rPr>
      <w:rFonts w:ascii="Arial" w:eastAsia="華康楷書體W5" w:hAnsi="Arial"/>
      <w:b/>
      <w:kern w:val="2"/>
      <w:sz w:val="28"/>
    </w:rPr>
  </w:style>
  <w:style w:type="character" w:customStyle="1" w:styleId="41">
    <w:name w:val="標題 4 字元"/>
    <w:basedOn w:val="a2"/>
    <w:link w:val="40"/>
    <w:rsid w:val="004806DF"/>
    <w:rPr>
      <w:rFonts w:eastAsia="華康楷書體W5"/>
      <w:b/>
      <w:kern w:val="2"/>
      <w:sz w:val="24"/>
    </w:rPr>
  </w:style>
  <w:style w:type="numbering" w:customStyle="1" w:styleId="1c">
    <w:name w:val="無清單1"/>
    <w:next w:val="a4"/>
    <w:uiPriority w:val="99"/>
    <w:semiHidden/>
    <w:unhideWhenUsed/>
    <w:rsid w:val="004806DF"/>
  </w:style>
  <w:style w:type="paragraph" w:customStyle="1" w:styleId="affff">
    <w:name w:val="小標題"/>
    <w:basedOn w:val="a0"/>
    <w:rsid w:val="004806DF"/>
    <w:pPr>
      <w:jc w:val="left"/>
    </w:pPr>
    <w:rPr>
      <w:rFonts w:hAnsi="標楷體"/>
      <w:b/>
      <w:spacing w:val="0"/>
      <w:sz w:val="28"/>
      <w:szCs w:val="28"/>
    </w:rPr>
  </w:style>
  <w:style w:type="paragraph" w:styleId="HTML">
    <w:name w:val="HTML Preformatted"/>
    <w:basedOn w:val="a0"/>
    <w:link w:val="HTML0"/>
    <w:uiPriority w:val="99"/>
    <w:rsid w:val="00480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spacing w:val="0"/>
      <w:kern w:val="0"/>
      <w:sz w:val="20"/>
    </w:rPr>
  </w:style>
  <w:style w:type="character" w:customStyle="1" w:styleId="HTML0">
    <w:name w:val="HTML 預設格式 字元"/>
    <w:basedOn w:val="a2"/>
    <w:link w:val="HTML"/>
    <w:uiPriority w:val="99"/>
    <w:rsid w:val="004806DF"/>
    <w:rPr>
      <w:rFonts w:ascii="Arial Unicode MS" w:eastAsia="Arial Unicode MS" w:hAnsi="Arial Unicode MS" w:cs="Arial Unicode MS"/>
    </w:rPr>
  </w:style>
  <w:style w:type="paragraph" w:customStyle="1" w:styleId="affff0">
    <w:name w:val="公文(密等)"/>
    <w:basedOn w:val="a0"/>
    <w:rsid w:val="004806DF"/>
    <w:pPr>
      <w:widowControl/>
      <w:jc w:val="left"/>
      <w:textAlignment w:val="baseline"/>
    </w:pPr>
    <w:rPr>
      <w:rFonts w:ascii="Times New Roman"/>
      <w:noProof/>
      <w:spacing w:val="0"/>
      <w:kern w:val="0"/>
    </w:rPr>
  </w:style>
  <w:style w:type="paragraph" w:customStyle="1" w:styleId="xl30">
    <w:name w:val="xl30"/>
    <w:basedOn w:val="a0"/>
    <w:rsid w:val="004806DF"/>
    <w:pPr>
      <w:widowControl/>
      <w:spacing w:before="100" w:beforeAutospacing="1" w:after="100" w:afterAutospacing="1"/>
      <w:textAlignment w:val="center"/>
    </w:pPr>
    <w:rPr>
      <w:rFonts w:hAnsi="Arial Unicode MS" w:hint="eastAsia"/>
      <w:spacing w:val="0"/>
      <w:kern w:val="0"/>
      <w:sz w:val="20"/>
    </w:rPr>
  </w:style>
  <w:style w:type="paragraph" w:customStyle="1" w:styleId="xl83">
    <w:name w:val="xl83"/>
    <w:basedOn w:val="a0"/>
    <w:rsid w:val="004806DF"/>
    <w:pPr>
      <w:widowControl/>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pacing w:val="0"/>
      <w:kern w:val="0"/>
      <w:sz w:val="18"/>
      <w:szCs w:val="18"/>
    </w:rPr>
  </w:style>
  <w:style w:type="paragraph" w:customStyle="1" w:styleId="font8">
    <w:name w:val="font8"/>
    <w:basedOn w:val="a0"/>
    <w:rsid w:val="004806DF"/>
    <w:pPr>
      <w:widowControl/>
      <w:spacing w:before="100" w:beforeAutospacing="1" w:after="100" w:afterAutospacing="1"/>
      <w:jc w:val="left"/>
    </w:pPr>
    <w:rPr>
      <w:rFonts w:ascii="華康粗圓體" w:eastAsia="華康粗圓體" w:hAnsi="Arial Unicode MS" w:cs="Arial Unicode MS" w:hint="eastAsia"/>
      <w:b/>
      <w:bCs/>
      <w:spacing w:val="0"/>
      <w:kern w:val="0"/>
      <w:sz w:val="18"/>
      <w:szCs w:val="18"/>
    </w:rPr>
  </w:style>
  <w:style w:type="character" w:customStyle="1" w:styleId="aff8">
    <w:name w:val="日期 字元"/>
    <w:link w:val="aff7"/>
    <w:rsid w:val="004806DF"/>
    <w:rPr>
      <w:rFonts w:ascii="細明體" w:eastAsia="細明體" w:hAnsi="Courier New"/>
      <w:kern w:val="2"/>
      <w:sz w:val="24"/>
    </w:rPr>
  </w:style>
  <w:style w:type="paragraph" w:customStyle="1" w:styleId="font5">
    <w:name w:val="font5"/>
    <w:basedOn w:val="a0"/>
    <w:rsid w:val="004806DF"/>
    <w:pPr>
      <w:widowControl/>
      <w:spacing w:before="100" w:beforeAutospacing="1" w:after="100" w:afterAutospacing="1"/>
      <w:jc w:val="left"/>
    </w:pPr>
    <w:rPr>
      <w:rFonts w:ascii="華康中明體" w:eastAsia="華康中明體" w:hAnsi="Arial Unicode MS" w:hint="eastAsia"/>
      <w:spacing w:val="0"/>
      <w:kern w:val="0"/>
      <w:sz w:val="20"/>
    </w:rPr>
  </w:style>
  <w:style w:type="paragraph" w:customStyle="1" w:styleId="font6">
    <w:name w:val="font6"/>
    <w:basedOn w:val="a0"/>
    <w:rsid w:val="004806DF"/>
    <w:pPr>
      <w:widowControl/>
      <w:spacing w:before="100" w:beforeAutospacing="1" w:after="100" w:afterAutospacing="1"/>
      <w:jc w:val="left"/>
    </w:pPr>
    <w:rPr>
      <w:rFonts w:ascii="新細明體" w:eastAsia="新細明體" w:hAnsi="Arial Unicode MS" w:hint="eastAsia"/>
      <w:spacing w:val="0"/>
      <w:kern w:val="0"/>
      <w:sz w:val="18"/>
      <w:szCs w:val="18"/>
    </w:rPr>
  </w:style>
  <w:style w:type="paragraph" w:customStyle="1" w:styleId="xl25">
    <w:name w:val="xl25"/>
    <w:basedOn w:val="a0"/>
    <w:rsid w:val="004806DF"/>
    <w:pPr>
      <w:widowControl/>
      <w:spacing w:before="100" w:beforeAutospacing="1" w:after="100" w:afterAutospacing="1"/>
      <w:jc w:val="left"/>
      <w:textAlignment w:val="center"/>
    </w:pPr>
    <w:rPr>
      <w:rFonts w:ascii="華康中明體" w:eastAsia="華康中明體" w:hAnsi="Arial Unicode MS" w:hint="eastAsia"/>
      <w:spacing w:val="0"/>
      <w:kern w:val="0"/>
      <w:sz w:val="20"/>
    </w:rPr>
  </w:style>
  <w:style w:type="paragraph" w:customStyle="1" w:styleId="xl26">
    <w:name w:val="xl26"/>
    <w:basedOn w:val="a0"/>
    <w:rsid w:val="004806DF"/>
    <w:pPr>
      <w:widowControl/>
      <w:spacing w:before="100" w:beforeAutospacing="1" w:after="100" w:afterAutospacing="1"/>
      <w:textAlignment w:val="top"/>
    </w:pPr>
    <w:rPr>
      <w:rFonts w:ascii="華康楷書體W5" w:eastAsia="華康楷書體W5" w:hAnsi="Arial Unicode MS" w:hint="eastAsia"/>
      <w:b/>
      <w:bCs/>
      <w:spacing w:val="0"/>
      <w:kern w:val="0"/>
      <w:sz w:val="28"/>
      <w:szCs w:val="28"/>
    </w:rPr>
  </w:style>
  <w:style w:type="paragraph" w:customStyle="1" w:styleId="xl27">
    <w:name w:val="xl27"/>
    <w:basedOn w:val="a0"/>
    <w:rsid w:val="004806DF"/>
    <w:pPr>
      <w:widowControl/>
      <w:spacing w:before="100" w:beforeAutospacing="1" w:after="100" w:afterAutospacing="1"/>
      <w:textAlignment w:val="top"/>
    </w:pPr>
    <w:rPr>
      <w:rFonts w:ascii="華康楷書體W5" w:eastAsia="華康楷書體W5" w:hAnsi="Arial Unicode MS" w:hint="eastAsia"/>
      <w:b/>
      <w:bCs/>
      <w:spacing w:val="0"/>
      <w:kern w:val="0"/>
      <w:sz w:val="32"/>
      <w:szCs w:val="32"/>
      <w:u w:val="single"/>
    </w:rPr>
  </w:style>
  <w:style w:type="paragraph" w:customStyle="1" w:styleId="xl28">
    <w:name w:val="xl28"/>
    <w:basedOn w:val="a0"/>
    <w:rsid w:val="004806DF"/>
    <w:pPr>
      <w:widowControl/>
      <w:spacing w:before="100" w:beforeAutospacing="1" w:after="100" w:afterAutospacing="1"/>
      <w:textAlignment w:val="top"/>
    </w:pPr>
    <w:rPr>
      <w:rFonts w:ascii="華康楷書體W5" w:eastAsia="華康楷書體W5" w:hAnsi="Arial Unicode MS" w:hint="eastAsia"/>
      <w:b/>
      <w:bCs/>
      <w:spacing w:val="0"/>
      <w:kern w:val="0"/>
      <w:sz w:val="36"/>
      <w:szCs w:val="36"/>
      <w:u w:val="single"/>
    </w:rPr>
  </w:style>
  <w:style w:type="paragraph" w:customStyle="1" w:styleId="xl29">
    <w:name w:val="xl29"/>
    <w:basedOn w:val="a0"/>
    <w:rsid w:val="004806DF"/>
    <w:pPr>
      <w:widowControl/>
      <w:spacing w:before="100" w:beforeAutospacing="1" w:after="100" w:afterAutospacing="1"/>
      <w:textAlignment w:val="center"/>
    </w:pPr>
    <w:rPr>
      <w:rFonts w:hAnsi="Arial Unicode MS" w:hint="eastAsia"/>
      <w:spacing w:val="0"/>
      <w:kern w:val="0"/>
      <w:sz w:val="28"/>
      <w:szCs w:val="28"/>
      <w:u w:val="single"/>
    </w:rPr>
  </w:style>
  <w:style w:type="paragraph" w:customStyle="1" w:styleId="xl31">
    <w:name w:val="xl31"/>
    <w:basedOn w:val="a0"/>
    <w:rsid w:val="004806DF"/>
    <w:pPr>
      <w:widowControl/>
      <w:pBdr>
        <w:right w:val="single" w:sz="4" w:space="0" w:color="auto"/>
      </w:pBdr>
      <w:spacing w:before="100" w:beforeAutospacing="1" w:after="100" w:afterAutospacing="1"/>
      <w:jc w:val="left"/>
      <w:textAlignment w:val="center"/>
    </w:pPr>
    <w:rPr>
      <w:rFonts w:ascii="華康粗圓體" w:eastAsia="華康粗圓體" w:hAnsi="Arial Unicode MS" w:hint="eastAsia"/>
      <w:b/>
      <w:bCs/>
      <w:spacing w:val="0"/>
      <w:kern w:val="0"/>
      <w:sz w:val="18"/>
      <w:szCs w:val="18"/>
    </w:rPr>
  </w:style>
  <w:style w:type="paragraph" w:customStyle="1" w:styleId="xl32">
    <w:name w:val="xl32"/>
    <w:basedOn w:val="a0"/>
    <w:rsid w:val="004806DF"/>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3">
    <w:name w:val="xl33"/>
    <w:basedOn w:val="a0"/>
    <w:rsid w:val="004806DF"/>
    <w:pPr>
      <w:widowControl/>
      <w:pBdr>
        <w:top w:val="single" w:sz="4" w:space="0" w:color="auto"/>
        <w:lef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4">
    <w:name w:val="xl34"/>
    <w:basedOn w:val="a0"/>
    <w:rsid w:val="004806DF"/>
    <w:pPr>
      <w:widowControl/>
      <w:pBdr>
        <w:top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5">
    <w:name w:val="xl35"/>
    <w:basedOn w:val="a0"/>
    <w:rsid w:val="004806DF"/>
    <w:pPr>
      <w:widowControl/>
      <w:pBdr>
        <w:top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6">
    <w:name w:val="xl36"/>
    <w:basedOn w:val="a0"/>
    <w:rsid w:val="004806DF"/>
    <w:pPr>
      <w:widowControl/>
      <w:pBdr>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7">
    <w:name w:val="xl37"/>
    <w:basedOn w:val="a0"/>
    <w:rsid w:val="004806DF"/>
    <w:pPr>
      <w:widowControl/>
      <w:pBdr>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8">
    <w:name w:val="xl38"/>
    <w:basedOn w:val="a0"/>
    <w:rsid w:val="004806DF"/>
    <w:pPr>
      <w:widowControl/>
      <w:pBdr>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9">
    <w:name w:val="xl39"/>
    <w:basedOn w:val="a0"/>
    <w:rsid w:val="004806DF"/>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0">
    <w:name w:val="xl40"/>
    <w:basedOn w:val="a0"/>
    <w:rsid w:val="004806DF"/>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1">
    <w:name w:val="xl41"/>
    <w:basedOn w:val="a0"/>
    <w:rsid w:val="004806DF"/>
    <w:pPr>
      <w:widowControl/>
      <w:pBdr>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3">
    <w:name w:val="xl43"/>
    <w:basedOn w:val="a0"/>
    <w:rsid w:val="004806DF"/>
    <w:pPr>
      <w:widowControl/>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新細明體" w:hAnsi="Arial Unicode MS"/>
      <w:b/>
      <w:bCs/>
      <w:color w:val="000000"/>
      <w:spacing w:val="0"/>
      <w:kern w:val="0"/>
      <w:sz w:val="20"/>
    </w:rPr>
  </w:style>
  <w:style w:type="paragraph" w:customStyle="1" w:styleId="xl44">
    <w:name w:val="xl44"/>
    <w:basedOn w:val="a0"/>
    <w:rsid w:val="004806DF"/>
    <w:pPr>
      <w:widowControl/>
      <w:pBdr>
        <w:right w:val="single" w:sz="4" w:space="0" w:color="auto"/>
      </w:pBdr>
      <w:spacing w:before="100" w:beforeAutospacing="1" w:after="100" w:afterAutospacing="1"/>
      <w:jc w:val="left"/>
      <w:textAlignment w:val="center"/>
    </w:pPr>
    <w:rPr>
      <w:rFonts w:ascii="華康粗圓體" w:eastAsia="華康粗圓體" w:hAnsi="Arial Unicode MS" w:hint="eastAsia"/>
      <w:b/>
      <w:bCs/>
      <w:color w:val="000000"/>
      <w:spacing w:val="0"/>
      <w:kern w:val="0"/>
      <w:sz w:val="20"/>
    </w:rPr>
  </w:style>
  <w:style w:type="paragraph" w:customStyle="1" w:styleId="xl45">
    <w:name w:val="xl45"/>
    <w:basedOn w:val="a0"/>
    <w:rsid w:val="004806DF"/>
    <w:pPr>
      <w:widowControl/>
      <w:pBdr>
        <w:bottom w:val="single" w:sz="4" w:space="0" w:color="auto"/>
        <w:right w:val="single" w:sz="4" w:space="0" w:color="auto"/>
      </w:pBdr>
      <w:spacing w:before="100" w:beforeAutospacing="1" w:after="100" w:afterAutospacing="1"/>
      <w:jc w:val="left"/>
      <w:textAlignment w:val="center"/>
    </w:pPr>
    <w:rPr>
      <w:rFonts w:ascii="華康粗圓體" w:eastAsia="華康粗圓體" w:hAnsi="Arial Unicode MS" w:hint="eastAsia"/>
      <w:b/>
      <w:bCs/>
      <w:color w:val="000000"/>
      <w:spacing w:val="0"/>
      <w:kern w:val="0"/>
      <w:sz w:val="20"/>
    </w:rPr>
  </w:style>
  <w:style w:type="paragraph" w:customStyle="1" w:styleId="xl46">
    <w:name w:val="xl46"/>
    <w:basedOn w:val="a0"/>
    <w:rsid w:val="004806DF"/>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7">
    <w:name w:val="xl47"/>
    <w:basedOn w:val="a0"/>
    <w:rsid w:val="004806DF"/>
    <w:pPr>
      <w:widowControl/>
      <w:pBdr>
        <w:left w:val="single" w:sz="4" w:space="0" w:color="auto"/>
        <w:right w:val="single" w:sz="4" w:space="0" w:color="auto"/>
      </w:pBdr>
      <w:spacing w:before="100" w:beforeAutospacing="1" w:after="100" w:afterAutospacing="1"/>
      <w:textAlignment w:val="center"/>
    </w:pPr>
    <w:rPr>
      <w:rFonts w:ascii="Arial Unicode MS" w:eastAsia="新細明體" w:hAnsi="Arial Unicode MS"/>
      <w:color w:val="000000"/>
      <w:spacing w:val="0"/>
      <w:kern w:val="0"/>
      <w:sz w:val="20"/>
    </w:rPr>
  </w:style>
  <w:style w:type="paragraph" w:customStyle="1" w:styleId="xl48">
    <w:name w:val="xl48"/>
    <w:basedOn w:val="a0"/>
    <w:rsid w:val="004806DF"/>
    <w:pPr>
      <w:widowControl/>
      <w:pBdr>
        <w:left w:val="single" w:sz="4" w:space="0" w:color="auto"/>
        <w:right w:val="single" w:sz="4" w:space="0" w:color="auto"/>
      </w:pBdr>
      <w:spacing w:before="100" w:beforeAutospacing="1" w:after="100" w:afterAutospacing="1"/>
      <w:textAlignment w:val="center"/>
    </w:pPr>
    <w:rPr>
      <w:rFonts w:ascii="Arial Unicode MS" w:eastAsia="新細明體" w:hAnsi="Arial Unicode MS"/>
      <w:b/>
      <w:bCs/>
      <w:color w:val="000000"/>
      <w:spacing w:val="0"/>
      <w:kern w:val="0"/>
      <w:sz w:val="20"/>
    </w:rPr>
  </w:style>
  <w:style w:type="paragraph" w:customStyle="1" w:styleId="xl49">
    <w:name w:val="xl49"/>
    <w:basedOn w:val="a0"/>
    <w:rsid w:val="004806DF"/>
    <w:pPr>
      <w:widowControl/>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新細明體" w:hAnsi="Arial Unicode MS"/>
      <w:color w:val="000000"/>
      <w:spacing w:val="0"/>
      <w:kern w:val="0"/>
      <w:sz w:val="20"/>
    </w:rPr>
  </w:style>
  <w:style w:type="paragraph" w:customStyle="1" w:styleId="xl50">
    <w:name w:val="xl50"/>
    <w:basedOn w:val="a0"/>
    <w:rsid w:val="004806DF"/>
    <w:pPr>
      <w:widowControl/>
      <w:pBdr>
        <w:top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1">
    <w:name w:val="xl51"/>
    <w:basedOn w:val="a0"/>
    <w:rsid w:val="004806DF"/>
    <w:pPr>
      <w:widowControl/>
      <w:pBdr>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2">
    <w:name w:val="xl52"/>
    <w:basedOn w:val="a0"/>
    <w:rsid w:val="004806DF"/>
    <w:pPr>
      <w:widowControl/>
      <w:pBdr>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3">
    <w:name w:val="xl53"/>
    <w:basedOn w:val="a0"/>
    <w:rsid w:val="004806DF"/>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4">
    <w:name w:val="xl54"/>
    <w:basedOn w:val="a0"/>
    <w:rsid w:val="004806DF"/>
    <w:pPr>
      <w:widowControl/>
      <w:pBdr>
        <w:top w:val="single" w:sz="4" w:space="0" w:color="auto"/>
        <w:bottom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5">
    <w:name w:val="xl55"/>
    <w:basedOn w:val="a0"/>
    <w:rsid w:val="004806DF"/>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6">
    <w:name w:val="xl56"/>
    <w:basedOn w:val="a0"/>
    <w:rsid w:val="004806DF"/>
    <w:pPr>
      <w:widowControl/>
      <w:spacing w:before="100" w:beforeAutospacing="1" w:after="100" w:afterAutospacing="1"/>
      <w:textAlignment w:val="center"/>
    </w:pPr>
    <w:rPr>
      <w:rFonts w:ascii="Arial Unicode MS" w:eastAsia="新細明體" w:hAnsi="Arial Unicode MS"/>
      <w:color w:val="000000"/>
      <w:spacing w:val="0"/>
      <w:kern w:val="0"/>
      <w:sz w:val="16"/>
      <w:szCs w:val="16"/>
    </w:rPr>
  </w:style>
  <w:style w:type="character" w:styleId="affff1">
    <w:name w:val="line number"/>
    <w:basedOn w:val="a2"/>
    <w:rsid w:val="004806DF"/>
  </w:style>
  <w:style w:type="paragraph" w:customStyle="1" w:styleId="affff2">
    <w:name w:val="副本"/>
    <w:basedOn w:val="31"/>
    <w:rsid w:val="004806DF"/>
    <w:pPr>
      <w:adjustRightInd/>
      <w:snapToGrid w:val="0"/>
      <w:spacing w:line="300" w:lineRule="exact"/>
      <w:ind w:left="720" w:hanging="720"/>
      <w:jc w:val="left"/>
    </w:pPr>
    <w:rPr>
      <w:rFonts w:ascii="Arial" w:hAnsi="Arial"/>
      <w:szCs w:val="24"/>
    </w:rPr>
  </w:style>
  <w:style w:type="paragraph" w:customStyle="1" w:styleId="font0">
    <w:name w:val="font0"/>
    <w:basedOn w:val="a0"/>
    <w:rsid w:val="004806DF"/>
    <w:pPr>
      <w:widowControl/>
      <w:spacing w:before="100" w:beforeAutospacing="1" w:after="100" w:afterAutospacing="1"/>
      <w:jc w:val="left"/>
    </w:pPr>
    <w:rPr>
      <w:rFonts w:ascii="Times New Roman" w:eastAsia="Arial Unicode MS"/>
      <w:spacing w:val="0"/>
      <w:kern w:val="0"/>
      <w:szCs w:val="24"/>
    </w:rPr>
  </w:style>
  <w:style w:type="paragraph" w:customStyle="1" w:styleId="1d">
    <w:name w:val="內文(1)"/>
    <w:basedOn w:val="a0"/>
    <w:rsid w:val="004806DF"/>
    <w:pPr>
      <w:autoSpaceDN w:val="0"/>
      <w:spacing w:line="600" w:lineRule="exact"/>
      <w:ind w:leftChars="500" w:left="500" w:firstLineChars="200" w:firstLine="200"/>
      <w:jc w:val="both"/>
    </w:pPr>
    <w:rPr>
      <w:rFonts w:ascii="Times New Roman"/>
      <w:spacing w:val="0"/>
      <w:sz w:val="28"/>
    </w:rPr>
  </w:style>
  <w:style w:type="paragraph" w:customStyle="1" w:styleId="affff3">
    <w:name w:val="意文(一)"/>
    <w:basedOn w:val="a0"/>
    <w:rsid w:val="004806DF"/>
    <w:pPr>
      <w:autoSpaceDN w:val="0"/>
      <w:spacing w:after="120" w:line="500" w:lineRule="exact"/>
      <w:ind w:left="1191" w:hanging="851"/>
      <w:jc w:val="both"/>
    </w:pPr>
    <w:rPr>
      <w:rFonts w:ascii="Times New Roman" w:eastAsia="華康楷書體W5(P)"/>
      <w:spacing w:val="0"/>
      <w:sz w:val="28"/>
    </w:rPr>
  </w:style>
  <w:style w:type="paragraph" w:customStyle="1" w:styleId="xl24">
    <w:name w:val="xl24"/>
    <w:basedOn w:val="a0"/>
    <w:rsid w:val="004806DF"/>
    <w:pPr>
      <w:widowControl/>
      <w:spacing w:before="100" w:beforeAutospacing="1" w:after="100" w:afterAutospacing="1"/>
      <w:jc w:val="left"/>
    </w:pPr>
    <w:rPr>
      <w:rFonts w:ascii="Arial Unicode MS" w:eastAsia="Arial Unicode MS" w:hAnsi="Arial Unicode MS" w:cs="Arial Unicode MS"/>
      <w:spacing w:val="0"/>
      <w:kern w:val="0"/>
      <w:sz w:val="18"/>
      <w:szCs w:val="18"/>
    </w:rPr>
  </w:style>
  <w:style w:type="paragraph" w:customStyle="1" w:styleId="affff4">
    <w:name w:val="丙一內"/>
    <w:basedOn w:val="a0"/>
    <w:rsid w:val="004806DF"/>
    <w:pPr>
      <w:autoSpaceDE w:val="0"/>
      <w:autoSpaceDN w:val="0"/>
      <w:adjustRightInd w:val="0"/>
      <w:snapToGrid w:val="0"/>
      <w:spacing w:line="600" w:lineRule="exact"/>
      <w:ind w:firstLineChars="200" w:firstLine="200"/>
      <w:jc w:val="both"/>
    </w:pPr>
    <w:rPr>
      <w:rFonts w:ascii="Times New Roman"/>
      <w:spacing w:val="0"/>
      <w:sz w:val="22"/>
    </w:rPr>
  </w:style>
  <w:style w:type="paragraph" w:customStyle="1" w:styleId="affff5">
    <w:name w:val="標題()"/>
    <w:basedOn w:val="a0"/>
    <w:rsid w:val="004806DF"/>
    <w:pPr>
      <w:autoSpaceDE w:val="0"/>
      <w:autoSpaceDN w:val="0"/>
      <w:spacing w:beforeLines="50" w:before="50" w:after="120" w:line="700" w:lineRule="exact"/>
      <w:ind w:leftChars="300" w:left="300"/>
      <w:jc w:val="both"/>
    </w:pPr>
    <w:rPr>
      <w:rFonts w:ascii="Times New Roman"/>
      <w:b/>
      <w:spacing w:val="0"/>
      <w:sz w:val="26"/>
    </w:rPr>
  </w:style>
  <w:style w:type="paragraph" w:customStyle="1" w:styleId="font7">
    <w:name w:val="font7"/>
    <w:basedOn w:val="a0"/>
    <w:rsid w:val="004806DF"/>
    <w:pPr>
      <w:widowControl/>
      <w:spacing w:before="100" w:beforeAutospacing="1" w:after="100" w:afterAutospacing="1"/>
      <w:jc w:val="left"/>
    </w:pPr>
    <w:rPr>
      <w:rFonts w:hAnsi="標楷體" w:cs="Arial Unicode MS" w:hint="eastAsia"/>
      <w:spacing w:val="0"/>
      <w:kern w:val="0"/>
      <w:sz w:val="20"/>
    </w:rPr>
  </w:style>
  <w:style w:type="paragraph" w:customStyle="1" w:styleId="font9">
    <w:name w:val="font9"/>
    <w:basedOn w:val="a0"/>
    <w:rsid w:val="004806DF"/>
    <w:pPr>
      <w:widowControl/>
      <w:spacing w:before="100" w:beforeAutospacing="1" w:after="100" w:afterAutospacing="1"/>
      <w:jc w:val="left"/>
    </w:pPr>
    <w:rPr>
      <w:rFonts w:hAnsi="標楷體" w:cs="Arial Unicode MS" w:hint="eastAsia"/>
      <w:b/>
      <w:bCs/>
      <w:spacing w:val="0"/>
      <w:kern w:val="0"/>
      <w:szCs w:val="24"/>
    </w:rPr>
  </w:style>
  <w:style w:type="paragraph" w:customStyle="1" w:styleId="font10">
    <w:name w:val="font10"/>
    <w:basedOn w:val="a0"/>
    <w:rsid w:val="004806DF"/>
    <w:pPr>
      <w:widowControl/>
      <w:spacing w:before="100" w:beforeAutospacing="1" w:after="100" w:afterAutospacing="1"/>
      <w:jc w:val="left"/>
    </w:pPr>
    <w:rPr>
      <w:rFonts w:ascii="Times New Roman" w:eastAsia="Arial Unicode MS"/>
      <w:b/>
      <w:bCs/>
      <w:spacing w:val="0"/>
      <w:kern w:val="0"/>
      <w:szCs w:val="24"/>
    </w:rPr>
  </w:style>
  <w:style w:type="paragraph" w:customStyle="1" w:styleId="xl57">
    <w:name w:val="xl57"/>
    <w:basedOn w:val="a0"/>
    <w:rsid w:val="004806DF"/>
    <w:pPr>
      <w:widowControl/>
      <w:spacing w:before="100" w:beforeAutospacing="1" w:after="100" w:afterAutospacing="1"/>
      <w:jc w:val="center"/>
      <w:textAlignment w:val="center"/>
    </w:pPr>
    <w:rPr>
      <w:rFonts w:ascii="Times New Roman" w:eastAsia="Arial Unicode MS"/>
      <w:b/>
      <w:bCs/>
      <w:spacing w:val="0"/>
      <w:kern w:val="0"/>
      <w:szCs w:val="24"/>
    </w:rPr>
  </w:style>
  <w:style w:type="paragraph" w:customStyle="1" w:styleId="xl58">
    <w:name w:val="xl58"/>
    <w:basedOn w:val="a0"/>
    <w:rsid w:val="004806DF"/>
    <w:pPr>
      <w:widowControl/>
      <w:pBdr>
        <w:top w:val="single" w:sz="4" w:space="0" w:color="auto"/>
        <w:bottom w:val="single" w:sz="4" w:space="0" w:color="auto"/>
      </w:pBdr>
      <w:spacing w:before="100" w:beforeAutospacing="1" w:after="100" w:afterAutospacing="1"/>
      <w:jc w:val="left"/>
      <w:textAlignment w:val="center"/>
    </w:pPr>
    <w:rPr>
      <w:rFonts w:hAnsi="標楷體" w:cs="Arial Unicode MS" w:hint="eastAsia"/>
      <w:spacing w:val="0"/>
      <w:kern w:val="0"/>
      <w:sz w:val="20"/>
    </w:rPr>
  </w:style>
  <w:style w:type="paragraph" w:customStyle="1" w:styleId="affff6">
    <w:name w:val="乙篇、內文"/>
    <w:link w:val="affff7"/>
    <w:autoRedefine/>
    <w:rsid w:val="004806DF"/>
    <w:pPr>
      <w:spacing w:line="460" w:lineRule="exact"/>
      <w:ind w:firstLineChars="200" w:firstLine="480"/>
    </w:pPr>
    <w:rPr>
      <w:rFonts w:ascii="新細明體" w:eastAsia="標楷體" w:hAnsi="新細明體"/>
      <w:kern w:val="2"/>
      <w:sz w:val="24"/>
      <w:szCs w:val="24"/>
    </w:rPr>
  </w:style>
  <w:style w:type="paragraph" w:customStyle="1" w:styleId="28">
    <w:name w:val="字元 字元2"/>
    <w:basedOn w:val="a0"/>
    <w:semiHidden/>
    <w:rsid w:val="004806DF"/>
    <w:pPr>
      <w:widowControl/>
      <w:spacing w:after="160" w:line="240" w:lineRule="exact"/>
      <w:jc w:val="left"/>
    </w:pPr>
    <w:rPr>
      <w:rFonts w:ascii="Verdana" w:eastAsia="Times New Roman" w:hAnsi="Verdana"/>
      <w:spacing w:val="0"/>
      <w:kern w:val="0"/>
      <w:sz w:val="20"/>
      <w:lang w:eastAsia="en-US"/>
    </w:rPr>
  </w:style>
  <w:style w:type="paragraph" w:customStyle="1" w:styleId="affff8">
    <w:name w:val="表說"/>
    <w:basedOn w:val="a0"/>
    <w:rsid w:val="004806DF"/>
    <w:pPr>
      <w:spacing w:line="312" w:lineRule="auto"/>
      <w:jc w:val="both"/>
    </w:pPr>
    <w:rPr>
      <w:rFonts w:ascii="Courier" w:eastAsia="華康楷書體W5" w:hAnsi="Courier"/>
      <w:spacing w:val="4"/>
      <w:sz w:val="21"/>
    </w:rPr>
  </w:style>
  <w:style w:type="numbering" w:customStyle="1" w:styleId="110">
    <w:name w:val="無清單11"/>
    <w:next w:val="a4"/>
    <w:uiPriority w:val="99"/>
    <w:semiHidden/>
    <w:unhideWhenUsed/>
    <w:rsid w:val="004806DF"/>
  </w:style>
  <w:style w:type="paragraph" w:customStyle="1" w:styleId="111">
    <w:name w:val="1 字元 字元 字元 字元 字元 字元 字元 字元 字元1"/>
    <w:basedOn w:val="a0"/>
    <w:rsid w:val="004806DF"/>
    <w:pPr>
      <w:widowControl/>
      <w:spacing w:after="160" w:line="240" w:lineRule="exact"/>
      <w:jc w:val="left"/>
    </w:pPr>
    <w:rPr>
      <w:rFonts w:ascii="Verdana" w:eastAsia="新細明體" w:hAnsi="Verdana"/>
      <w:spacing w:val="0"/>
      <w:kern w:val="0"/>
      <w:sz w:val="20"/>
      <w:lang w:val="en-GB" w:eastAsia="en-US"/>
    </w:rPr>
  </w:style>
  <w:style w:type="paragraph" w:customStyle="1" w:styleId="affff9">
    <w:name w:val="字元 字元 字元"/>
    <w:basedOn w:val="a0"/>
    <w:rsid w:val="004806DF"/>
    <w:pPr>
      <w:widowControl/>
      <w:spacing w:after="160" w:line="240" w:lineRule="exact"/>
      <w:jc w:val="left"/>
    </w:pPr>
    <w:rPr>
      <w:rFonts w:ascii="Verdana" w:eastAsia="新細明體" w:hAnsi="Verdana"/>
      <w:spacing w:val="0"/>
      <w:kern w:val="0"/>
      <w:sz w:val="20"/>
      <w:lang w:val="en-GB" w:eastAsia="en-US"/>
    </w:rPr>
  </w:style>
  <w:style w:type="paragraph" w:customStyle="1" w:styleId="affffa">
    <w:name w:val="字元 字元 字元 字元 字元 字元"/>
    <w:basedOn w:val="a0"/>
    <w:rsid w:val="004806DF"/>
    <w:pPr>
      <w:widowControl/>
      <w:spacing w:after="160" w:line="240" w:lineRule="exact"/>
      <w:jc w:val="left"/>
    </w:pPr>
    <w:rPr>
      <w:rFonts w:ascii="Verdana" w:eastAsia="新細明體" w:hAnsi="Verdana"/>
      <w:spacing w:val="0"/>
      <w:kern w:val="0"/>
      <w:sz w:val="20"/>
      <w:lang w:val="en-GB" w:eastAsia="en-US"/>
    </w:rPr>
  </w:style>
  <w:style w:type="paragraph" w:customStyle="1" w:styleId="1e">
    <w:name w:val="字元 字元 字元 字元 字元 字元1 字元"/>
    <w:basedOn w:val="a0"/>
    <w:rsid w:val="004806DF"/>
    <w:pPr>
      <w:widowControl/>
      <w:spacing w:after="160" w:line="240" w:lineRule="exact"/>
      <w:jc w:val="left"/>
    </w:pPr>
    <w:rPr>
      <w:rFonts w:ascii="Verdana" w:eastAsia="新細明體" w:hAnsi="Verdana"/>
      <w:spacing w:val="0"/>
      <w:kern w:val="0"/>
      <w:sz w:val="20"/>
      <w:lang w:val="en-GB" w:eastAsia="en-US"/>
    </w:rPr>
  </w:style>
  <w:style w:type="paragraph" w:styleId="affffb">
    <w:name w:val="footnote text"/>
    <w:basedOn w:val="a0"/>
    <w:link w:val="affffc"/>
    <w:uiPriority w:val="99"/>
    <w:unhideWhenUsed/>
    <w:rsid w:val="004806DF"/>
    <w:pPr>
      <w:snapToGrid w:val="0"/>
      <w:jc w:val="left"/>
    </w:pPr>
    <w:rPr>
      <w:rFonts w:ascii="Calibri" w:eastAsia="新細明體" w:hAnsi="Calibri"/>
      <w:spacing w:val="0"/>
      <w:sz w:val="20"/>
    </w:rPr>
  </w:style>
  <w:style w:type="character" w:customStyle="1" w:styleId="affffc">
    <w:name w:val="註腳文字 字元"/>
    <w:basedOn w:val="a2"/>
    <w:link w:val="affffb"/>
    <w:uiPriority w:val="99"/>
    <w:rsid w:val="004806DF"/>
    <w:rPr>
      <w:rFonts w:ascii="Calibri" w:hAnsi="Calibri"/>
      <w:kern w:val="2"/>
    </w:rPr>
  </w:style>
  <w:style w:type="character" w:styleId="affffd">
    <w:name w:val="footnote reference"/>
    <w:uiPriority w:val="99"/>
    <w:unhideWhenUsed/>
    <w:rsid w:val="004806DF"/>
    <w:rPr>
      <w:vertAlign w:val="superscript"/>
    </w:rPr>
  </w:style>
  <w:style w:type="table" w:customStyle="1" w:styleId="100">
    <w:name w:val="表格格線10"/>
    <w:basedOn w:val="a3"/>
    <w:next w:val="affc"/>
    <w:uiPriority w:val="39"/>
    <w:rsid w:val="004806D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本文 字元"/>
    <w:link w:val="ad"/>
    <w:uiPriority w:val="99"/>
    <w:rsid w:val="004806DF"/>
    <w:rPr>
      <w:rFonts w:ascii="標楷體" w:eastAsia="標楷體"/>
      <w:spacing w:val="-20"/>
      <w:kern w:val="2"/>
      <w:sz w:val="24"/>
    </w:rPr>
  </w:style>
  <w:style w:type="character" w:customStyle="1" w:styleId="af4">
    <w:name w:val="本文縮排 字元"/>
    <w:aliases w:val="原因 字元"/>
    <w:link w:val="af3"/>
    <w:rsid w:val="004806DF"/>
    <w:rPr>
      <w:rFonts w:ascii="標楷體" w:eastAsia="標楷體"/>
      <w:spacing w:val="-20"/>
      <w:kern w:val="2"/>
      <w:sz w:val="24"/>
    </w:rPr>
  </w:style>
  <w:style w:type="paragraph" w:customStyle="1" w:styleId="1f">
    <w:name w:val="標題1.加粗"/>
    <w:basedOn w:val="a0"/>
    <w:link w:val="112"/>
    <w:rsid w:val="004806DF"/>
    <w:pPr>
      <w:spacing w:line="400" w:lineRule="exact"/>
      <w:ind w:firstLineChars="450" w:firstLine="1080"/>
      <w:jc w:val="both"/>
    </w:pPr>
    <w:rPr>
      <w:rFonts w:cs="新細明體"/>
      <w:b/>
      <w:bCs/>
      <w:spacing w:val="0"/>
      <w:sz w:val="28"/>
      <w:szCs w:val="28"/>
    </w:rPr>
  </w:style>
  <w:style w:type="character" w:customStyle="1" w:styleId="112">
    <w:name w:val="標題1.加粗 字元1"/>
    <w:link w:val="1f"/>
    <w:rsid w:val="004806DF"/>
    <w:rPr>
      <w:rFonts w:ascii="標楷體" w:eastAsia="標楷體" w:cs="新細明體"/>
      <w:b/>
      <w:bCs/>
      <w:kern w:val="2"/>
      <w:sz w:val="28"/>
      <w:szCs w:val="28"/>
    </w:rPr>
  </w:style>
  <w:style w:type="paragraph" w:customStyle="1" w:styleId="affffe">
    <w:name w:val="註"/>
    <w:basedOn w:val="a0"/>
    <w:link w:val="afffff"/>
    <w:rsid w:val="004806DF"/>
    <w:pPr>
      <w:spacing w:line="320" w:lineRule="exact"/>
      <w:jc w:val="both"/>
    </w:pPr>
    <w:rPr>
      <w:spacing w:val="0"/>
      <w:sz w:val="20"/>
    </w:rPr>
  </w:style>
  <w:style w:type="character" w:customStyle="1" w:styleId="afffff">
    <w:name w:val="註 字元"/>
    <w:link w:val="affffe"/>
    <w:rsid w:val="004806DF"/>
    <w:rPr>
      <w:rFonts w:ascii="標楷體" w:eastAsia="標楷體"/>
      <w:kern w:val="2"/>
    </w:rPr>
  </w:style>
  <w:style w:type="paragraph" w:customStyle="1" w:styleId="1f0">
    <w:name w:val="段落樣式1"/>
    <w:basedOn w:val="a0"/>
    <w:rsid w:val="004806DF"/>
    <w:pPr>
      <w:tabs>
        <w:tab w:val="left" w:pos="567"/>
      </w:tabs>
      <w:kinsoku w:val="0"/>
      <w:ind w:leftChars="200" w:left="200" w:firstLineChars="200" w:firstLine="200"/>
      <w:jc w:val="both"/>
    </w:pPr>
    <w:rPr>
      <w:spacing w:val="0"/>
      <w:kern w:val="0"/>
      <w:sz w:val="32"/>
    </w:rPr>
  </w:style>
  <w:style w:type="character" w:customStyle="1" w:styleId="32">
    <w:name w:val="本文縮排 3 字元"/>
    <w:link w:val="31"/>
    <w:rsid w:val="004806DF"/>
    <w:rPr>
      <w:rFonts w:ascii="標楷體" w:eastAsia="標楷體"/>
      <w:kern w:val="2"/>
      <w:sz w:val="24"/>
    </w:rPr>
  </w:style>
  <w:style w:type="paragraph" w:customStyle="1" w:styleId="afffff0">
    <w:name w:val="本文內縮"/>
    <w:basedOn w:val="a0"/>
    <w:autoRedefine/>
    <w:rsid w:val="004806DF"/>
    <w:pPr>
      <w:spacing w:line="450" w:lineRule="exact"/>
      <w:ind w:firstLineChars="200" w:firstLine="560"/>
      <w:jc w:val="both"/>
    </w:pPr>
    <w:rPr>
      <w:rFonts w:hAnsi="標楷體"/>
      <w:spacing w:val="0"/>
      <w:sz w:val="28"/>
    </w:rPr>
  </w:style>
  <w:style w:type="paragraph" w:customStyle="1" w:styleId="A40">
    <w:name w:val="A樣式4"/>
    <w:basedOn w:val="a0"/>
    <w:link w:val="A41"/>
    <w:qFormat/>
    <w:rsid w:val="004806DF"/>
    <w:pPr>
      <w:spacing w:line="220" w:lineRule="exact"/>
      <w:ind w:leftChars="-32" w:left="351" w:rightChars="-306" w:right="-734" w:hangingChars="223" w:hanging="428"/>
      <w:jc w:val="both"/>
    </w:pPr>
    <w:rPr>
      <w:rFonts w:hAnsi="標楷體"/>
      <w:bCs/>
      <w:color w:val="000000"/>
      <w:spacing w:val="-4"/>
      <w:sz w:val="20"/>
    </w:rPr>
  </w:style>
  <w:style w:type="character" w:customStyle="1" w:styleId="A41">
    <w:name w:val="A樣式4 字元"/>
    <w:link w:val="A40"/>
    <w:rsid w:val="004806DF"/>
    <w:rPr>
      <w:rFonts w:ascii="標楷體" w:eastAsia="標楷體" w:hAnsi="標楷體"/>
      <w:bCs/>
      <w:color w:val="000000"/>
      <w:spacing w:val="-4"/>
      <w:kern w:val="2"/>
    </w:rPr>
  </w:style>
  <w:style w:type="numbering" w:customStyle="1" w:styleId="29">
    <w:name w:val="無清單2"/>
    <w:next w:val="a4"/>
    <w:semiHidden/>
    <w:rsid w:val="004806DF"/>
  </w:style>
  <w:style w:type="paragraph" w:customStyle="1" w:styleId="afffff1">
    <w:name w:val="甲篇、(一)(二)(三)"/>
    <w:autoRedefine/>
    <w:rsid w:val="004806DF"/>
    <w:pPr>
      <w:spacing w:line="500" w:lineRule="exact"/>
      <w:ind w:firstLineChars="100" w:firstLine="100"/>
      <w:jc w:val="both"/>
    </w:pPr>
    <w:rPr>
      <w:rFonts w:ascii="新細明體" w:eastAsia="標楷體" w:hAnsi="新細明體"/>
      <w:b/>
      <w:kern w:val="2"/>
      <w:sz w:val="28"/>
      <w:szCs w:val="28"/>
    </w:rPr>
  </w:style>
  <w:style w:type="paragraph" w:customStyle="1" w:styleId="1232">
    <w:name w:val="甲篇、123"/>
    <w:autoRedefine/>
    <w:rsid w:val="004806DF"/>
    <w:pPr>
      <w:spacing w:line="500" w:lineRule="exact"/>
      <w:ind w:firstLineChars="200" w:firstLine="200"/>
      <w:jc w:val="both"/>
    </w:pPr>
    <w:rPr>
      <w:rFonts w:ascii="新細明體" w:eastAsia="標楷體" w:hAnsi="新細明體"/>
      <w:kern w:val="2"/>
      <w:sz w:val="28"/>
      <w:szCs w:val="28"/>
    </w:rPr>
  </w:style>
  <w:style w:type="paragraph" w:customStyle="1" w:styleId="afffff2">
    <w:name w:val="甲篇、一二三"/>
    <w:autoRedefine/>
    <w:rsid w:val="004806DF"/>
    <w:pPr>
      <w:spacing w:line="500" w:lineRule="exact"/>
      <w:jc w:val="both"/>
    </w:pPr>
    <w:rPr>
      <w:rFonts w:ascii="新細明體" w:eastAsia="標楷體" w:hAnsi="新細明體"/>
      <w:b/>
      <w:kern w:val="2"/>
      <w:sz w:val="28"/>
      <w:szCs w:val="28"/>
    </w:rPr>
  </w:style>
  <w:style w:type="paragraph" w:customStyle="1" w:styleId="afffff3">
    <w:name w:val="乙篇、(一)(二)(三)"/>
    <w:autoRedefine/>
    <w:rsid w:val="004806DF"/>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4">
    <w:name w:val="乙篇、一二三"/>
    <w:autoRedefine/>
    <w:rsid w:val="004806DF"/>
    <w:pPr>
      <w:snapToGrid w:val="0"/>
      <w:spacing w:line="460" w:lineRule="exact"/>
      <w:jc w:val="both"/>
    </w:pPr>
    <w:rPr>
      <w:rFonts w:ascii="新細明體" w:eastAsia="標楷體" w:hAnsi="新細明體"/>
      <w:b/>
      <w:kern w:val="2"/>
      <w:sz w:val="24"/>
      <w:szCs w:val="24"/>
    </w:rPr>
  </w:style>
  <w:style w:type="paragraph" w:customStyle="1" w:styleId="afffff5">
    <w:name w:val="甲篇、內文"/>
    <w:autoRedefine/>
    <w:rsid w:val="004806DF"/>
    <w:pPr>
      <w:spacing w:line="500" w:lineRule="exact"/>
      <w:ind w:firstLineChars="200" w:firstLine="200"/>
      <w:jc w:val="both"/>
    </w:pPr>
    <w:rPr>
      <w:rFonts w:ascii="新細明體" w:eastAsia="標楷體" w:hAnsi="新細明體"/>
      <w:kern w:val="2"/>
      <w:sz w:val="28"/>
      <w:szCs w:val="28"/>
    </w:rPr>
  </w:style>
  <w:style w:type="paragraph" w:customStyle="1" w:styleId="afffff6">
    <w:name w:val="甲篇、甲乙丙"/>
    <w:autoRedefine/>
    <w:rsid w:val="004806DF"/>
    <w:pPr>
      <w:jc w:val="center"/>
    </w:pPr>
    <w:rPr>
      <w:rFonts w:ascii="新細明體" w:eastAsia="標楷體" w:hAnsi="新細明體"/>
      <w:b/>
      <w:kern w:val="2"/>
      <w:sz w:val="40"/>
      <w:szCs w:val="40"/>
    </w:rPr>
  </w:style>
  <w:style w:type="paragraph" w:customStyle="1" w:styleId="afffff7">
    <w:name w:val="甲篇、壹貳參"/>
    <w:autoRedefine/>
    <w:rsid w:val="004806DF"/>
    <w:pPr>
      <w:snapToGrid w:val="0"/>
      <w:ind w:left="108" w:hanging="108"/>
    </w:pPr>
    <w:rPr>
      <w:rFonts w:ascii="標楷體" w:eastAsia="標楷體" w:hAnsi="標楷體"/>
      <w:b/>
      <w:kern w:val="2"/>
      <w:sz w:val="36"/>
      <w:szCs w:val="36"/>
    </w:rPr>
  </w:style>
  <w:style w:type="paragraph" w:customStyle="1" w:styleId="afffff8">
    <w:name w:val="表格、主管機關"/>
    <w:autoRedefine/>
    <w:rsid w:val="004806DF"/>
    <w:rPr>
      <w:rFonts w:ascii="新細明體" w:eastAsia="標楷體" w:hAnsi="新細明體"/>
      <w:b/>
      <w:kern w:val="2"/>
      <w:sz w:val="18"/>
      <w:szCs w:val="18"/>
    </w:rPr>
  </w:style>
  <w:style w:type="paragraph" w:customStyle="1" w:styleId="afffff9">
    <w:name w:val="表格、表頭"/>
    <w:autoRedefine/>
    <w:rsid w:val="004806DF"/>
    <w:pPr>
      <w:snapToGrid w:val="0"/>
      <w:jc w:val="distribute"/>
    </w:pPr>
    <w:rPr>
      <w:rFonts w:ascii="新細明體" w:eastAsia="標楷體" w:hAnsi="新細明體"/>
      <w:kern w:val="2"/>
    </w:rPr>
  </w:style>
  <w:style w:type="paragraph" w:customStyle="1" w:styleId="afffffa">
    <w:name w:val="表格、科目"/>
    <w:autoRedefine/>
    <w:rsid w:val="004806DF"/>
    <w:pPr>
      <w:ind w:leftChars="200" w:left="200"/>
    </w:pPr>
    <w:rPr>
      <w:rFonts w:ascii="新細明體" w:eastAsia="標楷體" w:hAnsi="新細明體"/>
      <w:kern w:val="2"/>
      <w:sz w:val="18"/>
      <w:szCs w:val="18"/>
    </w:rPr>
  </w:style>
  <w:style w:type="paragraph" w:customStyle="1" w:styleId="afffffb">
    <w:name w:val="表格、差異原因分析"/>
    <w:autoRedefine/>
    <w:rsid w:val="004806DF"/>
    <w:rPr>
      <w:rFonts w:ascii="新細明體" w:eastAsia="標楷體" w:hAnsi="新細明體"/>
      <w:kern w:val="2"/>
    </w:rPr>
  </w:style>
  <w:style w:type="paragraph" w:customStyle="1" w:styleId="afffffc">
    <w:name w:val="表格、差異數字"/>
    <w:autoRedefine/>
    <w:rsid w:val="004806DF"/>
    <w:pPr>
      <w:ind w:rightChars="10" w:right="10"/>
      <w:jc w:val="right"/>
    </w:pPr>
    <w:rPr>
      <w:rFonts w:ascii="新細明體" w:eastAsia="標楷體" w:hAnsi="新細明體"/>
      <w:kern w:val="2"/>
    </w:rPr>
  </w:style>
  <w:style w:type="paragraph" w:customStyle="1" w:styleId="afffffd">
    <w:name w:val="表格、單位"/>
    <w:autoRedefine/>
    <w:rsid w:val="004806DF"/>
    <w:pPr>
      <w:jc w:val="right"/>
    </w:pPr>
    <w:rPr>
      <w:rFonts w:ascii="新細明體" w:eastAsia="標楷體" w:hAnsi="新細明體"/>
      <w:kern w:val="2"/>
      <w:sz w:val="18"/>
      <w:szCs w:val="18"/>
    </w:rPr>
  </w:style>
  <w:style w:type="paragraph" w:customStyle="1" w:styleId="afffffe">
    <w:name w:val="表格、註"/>
    <w:autoRedefine/>
    <w:rsid w:val="004806DF"/>
    <w:rPr>
      <w:rFonts w:ascii="新細明體" w:eastAsia="標楷體" w:hAnsi="新細明體"/>
      <w:kern w:val="2"/>
      <w:sz w:val="18"/>
      <w:szCs w:val="18"/>
    </w:rPr>
  </w:style>
  <w:style w:type="paragraph" w:customStyle="1" w:styleId="affffff">
    <w:name w:val="表格、機關名"/>
    <w:basedOn w:val="a0"/>
    <w:autoRedefine/>
    <w:rsid w:val="004806DF"/>
    <w:pPr>
      <w:ind w:leftChars="100" w:left="100"/>
    </w:pPr>
    <w:rPr>
      <w:rFonts w:ascii="新細明體" w:hAnsi="新細明體"/>
      <w:b/>
      <w:sz w:val="18"/>
      <w:szCs w:val="18"/>
    </w:rPr>
  </w:style>
  <w:style w:type="paragraph" w:customStyle="1" w:styleId="affffff0">
    <w:name w:val="表格、數字"/>
    <w:autoRedefine/>
    <w:rsid w:val="004806DF"/>
    <w:pPr>
      <w:ind w:rightChars="10" w:right="10"/>
      <w:jc w:val="right"/>
    </w:pPr>
    <w:rPr>
      <w:rFonts w:ascii="新細明體" w:eastAsia="標楷體" w:hAnsi="新細明體"/>
      <w:kern w:val="2"/>
      <w:sz w:val="18"/>
      <w:szCs w:val="18"/>
    </w:rPr>
  </w:style>
  <w:style w:type="paragraph" w:customStyle="1" w:styleId="affffff1">
    <w:name w:val="表格、差異機關名"/>
    <w:autoRedefine/>
    <w:rsid w:val="004806DF"/>
    <w:pPr>
      <w:ind w:leftChars="100" w:left="100"/>
    </w:pPr>
    <w:rPr>
      <w:rFonts w:ascii="新細明體" w:eastAsia="標楷體" w:hAnsi="新細明體"/>
      <w:b/>
      <w:kern w:val="2"/>
    </w:rPr>
  </w:style>
  <w:style w:type="paragraph" w:customStyle="1" w:styleId="affffff2">
    <w:name w:val="表格、數字粗體"/>
    <w:autoRedefine/>
    <w:rsid w:val="004806DF"/>
    <w:pPr>
      <w:ind w:rightChars="10" w:right="10"/>
      <w:jc w:val="right"/>
    </w:pPr>
    <w:rPr>
      <w:rFonts w:ascii="新細明體" w:eastAsia="標楷體" w:hAnsi="新細明體"/>
      <w:b/>
      <w:kern w:val="2"/>
      <w:sz w:val="18"/>
      <w:szCs w:val="18"/>
    </w:rPr>
  </w:style>
  <w:style w:type="paragraph" w:customStyle="1" w:styleId="affffff3">
    <w:name w:val="表格、差異數字粗體"/>
    <w:autoRedefine/>
    <w:rsid w:val="004806DF"/>
    <w:pPr>
      <w:ind w:rightChars="10" w:right="10"/>
      <w:jc w:val="right"/>
    </w:pPr>
    <w:rPr>
      <w:rFonts w:ascii="新細明體" w:eastAsia="標楷體" w:hAnsi="新細明體"/>
      <w:b/>
      <w:kern w:val="2"/>
    </w:rPr>
  </w:style>
  <w:style w:type="table" w:customStyle="1" w:styleId="113">
    <w:name w:val="表格格線11"/>
    <w:basedOn w:val="a3"/>
    <w:next w:val="affc"/>
    <w:uiPriority w:val="59"/>
    <w:rsid w:val="004806D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乙篇、內文 字元"/>
    <w:link w:val="affff6"/>
    <w:rsid w:val="004806DF"/>
    <w:rPr>
      <w:rFonts w:ascii="新細明體" w:eastAsia="標楷體" w:hAnsi="新細明體"/>
      <w:kern w:val="2"/>
      <w:sz w:val="24"/>
      <w:szCs w:val="24"/>
    </w:rPr>
  </w:style>
  <w:style w:type="paragraph" w:customStyle="1" w:styleId="1f1">
    <w:name w:val="字元 字元1"/>
    <w:basedOn w:val="a0"/>
    <w:semiHidden/>
    <w:rsid w:val="004806DF"/>
    <w:pPr>
      <w:widowControl/>
      <w:spacing w:after="160" w:line="240" w:lineRule="exact"/>
      <w:jc w:val="left"/>
    </w:pPr>
    <w:rPr>
      <w:rFonts w:ascii="Verdana" w:eastAsia="Times New Roman" w:hAnsi="Verdana"/>
      <w:spacing w:val="0"/>
      <w:kern w:val="0"/>
      <w:sz w:val="20"/>
      <w:lang w:eastAsia="en-US"/>
    </w:rPr>
  </w:style>
  <w:style w:type="paragraph" w:customStyle="1" w:styleId="affffff4">
    <w:name w:val="字元 字元"/>
    <w:basedOn w:val="a0"/>
    <w:semiHidden/>
    <w:rsid w:val="004806DF"/>
    <w:pPr>
      <w:widowControl/>
      <w:spacing w:after="160" w:line="240" w:lineRule="exact"/>
      <w:jc w:val="left"/>
    </w:pPr>
    <w:rPr>
      <w:rFonts w:ascii="Verdana" w:eastAsia="Times New Roman" w:hAnsi="Verdana" w:cs="Mangal"/>
      <w:spacing w:val="0"/>
      <w:sz w:val="20"/>
      <w:szCs w:val="24"/>
      <w:lang w:eastAsia="en-US" w:bidi="hi-IN"/>
    </w:rPr>
  </w:style>
  <w:style w:type="table" w:customStyle="1" w:styleId="1110">
    <w:name w:val="表格格線111"/>
    <w:basedOn w:val="a3"/>
    <w:next w:val="affc"/>
    <w:uiPriority w:val="59"/>
    <w:rsid w:val="004806D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經現"/>
    <w:basedOn w:val="a0"/>
    <w:rsid w:val="004806DF"/>
    <w:pPr>
      <w:spacing w:line="500" w:lineRule="exact"/>
      <w:ind w:left="1200" w:hangingChars="1200" w:hanging="1200"/>
      <w:jc w:val="both"/>
    </w:pPr>
    <w:rPr>
      <w:rFonts w:ascii="Times New Roman"/>
      <w:spacing w:val="0"/>
      <w:sz w:val="32"/>
    </w:rPr>
  </w:style>
  <w:style w:type="paragraph" w:customStyle="1" w:styleId="Default">
    <w:name w:val="Default"/>
    <w:rsid w:val="004806DF"/>
    <w:pPr>
      <w:widowControl w:val="0"/>
      <w:autoSpaceDE w:val="0"/>
      <w:autoSpaceDN w:val="0"/>
      <w:adjustRightInd w:val="0"/>
    </w:pPr>
    <w:rPr>
      <w:rFonts w:ascii="標楷體$...." w:eastAsia="標楷體$...." w:hAnsi="Calibri" w:cs="標楷體$...."/>
      <w:color w:val="000000"/>
      <w:sz w:val="24"/>
      <w:szCs w:val="24"/>
    </w:rPr>
  </w:style>
  <w:style w:type="character" w:customStyle="1" w:styleId="ya-q-full-text">
    <w:name w:val="ya-q-full-text"/>
    <w:rsid w:val="004806DF"/>
  </w:style>
  <w:style w:type="paragraph" w:customStyle="1" w:styleId="05">
    <w:name w:val="05乙篇內文"/>
    <w:qFormat/>
    <w:rsid w:val="004806DF"/>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4806DF"/>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4806DF"/>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7">
    <w:name w:val="無清單3"/>
    <w:next w:val="a4"/>
    <w:semiHidden/>
    <w:rsid w:val="004806DF"/>
  </w:style>
  <w:style w:type="table" w:customStyle="1" w:styleId="310">
    <w:name w:val="表格格線31"/>
    <w:basedOn w:val="a3"/>
    <w:next w:val="affc"/>
    <w:uiPriority w:val="59"/>
    <w:rsid w:val="004806D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c"/>
    <w:uiPriority w:val="59"/>
    <w:rsid w:val="004806D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空2格內文"/>
    <w:basedOn w:val="a0"/>
    <w:link w:val="2b"/>
    <w:uiPriority w:val="99"/>
    <w:rsid w:val="004806DF"/>
    <w:pPr>
      <w:spacing w:line="480" w:lineRule="exact"/>
      <w:ind w:firstLine="720"/>
      <w:jc w:val="both"/>
    </w:pPr>
    <w:rPr>
      <w:rFonts w:hAnsi="標楷體"/>
      <w:spacing w:val="10"/>
      <w:sz w:val="28"/>
      <w:szCs w:val="28"/>
    </w:rPr>
  </w:style>
  <w:style w:type="character" w:customStyle="1" w:styleId="2b">
    <w:name w:val="空2格內文 字元"/>
    <w:link w:val="2a"/>
    <w:uiPriority w:val="99"/>
    <w:rsid w:val="004806DF"/>
    <w:rPr>
      <w:rFonts w:ascii="標楷體" w:eastAsia="標楷體" w:hAnsi="標楷體"/>
      <w:spacing w:val="10"/>
      <w:kern w:val="2"/>
      <w:sz w:val="28"/>
      <w:szCs w:val="28"/>
    </w:rPr>
  </w:style>
  <w:style w:type="paragraph" w:styleId="affffff6">
    <w:name w:val="Revision"/>
    <w:hidden/>
    <w:uiPriority w:val="99"/>
    <w:semiHidden/>
    <w:rsid w:val="004806DF"/>
    <w:rPr>
      <w:rFonts w:ascii="Calibri" w:hAnsi="Calibri"/>
      <w:kern w:val="2"/>
      <w:sz w:val="24"/>
      <w:szCs w:val="22"/>
    </w:rPr>
  </w:style>
  <w:style w:type="paragraph" w:styleId="a">
    <w:name w:val="List Bullet"/>
    <w:basedOn w:val="a0"/>
    <w:uiPriority w:val="99"/>
    <w:unhideWhenUsed/>
    <w:rsid w:val="004806DF"/>
    <w:pPr>
      <w:numPr>
        <w:numId w:val="4"/>
      </w:numPr>
      <w:contextualSpacing/>
      <w:jc w:val="left"/>
    </w:pPr>
    <w:rPr>
      <w:rFonts w:ascii="Times New Roman" w:eastAsia="新細明體"/>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7834">
      <w:bodyDiv w:val="1"/>
      <w:marLeft w:val="0"/>
      <w:marRight w:val="0"/>
      <w:marTop w:val="0"/>
      <w:marBottom w:val="0"/>
      <w:divBdr>
        <w:top w:val="none" w:sz="0" w:space="0" w:color="auto"/>
        <w:left w:val="none" w:sz="0" w:space="0" w:color="auto"/>
        <w:bottom w:val="none" w:sz="0" w:space="0" w:color="auto"/>
        <w:right w:val="none" w:sz="0" w:space="0" w:color="auto"/>
      </w:divBdr>
    </w:div>
    <w:div w:id="48068161">
      <w:bodyDiv w:val="1"/>
      <w:marLeft w:val="0"/>
      <w:marRight w:val="0"/>
      <w:marTop w:val="0"/>
      <w:marBottom w:val="0"/>
      <w:divBdr>
        <w:top w:val="none" w:sz="0" w:space="0" w:color="auto"/>
        <w:left w:val="none" w:sz="0" w:space="0" w:color="auto"/>
        <w:bottom w:val="none" w:sz="0" w:space="0" w:color="auto"/>
        <w:right w:val="none" w:sz="0" w:space="0" w:color="auto"/>
      </w:divBdr>
    </w:div>
    <w:div w:id="49959286">
      <w:bodyDiv w:val="1"/>
      <w:marLeft w:val="0"/>
      <w:marRight w:val="0"/>
      <w:marTop w:val="0"/>
      <w:marBottom w:val="0"/>
      <w:divBdr>
        <w:top w:val="none" w:sz="0" w:space="0" w:color="auto"/>
        <w:left w:val="none" w:sz="0" w:space="0" w:color="auto"/>
        <w:bottom w:val="none" w:sz="0" w:space="0" w:color="auto"/>
        <w:right w:val="none" w:sz="0" w:space="0" w:color="auto"/>
      </w:divBdr>
    </w:div>
    <w:div w:id="87695804">
      <w:bodyDiv w:val="1"/>
      <w:marLeft w:val="0"/>
      <w:marRight w:val="0"/>
      <w:marTop w:val="0"/>
      <w:marBottom w:val="0"/>
      <w:divBdr>
        <w:top w:val="none" w:sz="0" w:space="0" w:color="auto"/>
        <w:left w:val="none" w:sz="0" w:space="0" w:color="auto"/>
        <w:bottom w:val="none" w:sz="0" w:space="0" w:color="auto"/>
        <w:right w:val="none" w:sz="0" w:space="0" w:color="auto"/>
      </w:divBdr>
    </w:div>
    <w:div w:id="98573871">
      <w:bodyDiv w:val="1"/>
      <w:marLeft w:val="0"/>
      <w:marRight w:val="0"/>
      <w:marTop w:val="0"/>
      <w:marBottom w:val="0"/>
      <w:divBdr>
        <w:top w:val="none" w:sz="0" w:space="0" w:color="auto"/>
        <w:left w:val="none" w:sz="0" w:space="0" w:color="auto"/>
        <w:bottom w:val="none" w:sz="0" w:space="0" w:color="auto"/>
        <w:right w:val="none" w:sz="0" w:space="0" w:color="auto"/>
      </w:divBdr>
    </w:div>
    <w:div w:id="143550550">
      <w:bodyDiv w:val="1"/>
      <w:marLeft w:val="0"/>
      <w:marRight w:val="0"/>
      <w:marTop w:val="0"/>
      <w:marBottom w:val="0"/>
      <w:divBdr>
        <w:top w:val="none" w:sz="0" w:space="0" w:color="auto"/>
        <w:left w:val="none" w:sz="0" w:space="0" w:color="auto"/>
        <w:bottom w:val="none" w:sz="0" w:space="0" w:color="auto"/>
        <w:right w:val="none" w:sz="0" w:space="0" w:color="auto"/>
      </w:divBdr>
    </w:div>
    <w:div w:id="212348293">
      <w:bodyDiv w:val="1"/>
      <w:marLeft w:val="0"/>
      <w:marRight w:val="0"/>
      <w:marTop w:val="0"/>
      <w:marBottom w:val="0"/>
      <w:divBdr>
        <w:top w:val="none" w:sz="0" w:space="0" w:color="auto"/>
        <w:left w:val="none" w:sz="0" w:space="0" w:color="auto"/>
        <w:bottom w:val="none" w:sz="0" w:space="0" w:color="auto"/>
        <w:right w:val="none" w:sz="0" w:space="0" w:color="auto"/>
      </w:divBdr>
    </w:div>
    <w:div w:id="286591412">
      <w:bodyDiv w:val="1"/>
      <w:marLeft w:val="0"/>
      <w:marRight w:val="0"/>
      <w:marTop w:val="0"/>
      <w:marBottom w:val="0"/>
      <w:divBdr>
        <w:top w:val="none" w:sz="0" w:space="0" w:color="auto"/>
        <w:left w:val="none" w:sz="0" w:space="0" w:color="auto"/>
        <w:bottom w:val="none" w:sz="0" w:space="0" w:color="auto"/>
        <w:right w:val="none" w:sz="0" w:space="0" w:color="auto"/>
      </w:divBdr>
    </w:div>
    <w:div w:id="303046159">
      <w:bodyDiv w:val="1"/>
      <w:marLeft w:val="0"/>
      <w:marRight w:val="0"/>
      <w:marTop w:val="0"/>
      <w:marBottom w:val="0"/>
      <w:divBdr>
        <w:top w:val="none" w:sz="0" w:space="0" w:color="auto"/>
        <w:left w:val="none" w:sz="0" w:space="0" w:color="auto"/>
        <w:bottom w:val="none" w:sz="0" w:space="0" w:color="auto"/>
        <w:right w:val="none" w:sz="0" w:space="0" w:color="auto"/>
      </w:divBdr>
    </w:div>
    <w:div w:id="481242266">
      <w:bodyDiv w:val="1"/>
      <w:marLeft w:val="0"/>
      <w:marRight w:val="0"/>
      <w:marTop w:val="0"/>
      <w:marBottom w:val="0"/>
      <w:divBdr>
        <w:top w:val="none" w:sz="0" w:space="0" w:color="auto"/>
        <w:left w:val="none" w:sz="0" w:space="0" w:color="auto"/>
        <w:bottom w:val="none" w:sz="0" w:space="0" w:color="auto"/>
        <w:right w:val="none" w:sz="0" w:space="0" w:color="auto"/>
      </w:divBdr>
    </w:div>
    <w:div w:id="559950030">
      <w:bodyDiv w:val="1"/>
      <w:marLeft w:val="0"/>
      <w:marRight w:val="0"/>
      <w:marTop w:val="0"/>
      <w:marBottom w:val="0"/>
      <w:divBdr>
        <w:top w:val="none" w:sz="0" w:space="0" w:color="auto"/>
        <w:left w:val="none" w:sz="0" w:space="0" w:color="auto"/>
        <w:bottom w:val="none" w:sz="0" w:space="0" w:color="auto"/>
        <w:right w:val="none" w:sz="0" w:space="0" w:color="auto"/>
      </w:divBdr>
    </w:div>
    <w:div w:id="603148235">
      <w:bodyDiv w:val="1"/>
      <w:marLeft w:val="0"/>
      <w:marRight w:val="0"/>
      <w:marTop w:val="0"/>
      <w:marBottom w:val="0"/>
      <w:divBdr>
        <w:top w:val="none" w:sz="0" w:space="0" w:color="auto"/>
        <w:left w:val="none" w:sz="0" w:space="0" w:color="auto"/>
        <w:bottom w:val="none" w:sz="0" w:space="0" w:color="auto"/>
        <w:right w:val="none" w:sz="0" w:space="0" w:color="auto"/>
      </w:divBdr>
    </w:div>
    <w:div w:id="610937262">
      <w:bodyDiv w:val="1"/>
      <w:marLeft w:val="0"/>
      <w:marRight w:val="0"/>
      <w:marTop w:val="0"/>
      <w:marBottom w:val="0"/>
      <w:divBdr>
        <w:top w:val="none" w:sz="0" w:space="0" w:color="auto"/>
        <w:left w:val="none" w:sz="0" w:space="0" w:color="auto"/>
        <w:bottom w:val="none" w:sz="0" w:space="0" w:color="auto"/>
        <w:right w:val="none" w:sz="0" w:space="0" w:color="auto"/>
      </w:divBdr>
    </w:div>
    <w:div w:id="631714396">
      <w:bodyDiv w:val="1"/>
      <w:marLeft w:val="0"/>
      <w:marRight w:val="0"/>
      <w:marTop w:val="0"/>
      <w:marBottom w:val="0"/>
      <w:divBdr>
        <w:top w:val="none" w:sz="0" w:space="0" w:color="auto"/>
        <w:left w:val="none" w:sz="0" w:space="0" w:color="auto"/>
        <w:bottom w:val="none" w:sz="0" w:space="0" w:color="auto"/>
        <w:right w:val="none" w:sz="0" w:space="0" w:color="auto"/>
      </w:divBdr>
    </w:div>
    <w:div w:id="632098442">
      <w:bodyDiv w:val="1"/>
      <w:marLeft w:val="0"/>
      <w:marRight w:val="0"/>
      <w:marTop w:val="0"/>
      <w:marBottom w:val="0"/>
      <w:divBdr>
        <w:top w:val="none" w:sz="0" w:space="0" w:color="auto"/>
        <w:left w:val="none" w:sz="0" w:space="0" w:color="auto"/>
        <w:bottom w:val="none" w:sz="0" w:space="0" w:color="auto"/>
        <w:right w:val="none" w:sz="0" w:space="0" w:color="auto"/>
      </w:divBdr>
    </w:div>
    <w:div w:id="741874705">
      <w:bodyDiv w:val="1"/>
      <w:marLeft w:val="0"/>
      <w:marRight w:val="0"/>
      <w:marTop w:val="0"/>
      <w:marBottom w:val="0"/>
      <w:divBdr>
        <w:top w:val="none" w:sz="0" w:space="0" w:color="auto"/>
        <w:left w:val="none" w:sz="0" w:space="0" w:color="auto"/>
        <w:bottom w:val="none" w:sz="0" w:space="0" w:color="auto"/>
        <w:right w:val="none" w:sz="0" w:space="0" w:color="auto"/>
      </w:divBdr>
    </w:div>
    <w:div w:id="764765216">
      <w:bodyDiv w:val="1"/>
      <w:marLeft w:val="0"/>
      <w:marRight w:val="0"/>
      <w:marTop w:val="0"/>
      <w:marBottom w:val="0"/>
      <w:divBdr>
        <w:top w:val="none" w:sz="0" w:space="0" w:color="auto"/>
        <w:left w:val="none" w:sz="0" w:space="0" w:color="auto"/>
        <w:bottom w:val="none" w:sz="0" w:space="0" w:color="auto"/>
        <w:right w:val="none" w:sz="0" w:space="0" w:color="auto"/>
      </w:divBdr>
    </w:div>
    <w:div w:id="767310986">
      <w:bodyDiv w:val="1"/>
      <w:marLeft w:val="0"/>
      <w:marRight w:val="0"/>
      <w:marTop w:val="0"/>
      <w:marBottom w:val="0"/>
      <w:divBdr>
        <w:top w:val="none" w:sz="0" w:space="0" w:color="auto"/>
        <w:left w:val="none" w:sz="0" w:space="0" w:color="auto"/>
        <w:bottom w:val="none" w:sz="0" w:space="0" w:color="auto"/>
        <w:right w:val="none" w:sz="0" w:space="0" w:color="auto"/>
      </w:divBdr>
    </w:div>
    <w:div w:id="777723435">
      <w:bodyDiv w:val="1"/>
      <w:marLeft w:val="0"/>
      <w:marRight w:val="0"/>
      <w:marTop w:val="0"/>
      <w:marBottom w:val="0"/>
      <w:divBdr>
        <w:top w:val="none" w:sz="0" w:space="0" w:color="auto"/>
        <w:left w:val="none" w:sz="0" w:space="0" w:color="auto"/>
        <w:bottom w:val="none" w:sz="0" w:space="0" w:color="auto"/>
        <w:right w:val="none" w:sz="0" w:space="0" w:color="auto"/>
      </w:divBdr>
    </w:div>
    <w:div w:id="784932164">
      <w:bodyDiv w:val="1"/>
      <w:marLeft w:val="0"/>
      <w:marRight w:val="0"/>
      <w:marTop w:val="0"/>
      <w:marBottom w:val="0"/>
      <w:divBdr>
        <w:top w:val="none" w:sz="0" w:space="0" w:color="auto"/>
        <w:left w:val="none" w:sz="0" w:space="0" w:color="auto"/>
        <w:bottom w:val="none" w:sz="0" w:space="0" w:color="auto"/>
        <w:right w:val="none" w:sz="0" w:space="0" w:color="auto"/>
      </w:divBdr>
    </w:div>
    <w:div w:id="798035308">
      <w:bodyDiv w:val="1"/>
      <w:marLeft w:val="0"/>
      <w:marRight w:val="0"/>
      <w:marTop w:val="0"/>
      <w:marBottom w:val="0"/>
      <w:divBdr>
        <w:top w:val="none" w:sz="0" w:space="0" w:color="auto"/>
        <w:left w:val="none" w:sz="0" w:space="0" w:color="auto"/>
        <w:bottom w:val="none" w:sz="0" w:space="0" w:color="auto"/>
        <w:right w:val="none" w:sz="0" w:space="0" w:color="auto"/>
      </w:divBdr>
    </w:div>
    <w:div w:id="799420980">
      <w:bodyDiv w:val="1"/>
      <w:marLeft w:val="0"/>
      <w:marRight w:val="0"/>
      <w:marTop w:val="0"/>
      <w:marBottom w:val="0"/>
      <w:divBdr>
        <w:top w:val="none" w:sz="0" w:space="0" w:color="auto"/>
        <w:left w:val="none" w:sz="0" w:space="0" w:color="auto"/>
        <w:bottom w:val="none" w:sz="0" w:space="0" w:color="auto"/>
        <w:right w:val="none" w:sz="0" w:space="0" w:color="auto"/>
      </w:divBdr>
    </w:div>
    <w:div w:id="815487250">
      <w:bodyDiv w:val="1"/>
      <w:marLeft w:val="0"/>
      <w:marRight w:val="0"/>
      <w:marTop w:val="0"/>
      <w:marBottom w:val="0"/>
      <w:divBdr>
        <w:top w:val="none" w:sz="0" w:space="0" w:color="auto"/>
        <w:left w:val="none" w:sz="0" w:space="0" w:color="auto"/>
        <w:bottom w:val="none" w:sz="0" w:space="0" w:color="auto"/>
        <w:right w:val="none" w:sz="0" w:space="0" w:color="auto"/>
      </w:divBdr>
    </w:div>
    <w:div w:id="921136756">
      <w:bodyDiv w:val="1"/>
      <w:marLeft w:val="0"/>
      <w:marRight w:val="0"/>
      <w:marTop w:val="0"/>
      <w:marBottom w:val="0"/>
      <w:divBdr>
        <w:top w:val="none" w:sz="0" w:space="0" w:color="auto"/>
        <w:left w:val="none" w:sz="0" w:space="0" w:color="auto"/>
        <w:bottom w:val="none" w:sz="0" w:space="0" w:color="auto"/>
        <w:right w:val="none" w:sz="0" w:space="0" w:color="auto"/>
      </w:divBdr>
    </w:div>
    <w:div w:id="992296854">
      <w:bodyDiv w:val="1"/>
      <w:marLeft w:val="0"/>
      <w:marRight w:val="0"/>
      <w:marTop w:val="0"/>
      <w:marBottom w:val="0"/>
      <w:divBdr>
        <w:top w:val="none" w:sz="0" w:space="0" w:color="auto"/>
        <w:left w:val="none" w:sz="0" w:space="0" w:color="auto"/>
        <w:bottom w:val="none" w:sz="0" w:space="0" w:color="auto"/>
        <w:right w:val="none" w:sz="0" w:space="0" w:color="auto"/>
      </w:divBdr>
    </w:div>
    <w:div w:id="993146441">
      <w:bodyDiv w:val="1"/>
      <w:marLeft w:val="0"/>
      <w:marRight w:val="0"/>
      <w:marTop w:val="0"/>
      <w:marBottom w:val="0"/>
      <w:divBdr>
        <w:top w:val="none" w:sz="0" w:space="0" w:color="auto"/>
        <w:left w:val="none" w:sz="0" w:space="0" w:color="auto"/>
        <w:bottom w:val="none" w:sz="0" w:space="0" w:color="auto"/>
        <w:right w:val="none" w:sz="0" w:space="0" w:color="auto"/>
      </w:divBdr>
    </w:div>
    <w:div w:id="1050571974">
      <w:bodyDiv w:val="1"/>
      <w:marLeft w:val="0"/>
      <w:marRight w:val="0"/>
      <w:marTop w:val="0"/>
      <w:marBottom w:val="0"/>
      <w:divBdr>
        <w:top w:val="none" w:sz="0" w:space="0" w:color="auto"/>
        <w:left w:val="none" w:sz="0" w:space="0" w:color="auto"/>
        <w:bottom w:val="none" w:sz="0" w:space="0" w:color="auto"/>
        <w:right w:val="none" w:sz="0" w:space="0" w:color="auto"/>
      </w:divBdr>
    </w:div>
    <w:div w:id="1052462071">
      <w:bodyDiv w:val="1"/>
      <w:marLeft w:val="0"/>
      <w:marRight w:val="0"/>
      <w:marTop w:val="0"/>
      <w:marBottom w:val="0"/>
      <w:divBdr>
        <w:top w:val="none" w:sz="0" w:space="0" w:color="auto"/>
        <w:left w:val="none" w:sz="0" w:space="0" w:color="auto"/>
        <w:bottom w:val="none" w:sz="0" w:space="0" w:color="auto"/>
        <w:right w:val="none" w:sz="0" w:space="0" w:color="auto"/>
      </w:divBdr>
    </w:div>
    <w:div w:id="1090850736">
      <w:bodyDiv w:val="1"/>
      <w:marLeft w:val="0"/>
      <w:marRight w:val="0"/>
      <w:marTop w:val="0"/>
      <w:marBottom w:val="0"/>
      <w:divBdr>
        <w:top w:val="none" w:sz="0" w:space="0" w:color="auto"/>
        <w:left w:val="none" w:sz="0" w:space="0" w:color="auto"/>
        <w:bottom w:val="none" w:sz="0" w:space="0" w:color="auto"/>
        <w:right w:val="none" w:sz="0" w:space="0" w:color="auto"/>
      </w:divBdr>
    </w:div>
    <w:div w:id="1102191981">
      <w:bodyDiv w:val="1"/>
      <w:marLeft w:val="0"/>
      <w:marRight w:val="0"/>
      <w:marTop w:val="0"/>
      <w:marBottom w:val="0"/>
      <w:divBdr>
        <w:top w:val="none" w:sz="0" w:space="0" w:color="auto"/>
        <w:left w:val="none" w:sz="0" w:space="0" w:color="auto"/>
        <w:bottom w:val="none" w:sz="0" w:space="0" w:color="auto"/>
        <w:right w:val="none" w:sz="0" w:space="0" w:color="auto"/>
      </w:divBdr>
    </w:div>
    <w:div w:id="1139151284">
      <w:bodyDiv w:val="1"/>
      <w:marLeft w:val="0"/>
      <w:marRight w:val="0"/>
      <w:marTop w:val="0"/>
      <w:marBottom w:val="0"/>
      <w:divBdr>
        <w:top w:val="none" w:sz="0" w:space="0" w:color="auto"/>
        <w:left w:val="none" w:sz="0" w:space="0" w:color="auto"/>
        <w:bottom w:val="none" w:sz="0" w:space="0" w:color="auto"/>
        <w:right w:val="none" w:sz="0" w:space="0" w:color="auto"/>
      </w:divBdr>
    </w:div>
    <w:div w:id="1176765704">
      <w:bodyDiv w:val="1"/>
      <w:marLeft w:val="0"/>
      <w:marRight w:val="0"/>
      <w:marTop w:val="0"/>
      <w:marBottom w:val="0"/>
      <w:divBdr>
        <w:top w:val="none" w:sz="0" w:space="0" w:color="auto"/>
        <w:left w:val="none" w:sz="0" w:space="0" w:color="auto"/>
        <w:bottom w:val="none" w:sz="0" w:space="0" w:color="auto"/>
        <w:right w:val="none" w:sz="0" w:space="0" w:color="auto"/>
      </w:divBdr>
    </w:div>
    <w:div w:id="1254391720">
      <w:bodyDiv w:val="1"/>
      <w:marLeft w:val="0"/>
      <w:marRight w:val="0"/>
      <w:marTop w:val="0"/>
      <w:marBottom w:val="0"/>
      <w:divBdr>
        <w:top w:val="none" w:sz="0" w:space="0" w:color="auto"/>
        <w:left w:val="none" w:sz="0" w:space="0" w:color="auto"/>
        <w:bottom w:val="none" w:sz="0" w:space="0" w:color="auto"/>
        <w:right w:val="none" w:sz="0" w:space="0" w:color="auto"/>
      </w:divBdr>
    </w:div>
    <w:div w:id="1320501036">
      <w:bodyDiv w:val="1"/>
      <w:marLeft w:val="0"/>
      <w:marRight w:val="0"/>
      <w:marTop w:val="0"/>
      <w:marBottom w:val="0"/>
      <w:divBdr>
        <w:top w:val="none" w:sz="0" w:space="0" w:color="auto"/>
        <w:left w:val="none" w:sz="0" w:space="0" w:color="auto"/>
        <w:bottom w:val="none" w:sz="0" w:space="0" w:color="auto"/>
        <w:right w:val="none" w:sz="0" w:space="0" w:color="auto"/>
      </w:divBdr>
    </w:div>
    <w:div w:id="1324624638">
      <w:bodyDiv w:val="1"/>
      <w:marLeft w:val="0"/>
      <w:marRight w:val="0"/>
      <w:marTop w:val="0"/>
      <w:marBottom w:val="0"/>
      <w:divBdr>
        <w:top w:val="none" w:sz="0" w:space="0" w:color="auto"/>
        <w:left w:val="none" w:sz="0" w:space="0" w:color="auto"/>
        <w:bottom w:val="none" w:sz="0" w:space="0" w:color="auto"/>
        <w:right w:val="none" w:sz="0" w:space="0" w:color="auto"/>
      </w:divBdr>
    </w:div>
    <w:div w:id="1333100372">
      <w:bodyDiv w:val="1"/>
      <w:marLeft w:val="0"/>
      <w:marRight w:val="0"/>
      <w:marTop w:val="0"/>
      <w:marBottom w:val="0"/>
      <w:divBdr>
        <w:top w:val="none" w:sz="0" w:space="0" w:color="auto"/>
        <w:left w:val="none" w:sz="0" w:space="0" w:color="auto"/>
        <w:bottom w:val="none" w:sz="0" w:space="0" w:color="auto"/>
        <w:right w:val="none" w:sz="0" w:space="0" w:color="auto"/>
      </w:divBdr>
    </w:div>
    <w:div w:id="1387877824">
      <w:bodyDiv w:val="1"/>
      <w:marLeft w:val="0"/>
      <w:marRight w:val="0"/>
      <w:marTop w:val="0"/>
      <w:marBottom w:val="0"/>
      <w:divBdr>
        <w:top w:val="none" w:sz="0" w:space="0" w:color="auto"/>
        <w:left w:val="none" w:sz="0" w:space="0" w:color="auto"/>
        <w:bottom w:val="none" w:sz="0" w:space="0" w:color="auto"/>
        <w:right w:val="none" w:sz="0" w:space="0" w:color="auto"/>
      </w:divBdr>
    </w:div>
    <w:div w:id="1424491524">
      <w:bodyDiv w:val="1"/>
      <w:marLeft w:val="0"/>
      <w:marRight w:val="0"/>
      <w:marTop w:val="0"/>
      <w:marBottom w:val="0"/>
      <w:divBdr>
        <w:top w:val="none" w:sz="0" w:space="0" w:color="auto"/>
        <w:left w:val="none" w:sz="0" w:space="0" w:color="auto"/>
        <w:bottom w:val="none" w:sz="0" w:space="0" w:color="auto"/>
        <w:right w:val="none" w:sz="0" w:space="0" w:color="auto"/>
      </w:divBdr>
    </w:div>
    <w:div w:id="1442994395">
      <w:bodyDiv w:val="1"/>
      <w:marLeft w:val="0"/>
      <w:marRight w:val="0"/>
      <w:marTop w:val="0"/>
      <w:marBottom w:val="0"/>
      <w:divBdr>
        <w:top w:val="none" w:sz="0" w:space="0" w:color="auto"/>
        <w:left w:val="none" w:sz="0" w:space="0" w:color="auto"/>
        <w:bottom w:val="none" w:sz="0" w:space="0" w:color="auto"/>
        <w:right w:val="none" w:sz="0" w:space="0" w:color="auto"/>
      </w:divBdr>
    </w:div>
    <w:div w:id="1461222574">
      <w:bodyDiv w:val="1"/>
      <w:marLeft w:val="0"/>
      <w:marRight w:val="0"/>
      <w:marTop w:val="0"/>
      <w:marBottom w:val="0"/>
      <w:divBdr>
        <w:top w:val="none" w:sz="0" w:space="0" w:color="auto"/>
        <w:left w:val="none" w:sz="0" w:space="0" w:color="auto"/>
        <w:bottom w:val="none" w:sz="0" w:space="0" w:color="auto"/>
        <w:right w:val="none" w:sz="0" w:space="0" w:color="auto"/>
      </w:divBdr>
    </w:div>
    <w:div w:id="1604462388">
      <w:bodyDiv w:val="1"/>
      <w:marLeft w:val="0"/>
      <w:marRight w:val="0"/>
      <w:marTop w:val="0"/>
      <w:marBottom w:val="0"/>
      <w:divBdr>
        <w:top w:val="none" w:sz="0" w:space="0" w:color="auto"/>
        <w:left w:val="none" w:sz="0" w:space="0" w:color="auto"/>
        <w:bottom w:val="none" w:sz="0" w:space="0" w:color="auto"/>
        <w:right w:val="none" w:sz="0" w:space="0" w:color="auto"/>
      </w:divBdr>
    </w:div>
    <w:div w:id="1681270732">
      <w:bodyDiv w:val="1"/>
      <w:marLeft w:val="0"/>
      <w:marRight w:val="0"/>
      <w:marTop w:val="0"/>
      <w:marBottom w:val="0"/>
      <w:divBdr>
        <w:top w:val="none" w:sz="0" w:space="0" w:color="auto"/>
        <w:left w:val="none" w:sz="0" w:space="0" w:color="auto"/>
        <w:bottom w:val="none" w:sz="0" w:space="0" w:color="auto"/>
        <w:right w:val="none" w:sz="0" w:space="0" w:color="auto"/>
      </w:divBdr>
    </w:div>
    <w:div w:id="1706103610">
      <w:bodyDiv w:val="1"/>
      <w:marLeft w:val="0"/>
      <w:marRight w:val="0"/>
      <w:marTop w:val="0"/>
      <w:marBottom w:val="0"/>
      <w:divBdr>
        <w:top w:val="none" w:sz="0" w:space="0" w:color="auto"/>
        <w:left w:val="none" w:sz="0" w:space="0" w:color="auto"/>
        <w:bottom w:val="none" w:sz="0" w:space="0" w:color="auto"/>
        <w:right w:val="none" w:sz="0" w:space="0" w:color="auto"/>
      </w:divBdr>
    </w:div>
    <w:div w:id="1732003312">
      <w:bodyDiv w:val="1"/>
      <w:marLeft w:val="0"/>
      <w:marRight w:val="0"/>
      <w:marTop w:val="0"/>
      <w:marBottom w:val="0"/>
      <w:divBdr>
        <w:top w:val="none" w:sz="0" w:space="0" w:color="auto"/>
        <w:left w:val="none" w:sz="0" w:space="0" w:color="auto"/>
        <w:bottom w:val="none" w:sz="0" w:space="0" w:color="auto"/>
        <w:right w:val="none" w:sz="0" w:space="0" w:color="auto"/>
      </w:divBdr>
    </w:div>
    <w:div w:id="1775972968">
      <w:bodyDiv w:val="1"/>
      <w:marLeft w:val="0"/>
      <w:marRight w:val="0"/>
      <w:marTop w:val="0"/>
      <w:marBottom w:val="0"/>
      <w:divBdr>
        <w:top w:val="none" w:sz="0" w:space="0" w:color="auto"/>
        <w:left w:val="none" w:sz="0" w:space="0" w:color="auto"/>
        <w:bottom w:val="none" w:sz="0" w:space="0" w:color="auto"/>
        <w:right w:val="none" w:sz="0" w:space="0" w:color="auto"/>
      </w:divBdr>
    </w:div>
    <w:div w:id="1814714418">
      <w:bodyDiv w:val="1"/>
      <w:marLeft w:val="0"/>
      <w:marRight w:val="0"/>
      <w:marTop w:val="0"/>
      <w:marBottom w:val="0"/>
      <w:divBdr>
        <w:top w:val="none" w:sz="0" w:space="0" w:color="auto"/>
        <w:left w:val="none" w:sz="0" w:space="0" w:color="auto"/>
        <w:bottom w:val="none" w:sz="0" w:space="0" w:color="auto"/>
        <w:right w:val="none" w:sz="0" w:space="0" w:color="auto"/>
      </w:divBdr>
    </w:div>
    <w:div w:id="1837650092">
      <w:bodyDiv w:val="1"/>
      <w:marLeft w:val="0"/>
      <w:marRight w:val="0"/>
      <w:marTop w:val="0"/>
      <w:marBottom w:val="0"/>
      <w:divBdr>
        <w:top w:val="none" w:sz="0" w:space="0" w:color="auto"/>
        <w:left w:val="none" w:sz="0" w:space="0" w:color="auto"/>
        <w:bottom w:val="none" w:sz="0" w:space="0" w:color="auto"/>
        <w:right w:val="none" w:sz="0" w:space="0" w:color="auto"/>
      </w:divBdr>
    </w:div>
    <w:div w:id="1842157036">
      <w:bodyDiv w:val="1"/>
      <w:marLeft w:val="0"/>
      <w:marRight w:val="0"/>
      <w:marTop w:val="0"/>
      <w:marBottom w:val="0"/>
      <w:divBdr>
        <w:top w:val="none" w:sz="0" w:space="0" w:color="auto"/>
        <w:left w:val="none" w:sz="0" w:space="0" w:color="auto"/>
        <w:bottom w:val="none" w:sz="0" w:space="0" w:color="auto"/>
        <w:right w:val="none" w:sz="0" w:space="0" w:color="auto"/>
      </w:divBdr>
    </w:div>
    <w:div w:id="2010327303">
      <w:bodyDiv w:val="1"/>
      <w:marLeft w:val="0"/>
      <w:marRight w:val="0"/>
      <w:marTop w:val="0"/>
      <w:marBottom w:val="0"/>
      <w:divBdr>
        <w:top w:val="none" w:sz="0" w:space="0" w:color="auto"/>
        <w:left w:val="none" w:sz="0" w:space="0" w:color="auto"/>
        <w:bottom w:val="none" w:sz="0" w:space="0" w:color="auto"/>
        <w:right w:val="none" w:sz="0" w:space="0" w:color="auto"/>
      </w:divBdr>
    </w:div>
    <w:div w:id="2109808718">
      <w:bodyDiv w:val="1"/>
      <w:marLeft w:val="0"/>
      <w:marRight w:val="0"/>
      <w:marTop w:val="0"/>
      <w:marBottom w:val="0"/>
      <w:divBdr>
        <w:top w:val="none" w:sz="0" w:space="0" w:color="auto"/>
        <w:left w:val="none" w:sz="0" w:space="0" w:color="auto"/>
        <w:bottom w:val="none" w:sz="0" w:space="0" w:color="auto"/>
        <w:right w:val="none" w:sz="0" w:space="0" w:color="auto"/>
      </w:divBdr>
    </w:div>
    <w:div w:id="21191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0.xml"/><Relationship Id="rId18" Type="http://schemas.openxmlformats.org/officeDocument/2006/relationships/chart" Target="charts/chart6.xml"/><Relationship Id="rId26" Type="http://schemas.openxmlformats.org/officeDocument/2006/relationships/chart" Target="charts/chart10.xml"/><Relationship Id="rId39" Type="http://schemas.openxmlformats.org/officeDocument/2006/relationships/header" Target="header2.xml"/><Relationship Id="rId21" Type="http://schemas.openxmlformats.org/officeDocument/2006/relationships/chart" Target="charts/chart70.xml"/><Relationship Id="rId34" Type="http://schemas.openxmlformats.org/officeDocument/2006/relationships/chart" Target="charts/chart14.xm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7.xml"/><Relationship Id="rId29" Type="http://schemas.openxmlformats.org/officeDocument/2006/relationships/chart" Target="charts/chart110.xm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9.xml"/><Relationship Id="rId32" Type="http://schemas.openxmlformats.org/officeDocument/2006/relationships/chart" Target="charts/chart13.xml"/><Relationship Id="rId37" Type="http://schemas.openxmlformats.org/officeDocument/2006/relationships/chart" Target="charts/chart150.xm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0.xml"/><Relationship Id="rId23" Type="http://schemas.openxmlformats.org/officeDocument/2006/relationships/chart" Target="charts/chart80.xml"/><Relationship Id="rId28" Type="http://schemas.openxmlformats.org/officeDocument/2006/relationships/chart" Target="charts/chart11.xml"/><Relationship Id="rId36" Type="http://schemas.openxmlformats.org/officeDocument/2006/relationships/chart" Target="charts/chart15.xml"/><Relationship Id="rId10" Type="http://schemas.openxmlformats.org/officeDocument/2006/relationships/chart" Target="charts/chart2.xml"/><Relationship Id="rId19" Type="http://schemas.openxmlformats.org/officeDocument/2006/relationships/chart" Target="charts/chart60.xml"/><Relationship Id="rId31" Type="http://schemas.openxmlformats.org/officeDocument/2006/relationships/chart" Target="charts/chart120.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6.xml"/><Relationship Id="rId14" Type="http://schemas.openxmlformats.org/officeDocument/2006/relationships/chart" Target="charts/chart4.xml"/><Relationship Id="rId22" Type="http://schemas.openxmlformats.org/officeDocument/2006/relationships/chart" Target="charts/chart8.xml"/><Relationship Id="rId27" Type="http://schemas.openxmlformats.org/officeDocument/2006/relationships/chart" Target="charts/chart100.xml"/><Relationship Id="rId30" Type="http://schemas.openxmlformats.org/officeDocument/2006/relationships/chart" Target="charts/chart12.xml"/><Relationship Id="rId35" Type="http://schemas.openxmlformats.org/officeDocument/2006/relationships/chart" Target="charts/chart140.xml"/><Relationship Id="rId43" Type="http://schemas.openxmlformats.org/officeDocument/2006/relationships/fontTable" Target="fontTable.xml"/><Relationship Id="rId8"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chart" Target="charts/chart20.xml"/><Relationship Id="rId17" Type="http://schemas.openxmlformats.org/officeDocument/2006/relationships/chart" Target="charts/chart50.xml"/><Relationship Id="rId25" Type="http://schemas.openxmlformats.org/officeDocument/2006/relationships/chart" Target="charts/chart90.xml"/><Relationship Id="rId33" Type="http://schemas.openxmlformats.org/officeDocument/2006/relationships/chart" Target="charts/chart130.xm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General%20Funds\&#21508;&#20027;&#31649;&#21029;&#27770;&#31639;&#23529;&#26680;&#27284;&#38957;A4.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D:\&#36774;&#20844;&#25991;&#20214;\&#25215;&#36774;&#26696;&#20214;\&#32317;&#27770;&#31639;&#23529;&#26680;&#22577;&#21578;\112&#24180;&#32317;&#27770;&#31639;&#23529;&#26680;&#22577;&#21578;\112&#25098;&#31687;\112&#25098;&#32902;-&#37325;&#22823;\112&#25098;&#32902;&#22294;.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5.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00.xml.rels><?xml version="1.0" encoding="UTF-8" standalone="yes"?>
<Relationships xmlns="http://schemas.openxmlformats.org/package/2006/relationships"><Relationship Id="rId3" Type="http://schemas.openxmlformats.org/officeDocument/2006/relationships/themeOverride" Target="../theme/themeOverride70.xml"/><Relationship Id="rId2" Type="http://schemas.microsoft.com/office/2011/relationships/chartColorStyle" Target="colors100.xml"/><Relationship Id="rId1" Type="http://schemas.microsoft.com/office/2011/relationships/chartStyle" Target="style100.xml"/><Relationship Id="rId5" Type="http://schemas.openxmlformats.org/officeDocument/2006/relationships/chartUserShapes" Target="../drawings/drawing5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10.xml.rels><?xml version="1.0" encoding="UTF-8" standalone="yes"?>
<Relationships xmlns="http://schemas.openxmlformats.org/package/2006/relationships"><Relationship Id="rId3" Type="http://schemas.openxmlformats.org/officeDocument/2006/relationships/themeOverride" Target="../theme/themeOverride80.xml"/><Relationship Id="rId2" Type="http://schemas.microsoft.com/office/2011/relationships/chartColorStyle" Target="colors110.xml"/><Relationship Id="rId1" Type="http://schemas.microsoft.com/office/2011/relationships/chartStyle" Target="style11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2.xml"/><Relationship Id="rId1" Type="http://schemas.microsoft.com/office/2011/relationships/chartStyle" Target="style12.xml"/><Relationship Id="rId5" Type="http://schemas.openxmlformats.org/officeDocument/2006/relationships/chartUserShapes" Target="../drawings/drawing6.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20.xml.rels><?xml version="1.0" encoding="UTF-8" standalone="yes"?>
<Relationships xmlns="http://schemas.openxmlformats.org/package/2006/relationships"><Relationship Id="rId3" Type="http://schemas.openxmlformats.org/officeDocument/2006/relationships/themeOverride" Target="../theme/themeOverride90.xml"/><Relationship Id="rId2" Type="http://schemas.microsoft.com/office/2011/relationships/chartColorStyle" Target="colors120.xml"/><Relationship Id="rId1" Type="http://schemas.microsoft.com/office/2011/relationships/chartStyle" Target="style120.xml"/><Relationship Id="rId5" Type="http://schemas.openxmlformats.org/officeDocument/2006/relationships/chartUserShapes" Target="../drawings/drawing6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3.xml"/><Relationship Id="rId1" Type="http://schemas.microsoft.com/office/2011/relationships/chartStyle" Target="style13.xml"/><Relationship Id="rId5" Type="http://schemas.openxmlformats.org/officeDocument/2006/relationships/chartUserShapes" Target="../drawings/drawing7.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30.xml.rels><?xml version="1.0" encoding="UTF-8" standalone="yes"?>
<Relationships xmlns="http://schemas.openxmlformats.org/package/2006/relationships"><Relationship Id="rId3" Type="http://schemas.openxmlformats.org/officeDocument/2006/relationships/themeOverride" Target="../theme/themeOverride100.xml"/><Relationship Id="rId2" Type="http://schemas.microsoft.com/office/2011/relationships/chartColorStyle" Target="colors130.xml"/><Relationship Id="rId1" Type="http://schemas.microsoft.com/office/2011/relationships/chartStyle" Target="style130.xml"/><Relationship Id="rId5" Type="http://schemas.openxmlformats.org/officeDocument/2006/relationships/chartUserShapes" Target="../drawings/drawing7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40.xml.rels><?xml version="1.0" encoding="UTF-8" standalone="yes"?>
<Relationships xmlns="http://schemas.openxmlformats.org/package/2006/relationships"><Relationship Id="rId3" Type="http://schemas.openxmlformats.org/officeDocument/2006/relationships/themeOverride" Target="../theme/themeOverride110.xml"/><Relationship Id="rId2" Type="http://schemas.microsoft.com/office/2011/relationships/chartColorStyle" Target="colors140.xml"/><Relationship Id="rId1" Type="http://schemas.microsoft.com/office/2011/relationships/chartStyle" Target="style14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5.xml"/><Relationship Id="rId1" Type="http://schemas.microsoft.com/office/2011/relationships/chartStyle" Target="style15.xml"/><Relationship Id="rId5" Type="http://schemas.openxmlformats.org/officeDocument/2006/relationships/chartUserShapes" Target="../drawings/drawing8.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50.xml.rels><?xml version="1.0" encoding="UTF-8" standalone="yes"?>
<Relationships xmlns="http://schemas.openxmlformats.org/package/2006/relationships"><Relationship Id="rId3" Type="http://schemas.openxmlformats.org/officeDocument/2006/relationships/themeOverride" Target="../theme/themeOverride120.xml"/><Relationship Id="rId2" Type="http://schemas.microsoft.com/office/2011/relationships/chartColorStyle" Target="colors150.xml"/><Relationship Id="rId1" Type="http://schemas.microsoft.com/office/2011/relationships/chartStyle" Target="style150.xml"/><Relationship Id="rId5" Type="http://schemas.openxmlformats.org/officeDocument/2006/relationships/chartUserShapes" Target="../drawings/drawing8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6.xml"/><Relationship Id="rId1" Type="http://schemas.microsoft.com/office/2011/relationships/chartStyle" Target="style16.xml"/><Relationship Id="rId5" Type="http://schemas.openxmlformats.org/officeDocument/2006/relationships/chartUserShapes" Target="../drawings/drawing10.xml"/><Relationship Id="rId4" Type="http://schemas.openxmlformats.org/officeDocument/2006/relationships/oleObject" Target="file:///D:\&#36774;&#20844;&#25991;&#20214;\&#25215;&#36774;&#26696;&#20214;\&#32317;&#27770;&#31639;&#23529;&#26680;&#22577;&#21578;\112&#24180;&#32317;&#27770;&#31639;&#23529;&#26680;&#22577;&#21578;\112&#25098;&#31687;\112&#25098;&#32902;-&#37325;&#22823;\112&#25098;&#32902;&#22294;.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36774;&#20844;&#25991;&#20214;\&#25215;&#36774;&#26696;&#20214;\&#32317;&#27770;&#31639;&#23529;&#26680;&#22577;&#21578;\112&#24180;&#32317;&#27770;&#31639;&#23529;&#26680;&#22577;&#21578;\112&#25098;&#31687;\112&#25098;&#32902;-&#37325;&#22823;\112&#25098;&#32902;&#22294;_1130622.xlsx" TargetMode="Externa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D:\&#36774;&#20844;&#25991;&#20214;\&#25215;&#36774;&#26696;&#20214;\&#32317;&#27770;&#31639;&#23529;&#26680;&#22577;&#21578;\112&#24180;&#32317;&#27770;&#31639;&#23529;&#26680;&#22577;&#21578;\112&#25098;&#31687;\112&#25098;&#32902;-&#37325;&#22823;\112&#25098;&#32902;&#22294;_1130622.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36774;&#20844;&#25991;&#20214;\&#25215;&#36774;&#26696;&#20214;\&#32317;&#27770;&#31639;&#23529;&#26680;&#22577;&#21578;\112&#24180;&#32317;&#27770;&#31639;&#23529;&#26680;&#22577;&#21578;\112&#25098;&#31687;\112&#25098;&#32902;-&#37325;&#22823;\112&#25098;&#32902;&#22294;_1130622.xlsx" TargetMode="External"/></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30.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oleObject" Target="file:///D:\&#36774;&#20844;&#25991;&#20214;\&#25215;&#36774;&#26696;&#20214;\&#32317;&#27770;&#31639;&#23529;&#26680;&#22577;&#21578;\112&#24180;&#32317;&#27770;&#31639;&#23529;&#26680;&#22577;&#21578;\112&#25098;&#31687;\112&#25098;&#32902;-&#37325;&#22823;\112&#25098;&#32902;&#22294;_1130622.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KeepSave\111&#24180;&#24230;&#32317;&#27770;&#31639;&#23529;&#26680;&#22577;&#21578;\&#25098;&#20237;&#21069;&#30651;\111-&#25098;-&#20237;&#21069;&#30651;&#22294;&#31295;.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D:\KeepSave\111&#24180;&#24230;&#32317;&#27770;&#31639;&#23529;&#26680;&#22577;&#21578;\&#25098;&#20237;&#21069;&#30651;\111-&#25098;-&#20237;&#21069;&#30651;&#22294;&#31295;.xlsx" TargetMode="External"/><Relationship Id="rId2" Type="http://schemas.microsoft.com/office/2011/relationships/chartColorStyle" Target="colors40.xml"/><Relationship Id="rId1" Type="http://schemas.microsoft.com/office/2011/relationships/chartStyle" Target="style40.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50.xml.rels><?xml version="1.0" encoding="UTF-8" standalone="yes"?>
<Relationships xmlns="http://schemas.openxmlformats.org/package/2006/relationships"><Relationship Id="rId3" Type="http://schemas.openxmlformats.org/officeDocument/2006/relationships/themeOverride" Target="../theme/themeOverride40.xml"/><Relationship Id="rId2" Type="http://schemas.microsoft.com/office/2011/relationships/chartColorStyle" Target="colors50.xml"/><Relationship Id="rId1" Type="http://schemas.microsoft.com/office/2011/relationships/chartStyle" Target="style5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5" Type="http://schemas.openxmlformats.org/officeDocument/2006/relationships/chartUserShapes" Target="../drawings/drawing2.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60.xml.rels><?xml version="1.0" encoding="UTF-8" standalone="yes"?>
<Relationships xmlns="http://schemas.openxmlformats.org/package/2006/relationships"><Relationship Id="rId3" Type="http://schemas.openxmlformats.org/officeDocument/2006/relationships/themeOverride" Target="../theme/themeOverride50.xml"/><Relationship Id="rId2" Type="http://schemas.microsoft.com/office/2011/relationships/chartColorStyle" Target="colors60.xml"/><Relationship Id="rId1" Type="http://schemas.microsoft.com/office/2011/relationships/chartStyle" Target="style60.xml"/><Relationship Id="rId5" Type="http://schemas.openxmlformats.org/officeDocument/2006/relationships/chartUserShapes" Target="../drawings/drawing2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3.xml"/></Relationships>
</file>

<file path=word/charts/_rels/chart70.xml.rels><?xml version="1.0" encoding="UTF-8" standalone="yes"?>
<Relationships xmlns="http://schemas.openxmlformats.org/package/2006/relationships"><Relationship Id="rId3" Type="http://schemas.openxmlformats.org/officeDocument/2006/relationships/oleObject" Target="../embeddings/oleObject10.bin"/><Relationship Id="rId2" Type="http://schemas.microsoft.com/office/2011/relationships/chartColorStyle" Target="colors70.xml"/><Relationship Id="rId1" Type="http://schemas.microsoft.com/office/2011/relationships/chartStyle" Target="style70.xml"/><Relationship Id="rId4" Type="http://schemas.openxmlformats.org/officeDocument/2006/relationships/chartUserShapes" Target="../drawings/drawing30.xml"/></Relationships>
</file>

<file path=word/charts/_rels/chart8.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8.xml"/><Relationship Id="rId1" Type="http://schemas.microsoft.com/office/2011/relationships/chartStyle" Target="style8.xml"/></Relationships>
</file>

<file path=word/charts/_rels/chart80.xml.rels><?xml version="1.0" encoding="UTF-8" standalone="yes"?>
<Relationships xmlns="http://schemas.openxmlformats.org/package/2006/relationships"><Relationship Id="rId3" Type="http://schemas.openxmlformats.org/officeDocument/2006/relationships/oleObject" Target="../embeddings/oleObject20.bin"/><Relationship Id="rId2" Type="http://schemas.microsoft.com/office/2011/relationships/chartColorStyle" Target="colors80.xml"/><Relationship Id="rId1" Type="http://schemas.microsoft.com/office/2011/relationships/chartStyle" Target="style80.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9.xml"/><Relationship Id="rId1" Type="http://schemas.microsoft.com/office/2011/relationships/chartStyle" Target="style9.xml"/><Relationship Id="rId5" Type="http://schemas.openxmlformats.org/officeDocument/2006/relationships/chartUserShapes" Target="../drawings/drawing4.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_rels/chart90.xml.rels><?xml version="1.0" encoding="UTF-8" standalone="yes"?>
<Relationships xmlns="http://schemas.openxmlformats.org/package/2006/relationships"><Relationship Id="rId3" Type="http://schemas.openxmlformats.org/officeDocument/2006/relationships/themeOverride" Target="../theme/themeOverride60.xml"/><Relationship Id="rId2" Type="http://schemas.microsoft.com/office/2011/relationships/chartColorStyle" Target="colors90.xml"/><Relationship Id="rId1" Type="http://schemas.microsoft.com/office/2011/relationships/chartStyle" Target="style90.xml"/><Relationship Id="rId5" Type="http://schemas.openxmlformats.org/officeDocument/2006/relationships/chartUserShapes" Target="../drawings/drawing40.xml"/><Relationship Id="rId4" Type="http://schemas.openxmlformats.org/officeDocument/2006/relationships/oleObject" Target="file:///E:\&#26032;&#31481;&#24066;&#23529;&#35336;&#23460;\1130622\112&#25098;&#31687;\112&#25098;&#20237;-&#21069;&#30651;\112-&#25098;-&#20237;&#21069;&#30651;&#22294;&#31295;%20-%20&#35079;&#35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bg1">
              <a:lumMod val="75000"/>
            </a:schemeClr>
          </a:solidFill>
        </a:ln>
        <a:effectLst/>
        <a:sp3d>
          <a:contourClr>
            <a:schemeClr val="bg1">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4100701301557787E-2"/>
          <c:y val="9.7222222222222224E-2"/>
          <c:w val="0.93683116219043727"/>
          <c:h val="0.79628098571011952"/>
        </c:manualLayout>
      </c:layout>
      <c:bar3DChart>
        <c:barDir val="col"/>
        <c:grouping val="clustered"/>
        <c:varyColors val="0"/>
        <c:ser>
          <c:idx val="0"/>
          <c:order val="0"/>
          <c:tx>
            <c:strRef>
              <c:f>圖1改!$B$1</c:f>
              <c:strCache>
                <c:ptCount val="1"/>
                <c:pt idx="0">
                  <c:v>實現率</c:v>
                </c:pt>
              </c:strCache>
            </c:strRef>
          </c:tx>
          <c:spPr>
            <a:solidFill>
              <a:schemeClr val="accent1"/>
            </a:solidFill>
            <a:ln>
              <a:solidFill>
                <a:schemeClr val="bg1"/>
              </a:solidFill>
            </a:ln>
            <a:effectLst>
              <a:outerShdw blurRad="152400" dist="317500" dir="5400000" sx="70000" sy="70000" rotWithShape="0">
                <a:prstClr val="black">
                  <a:alpha val="15000"/>
                </a:prstClr>
              </a:outerShdw>
            </a:effectLst>
            <a:sp3d>
              <a:contourClr>
                <a:schemeClr val="bg1"/>
              </a:contourClr>
            </a:sp3d>
          </c:spPr>
          <c:invertIfNegative val="0"/>
          <c:dPt>
            <c:idx val="0"/>
            <c:invertIfNegative val="0"/>
            <c:bubble3D val="0"/>
            <c:spPr>
              <a:pattFill prst="diagBrick">
                <a:fgClr>
                  <a:srgbClr val="00B05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1-8A70-4F45-94EB-7FD9518779BC}"/>
              </c:ext>
            </c:extLst>
          </c:dPt>
          <c:dPt>
            <c:idx val="1"/>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3-8A70-4F45-94EB-7FD9518779BC}"/>
              </c:ext>
            </c:extLst>
          </c:dPt>
          <c:dPt>
            <c:idx val="2"/>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5-8A70-4F45-94EB-7FD9518779BC}"/>
              </c:ext>
            </c:extLst>
          </c:dPt>
          <c:dPt>
            <c:idx val="3"/>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7-8A70-4F45-94EB-7FD9518779BC}"/>
              </c:ext>
            </c:extLst>
          </c:dPt>
          <c:dPt>
            <c:idx val="4"/>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9-8A70-4F45-94EB-7FD9518779BC}"/>
              </c:ext>
            </c:extLst>
          </c:dPt>
          <c:dPt>
            <c:idx val="5"/>
            <c:invertIfNegative val="0"/>
            <c:bubble3D val="0"/>
            <c:spPr>
              <a:pattFill prst="ltDnDiag">
                <a:fgClr>
                  <a:srgbClr val="FF0000"/>
                </a:fgClr>
                <a:bgClr>
                  <a:sysClr val="window" lastClr="FFFFFF"/>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B-8A70-4F45-94EB-7FD9518779BC}"/>
              </c:ext>
            </c:extLst>
          </c:dPt>
          <c:dLbls>
            <c:dLbl>
              <c:idx val="4"/>
              <c:layout>
                <c:manualLayout>
                  <c:x val="0"/>
                  <c:y val="-1.1851851851851851E-2"/>
                </c:manualLayout>
              </c:layout>
              <c:tx>
                <c:rich>
                  <a:bodyPr/>
                  <a:lstStyle/>
                  <a:p>
                    <a:r>
                      <a:rPr lang="en-US" altLang="zh-TW"/>
                      <a:t>11.56</a:t>
                    </a:r>
                  </a:p>
                </c:rich>
              </c:tx>
              <c:showLegendKey val="0"/>
              <c:showVal val="1"/>
              <c:showCatName val="0"/>
              <c:showSerName val="0"/>
              <c:showPercent val="0"/>
              <c:showBubbleSize val="0"/>
              <c:extLst>
                <c:ext xmlns:c15="http://schemas.microsoft.com/office/drawing/2012/chart" uri="{CE6537A1-D6FC-4f65-9D91-7224C49458BB}">
                  <c15:layout>
                    <c:manualLayout>
                      <c:w val="8.4317032040472181E-2"/>
                      <c:h val="9.481481481481481E-2"/>
                    </c:manualLayout>
                  </c15:layout>
                </c:ext>
                <c:ext xmlns:c16="http://schemas.microsoft.com/office/drawing/2014/chart" uri="{C3380CC4-5D6E-409C-BE32-E72D297353CC}">
                  <c16:uniqueId val="{00000009-8A70-4F45-94EB-7FD9518779B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圖1改!$A$2:$A$7</c:f>
              <c:strCache>
                <c:ptCount val="6"/>
                <c:pt idx="0">
                  <c:v>市政府</c:v>
                </c:pt>
                <c:pt idx="1">
                  <c:v>警察局</c:v>
                </c:pt>
                <c:pt idx="2">
                  <c:v>交通處</c:v>
                </c:pt>
                <c:pt idx="3">
                  <c:v>環境保護局</c:v>
                </c:pt>
                <c:pt idx="4">
                  <c:v>文化局</c:v>
                </c:pt>
                <c:pt idx="5">
                  <c:v>教育處</c:v>
                </c:pt>
              </c:strCache>
            </c:strRef>
          </c:cat>
          <c:val>
            <c:numRef>
              <c:f>圖1改!$B$2:$B$7</c:f>
              <c:numCache>
                <c:formatCode>0.00</c:formatCode>
                <c:ptCount val="6"/>
                <c:pt idx="0">
                  <c:v>36.35</c:v>
                </c:pt>
                <c:pt idx="1">
                  <c:v>29.1</c:v>
                </c:pt>
                <c:pt idx="2">
                  <c:v>28.38</c:v>
                </c:pt>
                <c:pt idx="3">
                  <c:v>14.83</c:v>
                </c:pt>
                <c:pt idx="4" formatCode="General">
                  <c:v>11.56</c:v>
                </c:pt>
                <c:pt idx="5">
                  <c:v>0.21</c:v>
                </c:pt>
              </c:numCache>
            </c:numRef>
          </c:val>
          <c:extLst>
            <c:ext xmlns:c16="http://schemas.microsoft.com/office/drawing/2014/chart" uri="{C3380CC4-5D6E-409C-BE32-E72D297353CC}">
              <c16:uniqueId val="{0000000C-8A70-4F45-94EB-7FD9518779BC}"/>
            </c:ext>
          </c:extLst>
        </c:ser>
        <c:dLbls>
          <c:showLegendKey val="0"/>
          <c:showVal val="0"/>
          <c:showCatName val="0"/>
          <c:showSerName val="0"/>
          <c:showPercent val="0"/>
          <c:showBubbleSize val="0"/>
        </c:dLbls>
        <c:gapWidth val="150"/>
        <c:shape val="box"/>
        <c:axId val="1841819072"/>
        <c:axId val="1841829952"/>
        <c:axId val="0"/>
      </c:bar3DChart>
      <c:catAx>
        <c:axId val="1841819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主管別</a:t>
                </a:r>
              </a:p>
            </c:rich>
          </c:tx>
          <c:layout>
            <c:manualLayout>
              <c:xMode val="edge"/>
              <c:yMode val="edge"/>
              <c:x val="0.90165143775240575"/>
              <c:y val="0.9004528433945756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841829952"/>
        <c:crosses val="autoZero"/>
        <c:auto val="1"/>
        <c:lblAlgn val="ctr"/>
        <c:lblOffset val="100"/>
        <c:noMultiLvlLbl val="0"/>
      </c:catAx>
      <c:valAx>
        <c:axId val="1841829952"/>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4.1551577773391607E-2"/>
              <c:y val="5.9315425078038088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out"/>
        <c:minorTickMark val="none"/>
        <c:tickLblPos val="nextTo"/>
        <c:spPr>
          <a:noFill/>
          <a:ln>
            <a:solidFill>
              <a:schemeClr val="bg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841819072"/>
        <c:crosses val="autoZero"/>
        <c:crossBetween val="between"/>
        <c:majorUnit val="2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3467425525202641"/>
          <c:y val="5.6836077308518251E-2"/>
          <c:w val="0.44267652152638737"/>
          <c:h val="0.80419319594620053"/>
        </c:manualLayout>
      </c:layout>
      <c:barChart>
        <c:barDir val="bar"/>
        <c:grouping val="clustered"/>
        <c:varyColors val="0"/>
        <c:ser>
          <c:idx val="0"/>
          <c:order val="0"/>
          <c:tx>
            <c:strRef>
              <c:f>'3期圖表'!$C$3</c:f>
              <c:strCache>
                <c:ptCount val="1"/>
                <c:pt idx="0">
                  <c:v>建設類別</c:v>
                </c:pt>
              </c:strCache>
            </c:strRef>
          </c:tx>
          <c:spPr>
            <a:solidFill>
              <a:srgbClr val="CC9900"/>
            </a:solidFill>
            <a:ln>
              <a:noFill/>
            </a:ln>
            <a:effectLst/>
          </c:spPr>
          <c:invertIfNegative val="0"/>
          <c:dLbls>
            <c:dLbl>
              <c:idx val="1"/>
              <c:layout/>
              <c:tx>
                <c:rich>
                  <a:bodyPr/>
                  <a:lstStyle/>
                  <a:p>
                    <a:r>
                      <a:rPr lang="en-US" altLang="zh-TW"/>
                      <a:t>344,721</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841-44A1-AE26-90DB470F3328}"/>
                </c:ext>
              </c:extLst>
            </c:dLbl>
            <c:dLbl>
              <c:idx val="3"/>
              <c:layout/>
              <c:tx>
                <c:rich>
                  <a:bodyPr/>
                  <a:lstStyle/>
                  <a:p>
                    <a:r>
                      <a:rPr lang="en-US" altLang="zh-TW"/>
                      <a:t>20,011</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841-44A1-AE26-90DB470F3328}"/>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92490290</c:v>
                </c:pt>
                <c:pt idx="3">
                  <c:v>20011607</c:v>
                </c:pt>
                <c:pt idx="4">
                  <c:v>14700000</c:v>
                </c:pt>
                <c:pt idx="5">
                  <c:v>7700000</c:v>
                </c:pt>
                <c:pt idx="6">
                  <c:v>3440000</c:v>
                </c:pt>
              </c:numCache>
            </c:numRef>
          </c:val>
          <c:extLst>
            <c:ext xmlns:c16="http://schemas.microsoft.com/office/drawing/2014/chart" uri="{C3380CC4-5D6E-409C-BE32-E72D297353CC}">
              <c16:uniqueId val="{00000000-2C18-44FD-951B-CDFD6912E4BC}"/>
            </c:ext>
          </c:extLst>
        </c:ser>
        <c:dLbls>
          <c:showLegendKey val="0"/>
          <c:showVal val="0"/>
          <c:showCatName val="0"/>
          <c:showSerName val="0"/>
          <c:showPercent val="0"/>
          <c:showBubbleSize val="0"/>
        </c:dLbls>
        <c:gapWidth val="70"/>
        <c:axId val="418766128"/>
        <c:axId val="425083680"/>
      </c:barChart>
      <c:catAx>
        <c:axId val="418766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3680"/>
        <c:crossesAt val="0"/>
        <c:auto val="1"/>
        <c:lblAlgn val="ctr"/>
        <c:lblOffset val="100"/>
        <c:noMultiLvlLbl val="0"/>
      </c:catAx>
      <c:valAx>
        <c:axId val="425083680"/>
        <c:scaling>
          <c:orientation val="minMax"/>
          <c:max val="1500000000"/>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6128"/>
        <c:crosses val="autoZero"/>
        <c:crossBetween val="between"/>
        <c:majorUnit val="750000000"/>
        <c:minorUnit val="200000"/>
        <c:dispUnits>
          <c:builtInUnit val="thousand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0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3467425525202641"/>
          <c:y val="5.6836077308518251E-2"/>
          <c:w val="0.44267652152638737"/>
          <c:h val="0.80419319594620053"/>
        </c:manualLayout>
      </c:layout>
      <c:barChart>
        <c:barDir val="bar"/>
        <c:grouping val="clustered"/>
        <c:varyColors val="0"/>
        <c:ser>
          <c:idx val="0"/>
          <c:order val="0"/>
          <c:tx>
            <c:strRef>
              <c:f>'3期圖表'!$C$3</c:f>
              <c:strCache>
                <c:ptCount val="1"/>
                <c:pt idx="0">
                  <c:v>建設類別</c:v>
                </c:pt>
              </c:strCache>
            </c:strRef>
          </c:tx>
          <c:spPr>
            <a:solidFill>
              <a:srgbClr val="CC9900"/>
            </a:solidFill>
            <a:ln>
              <a:noFill/>
            </a:ln>
            <a:effectLst/>
          </c:spPr>
          <c:invertIfNegative val="0"/>
          <c:dLbls>
            <c:dLbl>
              <c:idx val="1"/>
              <c:tx>
                <c:rich>
                  <a:bodyPr/>
                  <a:lstStyle/>
                  <a:p>
                    <a:r>
                      <a:rPr lang="en-US" altLang="zh-TW"/>
                      <a:t>344,721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841-44A1-AE26-90DB470F3328}"/>
                </c:ext>
              </c:extLst>
            </c:dLbl>
            <c:dLbl>
              <c:idx val="3"/>
              <c:tx>
                <c:rich>
                  <a:bodyPr/>
                  <a:lstStyle/>
                  <a:p>
                    <a:r>
                      <a:rPr lang="en-US" altLang="zh-TW"/>
                      <a:t>20,011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841-44A1-AE26-90DB470F3328}"/>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92490290</c:v>
                </c:pt>
                <c:pt idx="3">
                  <c:v>20011607</c:v>
                </c:pt>
                <c:pt idx="4">
                  <c:v>14700000</c:v>
                </c:pt>
                <c:pt idx="5">
                  <c:v>7700000</c:v>
                </c:pt>
                <c:pt idx="6">
                  <c:v>3440000</c:v>
                </c:pt>
              </c:numCache>
            </c:numRef>
          </c:val>
          <c:extLst>
            <c:ext xmlns:c16="http://schemas.microsoft.com/office/drawing/2014/chart" uri="{C3380CC4-5D6E-409C-BE32-E72D297353CC}">
              <c16:uniqueId val="{00000000-2C18-44FD-951B-CDFD6912E4BC}"/>
            </c:ext>
          </c:extLst>
        </c:ser>
        <c:dLbls>
          <c:showLegendKey val="0"/>
          <c:showVal val="0"/>
          <c:showCatName val="0"/>
          <c:showSerName val="0"/>
          <c:showPercent val="0"/>
          <c:showBubbleSize val="0"/>
        </c:dLbls>
        <c:gapWidth val="70"/>
        <c:axId val="418766128"/>
        <c:axId val="425083680"/>
      </c:barChart>
      <c:catAx>
        <c:axId val="418766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3680"/>
        <c:crossesAt val="0"/>
        <c:auto val="1"/>
        <c:lblAlgn val="ctr"/>
        <c:lblOffset val="100"/>
        <c:noMultiLvlLbl val="0"/>
      </c:catAx>
      <c:valAx>
        <c:axId val="425083680"/>
        <c:scaling>
          <c:orientation val="minMax"/>
          <c:max val="1500000000"/>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6128"/>
        <c:crosses val="autoZero"/>
        <c:crossBetween val="between"/>
        <c:majorUnit val="750000000"/>
        <c:minorUnit val="200000"/>
        <c:dispUnits>
          <c:builtInUnit val="thousand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290009203395036E-2"/>
          <c:y val="1.2107133649629403E-2"/>
          <c:w val="0.82899205341267823"/>
          <c:h val="0.8062691316983529"/>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tx2">
                    <a:lumMod val="50000"/>
                  </a:schemeClr>
                </a:contourClr>
              </a:sp3d>
            </c:spPr>
            <c:extLst>
              <c:ext xmlns:c16="http://schemas.microsoft.com/office/drawing/2014/chart" uri="{C3380CC4-5D6E-409C-BE32-E72D297353CC}">
                <c16:uniqueId val="{0000000D-584C-42D3-9455-DDC1489C46AB}"/>
              </c:ext>
            </c:extLst>
          </c:dPt>
          <c:dLbls>
            <c:dLbl>
              <c:idx val="0"/>
              <c:layout>
                <c:manualLayout>
                  <c:x val="0.23281686563373122"/>
                  <c:y val="0.14335106107794343"/>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1D97578-F8CA-4B4D-A5E7-FEDE8E02AABC}" type="CATEGORYNAME">
                      <a:rPr lang="zh-TW" altLang="en-US"/>
                      <a:pPr>
                        <a:defRPr/>
                      </a:pPr>
                      <a:t>[類別名稱]</a:t>
                    </a:fld>
                    <a:r>
                      <a:rPr lang="zh-TW" altLang="en-US" baseline="0"/>
                      <a:t> </a:t>
                    </a:r>
                  </a:p>
                  <a:p>
                    <a:pPr>
                      <a:defRPr/>
                    </a:pPr>
                    <a:r>
                      <a:rPr lang="en-US" altLang="zh-TW" baseline="0"/>
                      <a:t>67.61</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46941045606228"/>
                      <c:h val="0.27595269382391591"/>
                    </c:manualLayout>
                  </c15:layout>
                  <c15:dlblFieldTable/>
                  <c15:showDataLabelsRange val="0"/>
                </c:ext>
                <c:ext xmlns:c16="http://schemas.microsoft.com/office/drawing/2014/chart" uri="{C3380CC4-5D6E-409C-BE32-E72D297353CC}">
                  <c16:uniqueId val="{00000001-584C-42D3-9455-DDC1489C46AB}"/>
                </c:ext>
              </c:extLst>
            </c:dLbl>
            <c:dLbl>
              <c:idx val="1"/>
              <c:layout>
                <c:manualLayout>
                  <c:x val="-0.13238191166037513"/>
                  <c:y val="-0.15560441607085579"/>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9B79DCC-3283-42EE-BCF7-9B961F9BDFCC}" type="CATEGORYNAME">
                      <a:rPr lang="zh-TW" altLang="en-US"/>
                      <a:pPr>
                        <a:defRPr/>
                      </a:pPr>
                      <a:t>[類別名稱]</a:t>
                    </a:fld>
                    <a:r>
                      <a:rPr lang="zh-TW" altLang="en-US" baseline="0"/>
                      <a:t> </a:t>
                    </a:r>
                  </a:p>
                  <a:p>
                    <a:pPr>
                      <a:defRPr/>
                    </a:pPr>
                    <a:r>
                      <a:rPr lang="en-US" altLang="zh-TW" baseline="0"/>
                      <a:t>23.11</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6251390433815353"/>
                      <c:h val="0.27595269382391591"/>
                    </c:manualLayout>
                  </c15:layout>
                  <c15:dlblFieldTable/>
                  <c15:showDataLabelsRange val="0"/>
                </c:ext>
                <c:ext xmlns:c16="http://schemas.microsoft.com/office/drawing/2014/chart" uri="{C3380CC4-5D6E-409C-BE32-E72D297353CC}">
                  <c16:uniqueId val="{00000003-584C-42D3-9455-DDC1489C46AB}"/>
                </c:ext>
              </c:extLst>
            </c:dLbl>
            <c:dLbl>
              <c:idx val="2"/>
              <c:layout>
                <c:manualLayout>
                  <c:x val="0.10457453995597793"/>
                  <c:y val="-0.1797381191345826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9F38621-F542-4C53-B1C1-7B192DC9D112}" type="CATEGORYNAME">
                      <a:rPr lang="zh-TW" altLang="en-US" sz="900"/>
                      <a:pPr>
                        <a:defRPr/>
                      </a:pPr>
                      <a:t>[類別名稱]</a:t>
                    </a:fld>
                    <a:r>
                      <a:rPr lang="zh-TW" altLang="en-US" sz="900" baseline="0"/>
                      <a:t> </a:t>
                    </a:r>
                  </a:p>
                  <a:p>
                    <a:pPr>
                      <a:defRPr/>
                    </a:pPr>
                    <a:r>
                      <a:rPr lang="en-US" altLang="zh-TW" sz="900" baseline="0"/>
                      <a:t>6.20</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1357063403781981"/>
                      <c:h val="0.27595269382391591"/>
                    </c:manualLayout>
                  </c15:layout>
                  <c15:dlblFieldTable/>
                  <c15:showDataLabelsRange val="0"/>
                </c:ext>
                <c:ext xmlns:c16="http://schemas.microsoft.com/office/drawing/2014/chart" uri="{C3380CC4-5D6E-409C-BE32-E72D297353CC}">
                  <c16:uniqueId val="{00000005-584C-42D3-9455-DDC1489C46AB}"/>
                </c:ext>
              </c:extLst>
            </c:dLbl>
            <c:dLbl>
              <c:idx val="3"/>
              <c:layout>
                <c:manualLayout>
                  <c:x val="6.5975434143757283E-2"/>
                  <c:y val="-1.7787670595052096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D3321B83-C4BD-4EDA-80E5-CC276C799C0F}" type="CATEGORYNAME">
                      <a:rPr lang="zh-TW" altLang="en-US" sz="900"/>
                      <a:pPr>
                        <a:defRPr/>
                      </a:pPr>
                      <a:t>[類別名稱]</a:t>
                    </a:fld>
                    <a:r>
                      <a:rPr lang="zh-TW" altLang="en-US" sz="900" baseline="0"/>
                      <a:t> </a:t>
                    </a:r>
                    <a:r>
                      <a:rPr lang="en-US" altLang="zh-TW" sz="900" baseline="0"/>
                      <a:t>1.34</a:t>
                    </a:r>
                    <a:r>
                      <a:rPr lang="zh-TW" altLang="en-US" sz="9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5834164544633113"/>
                      <c:h val="0.21840098502798841"/>
                    </c:manualLayout>
                  </c15:layout>
                  <c15:dlblFieldTable/>
                  <c15:showDataLabelsRange val="0"/>
                </c:ext>
                <c:ext xmlns:c16="http://schemas.microsoft.com/office/drawing/2014/chart" uri="{C3380CC4-5D6E-409C-BE32-E72D297353CC}">
                  <c16:uniqueId val="{00000007-584C-42D3-9455-DDC1489C46AB}"/>
                </c:ext>
              </c:extLst>
            </c:dLbl>
            <c:dLbl>
              <c:idx val="4"/>
              <c:layout>
                <c:manualLayout>
                  <c:x val="-4.8887462092573747E-2"/>
                  <c:y val="5.3849058946475195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1476C75-3948-461D-B3C5-34F318ED9FC6}" type="CATEGORYNAME">
                      <a:rPr lang="zh-TW" altLang="en-US" sz="900"/>
                      <a:pPr>
                        <a:defRPr/>
                      </a:pPr>
                      <a:t>[類別名稱]</a:t>
                    </a:fld>
                    <a:r>
                      <a:rPr lang="zh-TW" altLang="en-US" sz="900" baseline="0"/>
                      <a:t> </a:t>
                    </a:r>
                  </a:p>
                  <a:p>
                    <a:pPr>
                      <a:defRPr/>
                    </a:pPr>
                    <a:r>
                      <a:rPr lang="en-US" altLang="zh-TW" sz="900" baseline="0"/>
                      <a:t>0.99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5361505668721362"/>
                      <c:h val="0.19710906701708278"/>
                    </c:manualLayout>
                  </c15:layout>
                  <c15:dlblFieldTable/>
                  <c15:showDataLabelsRange val="0"/>
                </c:ext>
                <c:ext xmlns:c16="http://schemas.microsoft.com/office/drawing/2014/chart" uri="{C3380CC4-5D6E-409C-BE32-E72D297353CC}">
                  <c16:uniqueId val="{00000009-584C-42D3-9455-DDC1489C46AB}"/>
                </c:ext>
              </c:extLst>
            </c:dLbl>
            <c:dLbl>
              <c:idx val="5"/>
              <c:layout>
                <c:manualLayout>
                  <c:x val="-0.31398128140092774"/>
                  <c:y val="7.5402495680155612E-2"/>
                </c:manualLayout>
              </c:layout>
              <c:tx>
                <c:rich>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AE511E9-B485-4B0A-95E2-D94A3C4FB86F}" type="CATEGORYNAME">
                      <a:rPr lang="zh-TW" altLang="en-US" sz="900"/>
                      <a:pPr>
                        <a:lnSpc>
                          <a:spcPts val="980"/>
                        </a:lnSpc>
                        <a:defRPr/>
                      </a:pPr>
                      <a:t>[類別名稱]</a:t>
                    </a:fld>
                    <a:r>
                      <a:rPr lang="zh-TW" altLang="en-US" sz="900" baseline="0"/>
                      <a:t> </a:t>
                    </a:r>
                    <a:r>
                      <a:rPr lang="en-US" altLang="zh-TW" sz="900" baseline="0"/>
                      <a:t>0.52</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9884261859219905"/>
                      <c:h val="0.17227073783976737"/>
                    </c:manualLayout>
                  </c15:layout>
                  <c15:dlblFieldTable/>
                  <c15:showDataLabelsRange val="0"/>
                </c:ext>
                <c:ext xmlns:c16="http://schemas.microsoft.com/office/drawing/2014/chart" uri="{C3380CC4-5D6E-409C-BE32-E72D297353CC}">
                  <c16:uniqueId val="{0000000B-584C-42D3-9455-DDC1489C46AB}"/>
                </c:ext>
              </c:extLst>
            </c:dLbl>
            <c:dLbl>
              <c:idx val="6"/>
              <c:layout>
                <c:manualLayout>
                  <c:x val="-0.35074490502398081"/>
                  <c:y val="-0.10111850341966123"/>
                </c:manualLayout>
              </c:layout>
              <c:tx>
                <c:rich>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DD7440E-7D31-4A80-BD48-E2D7D5473773}" type="CATEGORYNAME">
                      <a:rPr lang="zh-TW" altLang="en-US" sz="900"/>
                      <a:pPr>
                        <a:lnSpc>
                          <a:spcPts val="980"/>
                        </a:lnSpc>
                        <a:defRPr/>
                      </a:pPr>
                      <a:t>[類別名稱]</a:t>
                    </a:fld>
                    <a:r>
                      <a:rPr lang="zh-TW" altLang="en-US" sz="900" baseline="0"/>
                      <a:t> </a:t>
                    </a:r>
                  </a:p>
                  <a:p>
                    <a:pPr>
                      <a:lnSpc>
                        <a:spcPts val="980"/>
                      </a:lnSpc>
                      <a:defRPr/>
                    </a:pPr>
                    <a:r>
                      <a:rPr lang="en-US" altLang="zh-TW" sz="900" baseline="0"/>
                      <a:t>0.23</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9581689770149822"/>
                      <c:h val="0.20104659223773114"/>
                    </c:manualLayout>
                  </c15:layout>
                  <c15:dlblFieldTable/>
                  <c15:showDataLabelsRange val="0"/>
                </c:ext>
                <c:ext xmlns:c16="http://schemas.microsoft.com/office/drawing/2014/chart" uri="{C3380CC4-5D6E-409C-BE32-E72D297353CC}">
                  <c16:uniqueId val="{0000000D-584C-42D3-9455-DDC1489C46A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92490290</c:v>
                </c:pt>
                <c:pt idx="3">
                  <c:v>20011607</c:v>
                </c:pt>
                <c:pt idx="4">
                  <c:v>14700000</c:v>
                </c:pt>
                <c:pt idx="5">
                  <c:v>7700000</c:v>
                </c:pt>
                <c:pt idx="6">
                  <c:v>3440000</c:v>
                </c:pt>
              </c:numCache>
            </c:numRef>
          </c:val>
          <c:extLst>
            <c:ext xmlns:c16="http://schemas.microsoft.com/office/drawing/2014/chart" uri="{C3380CC4-5D6E-409C-BE32-E72D297353CC}">
              <c16:uniqueId val="{0000000E-584C-42D3-9455-DDC1489C46AB}"/>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584C-42D3-9455-DDC1489C46AB}"/>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584C-42D3-9455-DDC1489C46AB}"/>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584C-42D3-9455-DDC1489C46AB}"/>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584C-42D3-9455-DDC1489C46AB}"/>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584C-42D3-9455-DDC1489C46AB}"/>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584C-42D3-9455-DDC1489C46AB}"/>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584C-42D3-9455-DDC1489C46AB}"/>
                </c:ext>
              </c:extLst>
            </c:dLbl>
            <c:dLbl>
              <c:idx val="6"/>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584C-42D3-9455-DDC1489C46AB}"/>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'3期圖表'!$F$4:$F$10</c:f>
              <c:numCache>
                <c:formatCode>_(* #,##0_);_(* \(#,##0\);_(* "-"_);_(@_)</c:formatCode>
                <c:ptCount val="7"/>
                <c:pt idx="0">
                  <c:v>843208723</c:v>
                </c:pt>
                <c:pt idx="1">
                  <c:v>332299245</c:v>
                </c:pt>
                <c:pt idx="2">
                  <c:v>90730490</c:v>
                </c:pt>
                <c:pt idx="3">
                  <c:v>19936813</c:v>
                </c:pt>
                <c:pt idx="4">
                  <c:v>0</c:v>
                </c:pt>
                <c:pt idx="5">
                  <c:v>5861756</c:v>
                </c:pt>
                <c:pt idx="6">
                  <c:v>3439200</c:v>
                </c:pt>
              </c:numCache>
            </c:numRef>
          </c:val>
          <c:extLst>
            <c:ext xmlns:c16="http://schemas.microsoft.com/office/drawing/2014/chart" uri="{C3380CC4-5D6E-409C-BE32-E72D297353CC}">
              <c16:uniqueId val="{0000001D-584C-42D3-9455-DDC1489C46AB}"/>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584C-42D3-9455-DDC1489C46AB}"/>
              </c:ext>
            </c:extLst>
          </c:dPt>
          <c:dLbls>
            <c:dLbl>
              <c:idx val="0"/>
              <c:layout>
                <c:manualLayout>
                  <c:x val="-2.5657985679135218E-2"/>
                  <c:y val="-0.2925216373950134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en-US" altLang="zh-TW"/>
                      <a:pPr>
                        <a:defRPr/>
                      </a:pPr>
                      <a:t>[類別名稱]</a:t>
                    </a:fld>
                    <a:r>
                      <a:rPr lang="en-US"/>
                      <a:t>60.15</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584C-42D3-9455-DDC1489C46AB}"/>
                </c:ext>
              </c:extLst>
            </c:dLbl>
            <c:dLbl>
              <c:idx val="1"/>
              <c:layout>
                <c:manualLayout>
                  <c:x val="0.18920986425589559"/>
                  <c:y val="0.1382667028598759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en-US" altLang="zh-TW"/>
                      <a:pPr>
                        <a:defRPr/>
                      </a:pPr>
                      <a:t>[類別名稱]</a:t>
                    </a:fld>
                    <a:endParaRPr lang="zh-TW"/>
                  </a:p>
                  <a:p>
                    <a:pPr>
                      <a:defRPr/>
                    </a:pPr>
                    <a:r>
                      <a:rPr lang="en-US"/>
                      <a:t>29.74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584C-42D3-9455-DDC1489C46AB}"/>
                </c:ext>
              </c:extLst>
            </c:dLbl>
            <c:dLbl>
              <c:idx val="2"/>
              <c:layout>
                <c:manualLayout>
                  <c:x val="-0.19815625777556611"/>
                  <c:y val="-9.103174946554762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en-US" altLang="zh-TW"/>
                      <a:pPr>
                        <a:defRPr/>
                      </a:pPr>
                      <a:t>[類別名稱]</a:t>
                    </a:fld>
                    <a:r>
                      <a:rPr lang="zh-TW"/>
                      <a:t> </a:t>
                    </a:r>
                    <a:r>
                      <a:rPr lang="en-US"/>
                      <a:t>6.18</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584C-42D3-9455-DDC1489C46AB}"/>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5-584C-42D3-9455-DDC1489C46AB}"/>
                </c:ext>
              </c:extLst>
            </c:dLbl>
            <c:dLbl>
              <c:idx val="4"/>
              <c:layout>
                <c:manualLayout>
                  <c:x val="-0.11586630173343286"/>
                  <c:y val="-0.1806499486439696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en-US" altLang="zh-TW"/>
                      <a:pPr>
                        <a:defRPr/>
                      </a:pPr>
                      <a:t>[類別名稱]</a:t>
                    </a:fld>
                    <a:r>
                      <a:rPr lang="en-US"/>
                      <a:t>1.93</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7-584C-42D3-9455-DDC1489C46AB}"/>
                </c:ext>
              </c:extLst>
            </c:dLbl>
            <c:dLbl>
              <c:idx val="5"/>
              <c:layout>
                <c:manualLayout>
                  <c:x val="2.808880042022615E-2"/>
                  <c:y val="-8.8650939610879539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en-US" altLang="zh-TW"/>
                      <a:pPr>
                        <a:defRPr/>
                      </a:pPr>
                      <a:t>[類別名稱]</a:t>
                    </a:fld>
                    <a:r>
                      <a:rPr lang="en-US"/>
                      <a:t>1.77</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9-584C-42D3-9455-DDC1489C46AB}"/>
                </c:ext>
              </c:extLst>
            </c:dLbl>
            <c:dLbl>
              <c:idx val="6"/>
              <c:layout>
                <c:manualLayout>
                  <c:x val="4.8746233170219234E-2"/>
                  <c:y val="0.1833484368860168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en-US" altLang="zh-TW"/>
                      <a:pPr>
                        <a:defRPr/>
                      </a:pPr>
                      <a:t>[類別名稱]</a:t>
                    </a:fld>
                    <a:endParaRPr lang="zh-TW"/>
                  </a:p>
                  <a:p>
                    <a:pPr>
                      <a:defRPr/>
                    </a:pPr>
                    <a:r>
                      <a:rPr lang="en-US"/>
                      <a:t>3.94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1140637527300877"/>
                      <c:h val="0.2807470894792149"/>
                    </c:manualLayout>
                  </c15:layout>
                  <c15:dlblFieldTable/>
                  <c15:showDataLabelsRange val="0"/>
                </c:ext>
                <c:ext xmlns:c16="http://schemas.microsoft.com/office/drawing/2014/chart" uri="{C3380CC4-5D6E-409C-BE32-E72D297353CC}">
                  <c16:uniqueId val="{0000002B-584C-42D3-9455-DDC1489C46AB}"/>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'3期圖表'!$E$4:$E$10</c:f>
              <c:numCache>
                <c:formatCode>General</c:formatCode>
                <c:ptCount val="7"/>
              </c:numCache>
            </c:numRef>
          </c:val>
          <c:extLst>
            <c:ext xmlns:c16="http://schemas.microsoft.com/office/drawing/2014/chart" uri="{C3380CC4-5D6E-409C-BE32-E72D297353CC}">
              <c16:uniqueId val="{0000002C-584C-42D3-9455-DDC1489C46AB}"/>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1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290009203395036E-2"/>
          <c:y val="1.2107133649629403E-2"/>
          <c:w val="0.82899205341267823"/>
          <c:h val="0.8062691316983529"/>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tx2">
                    <a:lumMod val="50000"/>
                  </a:schemeClr>
                </a:contourClr>
              </a:sp3d>
            </c:spPr>
            <c:extLst>
              <c:ext xmlns:c16="http://schemas.microsoft.com/office/drawing/2014/chart" uri="{C3380CC4-5D6E-409C-BE32-E72D297353CC}">
                <c16:uniqueId val="{0000000D-584C-42D3-9455-DDC1489C46AB}"/>
              </c:ext>
            </c:extLst>
          </c:dPt>
          <c:dLbls>
            <c:dLbl>
              <c:idx val="0"/>
              <c:layout>
                <c:manualLayout>
                  <c:x val="0.23281686563373122"/>
                  <c:y val="0.14335106107794343"/>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1D97578-F8CA-4B4D-A5E7-FEDE8E02AABC}" type="CATEGORYNAME">
                      <a:rPr lang="zh-TW" altLang="en-US"/>
                      <a:pPr>
                        <a:defRPr/>
                      </a:pPr>
                      <a:t>[類別名稱]</a:t>
                    </a:fld>
                    <a:r>
                      <a:rPr lang="zh-TW" altLang="en-US" baseline="0"/>
                      <a:t> </a:t>
                    </a:r>
                  </a:p>
                  <a:p>
                    <a:pPr>
                      <a:defRPr/>
                    </a:pPr>
                    <a:r>
                      <a:rPr lang="en-US" altLang="zh-TW" baseline="0"/>
                      <a:t>67.61</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46941045606228"/>
                      <c:h val="0.27595269382391591"/>
                    </c:manualLayout>
                  </c15:layout>
                  <c15:dlblFieldTable/>
                  <c15:showDataLabelsRange val="0"/>
                </c:ext>
                <c:ext xmlns:c16="http://schemas.microsoft.com/office/drawing/2014/chart" uri="{C3380CC4-5D6E-409C-BE32-E72D297353CC}">
                  <c16:uniqueId val="{00000001-584C-42D3-9455-DDC1489C46AB}"/>
                </c:ext>
              </c:extLst>
            </c:dLbl>
            <c:dLbl>
              <c:idx val="1"/>
              <c:layout>
                <c:manualLayout>
                  <c:x val="-0.13238191166037513"/>
                  <c:y val="-0.15560441607085579"/>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9B79DCC-3283-42EE-BCF7-9B961F9BDFCC}" type="CATEGORYNAME">
                      <a:rPr lang="zh-TW" altLang="en-US"/>
                      <a:pPr>
                        <a:defRPr/>
                      </a:pPr>
                      <a:t>[類別名稱]</a:t>
                    </a:fld>
                    <a:r>
                      <a:rPr lang="zh-TW" altLang="en-US" baseline="0"/>
                      <a:t> </a:t>
                    </a:r>
                  </a:p>
                  <a:p>
                    <a:pPr>
                      <a:defRPr/>
                    </a:pPr>
                    <a:r>
                      <a:rPr lang="en-US" altLang="zh-TW" baseline="0"/>
                      <a:t>23.11</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6251390433815353"/>
                      <c:h val="0.27595269382391591"/>
                    </c:manualLayout>
                  </c15:layout>
                  <c15:dlblFieldTable/>
                  <c15:showDataLabelsRange val="0"/>
                </c:ext>
                <c:ext xmlns:c16="http://schemas.microsoft.com/office/drawing/2014/chart" uri="{C3380CC4-5D6E-409C-BE32-E72D297353CC}">
                  <c16:uniqueId val="{00000003-584C-42D3-9455-DDC1489C46AB}"/>
                </c:ext>
              </c:extLst>
            </c:dLbl>
            <c:dLbl>
              <c:idx val="2"/>
              <c:layout>
                <c:manualLayout>
                  <c:x val="0.10457453995597793"/>
                  <c:y val="-0.1797381191345826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9F38621-F542-4C53-B1C1-7B192DC9D112}" type="CATEGORYNAME">
                      <a:rPr lang="zh-TW" altLang="en-US" sz="900"/>
                      <a:pPr>
                        <a:defRPr/>
                      </a:pPr>
                      <a:t>[類別名稱]</a:t>
                    </a:fld>
                    <a:r>
                      <a:rPr lang="zh-TW" altLang="en-US" sz="900" baseline="0"/>
                      <a:t> </a:t>
                    </a:r>
                  </a:p>
                  <a:p>
                    <a:pPr>
                      <a:defRPr/>
                    </a:pPr>
                    <a:r>
                      <a:rPr lang="en-US" altLang="zh-TW" sz="900" baseline="0"/>
                      <a:t>6.20</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1357063403781981"/>
                      <c:h val="0.27595269382391591"/>
                    </c:manualLayout>
                  </c15:layout>
                  <c15:dlblFieldTable/>
                  <c15:showDataLabelsRange val="0"/>
                </c:ext>
                <c:ext xmlns:c16="http://schemas.microsoft.com/office/drawing/2014/chart" uri="{C3380CC4-5D6E-409C-BE32-E72D297353CC}">
                  <c16:uniqueId val="{00000005-584C-42D3-9455-DDC1489C46AB}"/>
                </c:ext>
              </c:extLst>
            </c:dLbl>
            <c:dLbl>
              <c:idx val="3"/>
              <c:layout>
                <c:manualLayout>
                  <c:x val="6.5975434143757283E-2"/>
                  <c:y val="-1.7787670595052096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D3321B83-C4BD-4EDA-80E5-CC276C799C0F}" type="CATEGORYNAME">
                      <a:rPr lang="zh-TW" altLang="en-US" sz="900"/>
                      <a:pPr>
                        <a:defRPr/>
                      </a:pPr>
                      <a:t>[類別名稱]</a:t>
                    </a:fld>
                    <a:r>
                      <a:rPr lang="zh-TW" altLang="en-US" sz="900" baseline="0"/>
                      <a:t> </a:t>
                    </a:r>
                    <a:r>
                      <a:rPr lang="en-US" altLang="zh-TW" sz="900" baseline="0"/>
                      <a:t>1.34</a:t>
                    </a:r>
                    <a:r>
                      <a:rPr lang="zh-TW" altLang="en-US" sz="9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5834164544633113"/>
                      <c:h val="0.21840098502798841"/>
                    </c:manualLayout>
                  </c15:layout>
                  <c15:dlblFieldTable/>
                  <c15:showDataLabelsRange val="0"/>
                </c:ext>
                <c:ext xmlns:c16="http://schemas.microsoft.com/office/drawing/2014/chart" uri="{C3380CC4-5D6E-409C-BE32-E72D297353CC}">
                  <c16:uniqueId val="{00000007-584C-42D3-9455-DDC1489C46AB}"/>
                </c:ext>
              </c:extLst>
            </c:dLbl>
            <c:dLbl>
              <c:idx val="4"/>
              <c:layout>
                <c:manualLayout>
                  <c:x val="-4.8887462092573747E-2"/>
                  <c:y val="5.3849058946475195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1476C75-3948-461D-B3C5-34F318ED9FC6}" type="CATEGORYNAME">
                      <a:rPr lang="zh-TW" altLang="en-US" sz="900"/>
                      <a:pPr>
                        <a:defRPr/>
                      </a:pPr>
                      <a:t>[類別名稱]</a:t>
                    </a:fld>
                    <a:r>
                      <a:rPr lang="zh-TW" altLang="en-US" sz="900" baseline="0"/>
                      <a:t> </a:t>
                    </a:r>
                  </a:p>
                  <a:p>
                    <a:pPr>
                      <a:defRPr/>
                    </a:pPr>
                    <a:r>
                      <a:rPr lang="en-US" altLang="zh-TW" sz="900" baseline="0"/>
                      <a:t>0.99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5361505668721362"/>
                      <c:h val="0.19710906701708278"/>
                    </c:manualLayout>
                  </c15:layout>
                  <c15:dlblFieldTable/>
                  <c15:showDataLabelsRange val="0"/>
                </c:ext>
                <c:ext xmlns:c16="http://schemas.microsoft.com/office/drawing/2014/chart" uri="{C3380CC4-5D6E-409C-BE32-E72D297353CC}">
                  <c16:uniqueId val="{00000009-584C-42D3-9455-DDC1489C46AB}"/>
                </c:ext>
              </c:extLst>
            </c:dLbl>
            <c:dLbl>
              <c:idx val="5"/>
              <c:layout>
                <c:manualLayout>
                  <c:x val="-0.31398128140092774"/>
                  <c:y val="7.5402495680155612E-2"/>
                </c:manualLayout>
              </c:layout>
              <c:tx>
                <c:rich>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AE511E9-B485-4B0A-95E2-D94A3C4FB86F}" type="CATEGORYNAME">
                      <a:rPr lang="zh-TW" altLang="en-US" sz="900"/>
                      <a:pPr>
                        <a:lnSpc>
                          <a:spcPts val="980"/>
                        </a:lnSpc>
                        <a:defRPr/>
                      </a:pPr>
                      <a:t>[類別名稱]</a:t>
                    </a:fld>
                    <a:r>
                      <a:rPr lang="zh-TW" altLang="en-US" sz="900" baseline="0"/>
                      <a:t> </a:t>
                    </a:r>
                    <a:r>
                      <a:rPr lang="en-US" altLang="zh-TW" sz="900" baseline="0"/>
                      <a:t>0.52</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9884261859219905"/>
                      <c:h val="0.17227073783976737"/>
                    </c:manualLayout>
                  </c15:layout>
                  <c15:dlblFieldTable/>
                  <c15:showDataLabelsRange val="0"/>
                </c:ext>
                <c:ext xmlns:c16="http://schemas.microsoft.com/office/drawing/2014/chart" uri="{C3380CC4-5D6E-409C-BE32-E72D297353CC}">
                  <c16:uniqueId val="{0000000B-584C-42D3-9455-DDC1489C46AB}"/>
                </c:ext>
              </c:extLst>
            </c:dLbl>
            <c:dLbl>
              <c:idx val="6"/>
              <c:layout>
                <c:manualLayout>
                  <c:x val="-0.35074490502398081"/>
                  <c:y val="-0.10111850341966123"/>
                </c:manualLayout>
              </c:layout>
              <c:tx>
                <c:rich>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DD7440E-7D31-4A80-BD48-E2D7D5473773}" type="CATEGORYNAME">
                      <a:rPr lang="zh-TW" altLang="en-US" sz="900"/>
                      <a:pPr>
                        <a:lnSpc>
                          <a:spcPts val="980"/>
                        </a:lnSpc>
                        <a:defRPr/>
                      </a:pPr>
                      <a:t>[類別名稱]</a:t>
                    </a:fld>
                    <a:r>
                      <a:rPr lang="zh-TW" altLang="en-US" sz="900" baseline="0"/>
                      <a:t> </a:t>
                    </a:r>
                  </a:p>
                  <a:p>
                    <a:pPr>
                      <a:lnSpc>
                        <a:spcPts val="980"/>
                      </a:lnSpc>
                      <a:defRPr/>
                    </a:pPr>
                    <a:r>
                      <a:rPr lang="en-US" altLang="zh-TW" sz="900" baseline="0"/>
                      <a:t>0.23</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9581689770149822"/>
                      <c:h val="0.20104659223773114"/>
                    </c:manualLayout>
                  </c15:layout>
                  <c15:dlblFieldTable/>
                  <c15:showDataLabelsRange val="0"/>
                </c:ext>
                <c:ext xmlns:c16="http://schemas.microsoft.com/office/drawing/2014/chart" uri="{C3380CC4-5D6E-409C-BE32-E72D297353CC}">
                  <c16:uniqueId val="{0000000D-584C-42D3-9455-DDC1489C46A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92490290</c:v>
                </c:pt>
                <c:pt idx="3">
                  <c:v>20011607</c:v>
                </c:pt>
                <c:pt idx="4">
                  <c:v>14700000</c:v>
                </c:pt>
                <c:pt idx="5">
                  <c:v>7700000</c:v>
                </c:pt>
                <c:pt idx="6">
                  <c:v>3440000</c:v>
                </c:pt>
              </c:numCache>
            </c:numRef>
          </c:val>
          <c:extLst>
            <c:ext xmlns:c16="http://schemas.microsoft.com/office/drawing/2014/chart" uri="{C3380CC4-5D6E-409C-BE32-E72D297353CC}">
              <c16:uniqueId val="{0000000E-584C-42D3-9455-DDC1489C46AB}"/>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584C-42D3-9455-DDC1489C46AB}"/>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584C-42D3-9455-DDC1489C46AB}"/>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584C-42D3-9455-DDC1489C46AB}"/>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584C-42D3-9455-DDC1489C46AB}"/>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584C-42D3-9455-DDC1489C46AB}"/>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584C-42D3-9455-DDC1489C46AB}"/>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584C-42D3-9455-DDC1489C46AB}"/>
                </c:ext>
              </c:extLst>
            </c:dLbl>
            <c:dLbl>
              <c:idx val="6"/>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584C-42D3-9455-DDC1489C46AB}"/>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'3期圖表'!$F$4:$F$10</c:f>
              <c:numCache>
                <c:formatCode>_(* #,##0_);_(* \(#,##0\);_(* "-"_);_(@_)</c:formatCode>
                <c:ptCount val="7"/>
                <c:pt idx="0">
                  <c:v>843208723</c:v>
                </c:pt>
                <c:pt idx="1">
                  <c:v>332299245</c:v>
                </c:pt>
                <c:pt idx="2">
                  <c:v>90730490</c:v>
                </c:pt>
                <c:pt idx="3">
                  <c:v>19936813</c:v>
                </c:pt>
                <c:pt idx="4">
                  <c:v>0</c:v>
                </c:pt>
                <c:pt idx="5">
                  <c:v>5861756</c:v>
                </c:pt>
                <c:pt idx="6">
                  <c:v>3439200</c:v>
                </c:pt>
              </c:numCache>
            </c:numRef>
          </c:val>
          <c:extLst>
            <c:ext xmlns:c16="http://schemas.microsoft.com/office/drawing/2014/chart" uri="{C3380CC4-5D6E-409C-BE32-E72D297353CC}">
              <c16:uniqueId val="{0000001D-584C-42D3-9455-DDC1489C46AB}"/>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584C-42D3-9455-DDC1489C46AB}"/>
              </c:ext>
            </c:extLst>
          </c:dPt>
          <c:dLbls>
            <c:dLbl>
              <c:idx val="0"/>
              <c:layout>
                <c:manualLayout>
                  <c:x val="-2.5657985679135218E-2"/>
                  <c:y val="-0.2925216373950134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en-US" altLang="zh-TW"/>
                      <a:pPr>
                        <a:defRPr/>
                      </a:pPr>
                      <a:t>[類別名稱]</a:t>
                    </a:fld>
                    <a:r>
                      <a:rPr lang="en-US"/>
                      <a:t>60.15</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584C-42D3-9455-DDC1489C46AB}"/>
                </c:ext>
              </c:extLst>
            </c:dLbl>
            <c:dLbl>
              <c:idx val="1"/>
              <c:layout>
                <c:manualLayout>
                  <c:x val="0.18920986425589559"/>
                  <c:y val="0.1382667028598759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en-US" altLang="zh-TW"/>
                      <a:pPr>
                        <a:defRPr/>
                      </a:pPr>
                      <a:t>[類別名稱]</a:t>
                    </a:fld>
                    <a:endParaRPr lang="zh-TW"/>
                  </a:p>
                  <a:p>
                    <a:pPr>
                      <a:defRPr/>
                    </a:pPr>
                    <a:r>
                      <a:rPr lang="en-US"/>
                      <a:t>29.74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584C-42D3-9455-DDC1489C46AB}"/>
                </c:ext>
              </c:extLst>
            </c:dLbl>
            <c:dLbl>
              <c:idx val="2"/>
              <c:layout>
                <c:manualLayout>
                  <c:x val="-0.19815625777556611"/>
                  <c:y val="-9.103174946554762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en-US" altLang="zh-TW"/>
                      <a:pPr>
                        <a:defRPr/>
                      </a:pPr>
                      <a:t>[類別名稱]</a:t>
                    </a:fld>
                    <a:r>
                      <a:rPr lang="zh-TW"/>
                      <a:t> </a:t>
                    </a:r>
                    <a:r>
                      <a:rPr lang="en-US"/>
                      <a:t>6.18</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584C-42D3-9455-DDC1489C46AB}"/>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5-584C-42D3-9455-DDC1489C46AB}"/>
                </c:ext>
              </c:extLst>
            </c:dLbl>
            <c:dLbl>
              <c:idx val="4"/>
              <c:layout>
                <c:manualLayout>
                  <c:x val="-0.11586630173343286"/>
                  <c:y val="-0.1806499486439696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en-US" altLang="zh-TW"/>
                      <a:pPr>
                        <a:defRPr/>
                      </a:pPr>
                      <a:t>[類別名稱]</a:t>
                    </a:fld>
                    <a:r>
                      <a:rPr lang="en-US"/>
                      <a:t>1.93</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7-584C-42D3-9455-DDC1489C46AB}"/>
                </c:ext>
              </c:extLst>
            </c:dLbl>
            <c:dLbl>
              <c:idx val="5"/>
              <c:layout>
                <c:manualLayout>
                  <c:x val="2.808880042022615E-2"/>
                  <c:y val="-8.8650939610879539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en-US" altLang="zh-TW"/>
                      <a:pPr>
                        <a:defRPr/>
                      </a:pPr>
                      <a:t>[類別名稱]</a:t>
                    </a:fld>
                    <a:r>
                      <a:rPr lang="en-US"/>
                      <a:t>1.77</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9-584C-42D3-9455-DDC1489C46AB}"/>
                </c:ext>
              </c:extLst>
            </c:dLbl>
            <c:dLbl>
              <c:idx val="6"/>
              <c:layout>
                <c:manualLayout>
                  <c:x val="4.8746233170219234E-2"/>
                  <c:y val="0.1833484368860168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en-US" altLang="zh-TW"/>
                      <a:pPr>
                        <a:defRPr/>
                      </a:pPr>
                      <a:t>[類別名稱]</a:t>
                    </a:fld>
                    <a:endParaRPr lang="zh-TW"/>
                  </a:p>
                  <a:p>
                    <a:pPr>
                      <a:defRPr/>
                    </a:pPr>
                    <a:r>
                      <a:rPr lang="en-US"/>
                      <a:t>3.94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1140637527300877"/>
                      <c:h val="0.2807470894792149"/>
                    </c:manualLayout>
                  </c15:layout>
                  <c15:dlblFieldTable/>
                  <c15:showDataLabelsRange val="0"/>
                </c:ext>
                <c:ext xmlns:c16="http://schemas.microsoft.com/office/drawing/2014/chart" uri="{C3380CC4-5D6E-409C-BE32-E72D297353CC}">
                  <c16:uniqueId val="{0000002B-584C-42D3-9455-DDC1489C46AB}"/>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'3期圖表'!$E$4:$E$10</c:f>
              <c:numCache>
                <c:formatCode>General</c:formatCode>
                <c:ptCount val="7"/>
              </c:numCache>
            </c:numRef>
          </c:val>
          <c:extLst>
            <c:ext xmlns:c16="http://schemas.microsoft.com/office/drawing/2014/chart" uri="{C3380CC4-5D6E-409C-BE32-E72D297353CC}">
              <c16:uniqueId val="{0000002C-584C-42D3-9455-DDC1489C46AB}"/>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9.9974397692657369E-2"/>
          <c:w val="0.82835407407407402"/>
          <c:h val="0.70956603218227454"/>
        </c:manualLayout>
      </c:layout>
      <c:barChart>
        <c:barDir val="col"/>
        <c:grouping val="clustered"/>
        <c:varyColors val="0"/>
        <c:ser>
          <c:idx val="0"/>
          <c:order val="0"/>
          <c:tx>
            <c:strRef>
              <c:f>'3期圖表'!$D$3</c:f>
              <c:strCache>
                <c:ptCount val="1"/>
                <c:pt idx="0">
                  <c:v>前瞻計畫補助款</c:v>
                </c:pt>
              </c:strCache>
            </c:strRef>
          </c:tx>
          <c:spPr>
            <a:pattFill prst="pct70">
              <a:fgClr>
                <a:schemeClr val="accent4">
                  <a:lumMod val="60000"/>
                  <a:lumOff val="40000"/>
                </a:schemeClr>
              </a:fgClr>
              <a:bgClr>
                <a:schemeClr val="bg1"/>
              </a:bgClr>
            </a:pattFill>
            <a:ln>
              <a:noFill/>
            </a:ln>
            <a:effectLst/>
          </c:spPr>
          <c:invertIfNegative val="0"/>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92490290</c:v>
                </c:pt>
                <c:pt idx="3">
                  <c:v>20011607</c:v>
                </c:pt>
                <c:pt idx="4">
                  <c:v>14700000</c:v>
                </c:pt>
                <c:pt idx="5">
                  <c:v>7700000</c:v>
                </c:pt>
                <c:pt idx="6">
                  <c:v>3440000</c:v>
                </c:pt>
              </c:numCache>
            </c:numRef>
          </c:val>
          <c:extLst>
            <c:ext xmlns:c16="http://schemas.microsoft.com/office/drawing/2014/chart" uri="{C3380CC4-5D6E-409C-BE32-E72D297353CC}">
              <c16:uniqueId val="{00000000-5269-4923-B6D8-2349ADE51A58}"/>
            </c:ext>
          </c:extLst>
        </c:ser>
        <c:ser>
          <c:idx val="1"/>
          <c:order val="1"/>
          <c:tx>
            <c:strRef>
              <c:f>'3期圖表'!$F$3</c:f>
              <c:strCache>
                <c:ptCount val="1"/>
                <c:pt idx="0">
                  <c:v>補助款累計執行數</c:v>
                </c:pt>
              </c:strCache>
            </c:strRef>
          </c:tx>
          <c:spPr>
            <a:solidFill>
              <a:srgbClr val="CC9900"/>
            </a:solidFill>
            <a:ln>
              <a:noFill/>
            </a:ln>
            <a:effectLst/>
          </c:spPr>
          <c:invertIfNegative val="0"/>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'3期圖表'!$F$4:$F$10</c:f>
              <c:numCache>
                <c:formatCode>_(* #,##0_);_(* \(#,##0\);_(* "-"_);_(@_)</c:formatCode>
                <c:ptCount val="7"/>
                <c:pt idx="0">
                  <c:v>843208723</c:v>
                </c:pt>
                <c:pt idx="1">
                  <c:v>332299245</c:v>
                </c:pt>
                <c:pt idx="2">
                  <c:v>90730490</c:v>
                </c:pt>
                <c:pt idx="3">
                  <c:v>19936813</c:v>
                </c:pt>
                <c:pt idx="4">
                  <c:v>0</c:v>
                </c:pt>
                <c:pt idx="5">
                  <c:v>5861756</c:v>
                </c:pt>
                <c:pt idx="6">
                  <c:v>3439200</c:v>
                </c:pt>
              </c:numCache>
            </c:numRef>
          </c:val>
          <c:extLst>
            <c:ext xmlns:c16="http://schemas.microsoft.com/office/drawing/2014/chart" uri="{C3380CC4-5D6E-409C-BE32-E72D297353CC}">
              <c16:uniqueId val="{00000001-5269-4923-B6D8-2349ADE51A58}"/>
            </c:ext>
          </c:extLst>
        </c:ser>
        <c:dLbls>
          <c:showLegendKey val="0"/>
          <c:showVal val="0"/>
          <c:showCatName val="0"/>
          <c:showSerName val="0"/>
          <c:showPercent val="0"/>
          <c:showBubbleSize val="0"/>
        </c:dLbls>
        <c:gapWidth val="100"/>
        <c:axId val="425089120"/>
        <c:axId val="425089664"/>
      </c:barChart>
      <c:lineChart>
        <c:grouping val="standard"/>
        <c:varyColors val="0"/>
        <c:ser>
          <c:idx val="2"/>
          <c:order val="2"/>
          <c:tx>
            <c:strRef>
              <c:f>'3期圖表'!$G$3</c:f>
              <c:strCache>
                <c:ptCount val="1"/>
                <c:pt idx="0">
                  <c:v>執行率</c:v>
                </c:pt>
              </c:strCache>
            </c:strRef>
          </c:tx>
          <c:spPr>
            <a:ln w="12700" cap="rnd">
              <a:noFill/>
              <a:prstDash val="sysDot"/>
              <a:round/>
            </a:ln>
            <a:effectLst/>
          </c:spPr>
          <c:marker>
            <c:symbol val="circle"/>
            <c:size val="10"/>
            <c:spPr>
              <a:solidFill>
                <a:srgbClr val="FF99CC">
                  <a:alpha val="30000"/>
                </a:srgbClr>
              </a:solidFill>
              <a:ln w="6350">
                <a:noFill/>
                <a:prstDash val="sysDot"/>
              </a:ln>
              <a:effectLst/>
            </c:spPr>
          </c:marker>
          <c:dLbls>
            <c:dLbl>
              <c:idx val="4"/>
              <c:layout/>
              <c:tx>
                <c:rich>
                  <a:bodyPr/>
                  <a:lstStyle/>
                  <a:p>
                    <a:r>
                      <a:rPr lang="zh-TW" altLang="en-US"/>
                      <a:t>－</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B78-4691-9203-259BD83E1C5F}"/>
                </c:ext>
              </c:extLst>
            </c:dLbl>
            <c:dLbl>
              <c:idx val="5"/>
              <c:layout>
                <c:manualLayout>
                  <c:x val="-4.5040485829959516E-2"/>
                  <c:y val="-4.4238000442380007E-3"/>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1F5-4E41-AB03-8540DDAD476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'3期圖表'!$G$4:$G$10</c:f>
              <c:numCache>
                <c:formatCode>#,##0.00_ </c:formatCode>
                <c:ptCount val="7"/>
                <c:pt idx="0">
                  <c:v>83.62</c:v>
                </c:pt>
                <c:pt idx="1">
                  <c:v>96.4</c:v>
                </c:pt>
                <c:pt idx="2">
                  <c:v>98.1</c:v>
                </c:pt>
                <c:pt idx="3">
                  <c:v>99.63</c:v>
                </c:pt>
                <c:pt idx="4">
                  <c:v>0</c:v>
                </c:pt>
                <c:pt idx="5">
                  <c:v>76.13</c:v>
                </c:pt>
                <c:pt idx="6">
                  <c:v>99.98</c:v>
                </c:pt>
              </c:numCache>
            </c:numRef>
          </c:val>
          <c:smooth val="0"/>
          <c:extLst>
            <c:ext xmlns:c16="http://schemas.microsoft.com/office/drawing/2014/chart" uri="{C3380CC4-5D6E-409C-BE32-E72D297353CC}">
              <c16:uniqueId val="{00000002-5269-4923-B6D8-2349ADE51A58}"/>
            </c:ext>
          </c:extLst>
        </c:ser>
        <c:dLbls>
          <c:showLegendKey val="0"/>
          <c:showVal val="0"/>
          <c:showCatName val="0"/>
          <c:showSerName val="0"/>
          <c:showPercent val="0"/>
          <c:showBubbleSize val="0"/>
        </c:dLbls>
        <c:marker val="1"/>
        <c:smooth val="0"/>
        <c:axId val="425097824"/>
        <c:axId val="425098368"/>
      </c:lineChart>
      <c:catAx>
        <c:axId val="425089120"/>
        <c:scaling>
          <c:orientation val="minMax"/>
        </c:scaling>
        <c:delete val="1"/>
        <c:axPos val="b"/>
        <c:numFmt formatCode="General" sourceLinked="1"/>
        <c:majorTickMark val="none"/>
        <c:minorTickMark val="none"/>
        <c:tickLblPos val="nextTo"/>
        <c:crossAx val="425089664"/>
        <c:crosses val="autoZero"/>
        <c:auto val="1"/>
        <c:lblAlgn val="ctr"/>
        <c:lblOffset val="100"/>
        <c:noMultiLvlLbl val="0"/>
      </c:catAx>
      <c:valAx>
        <c:axId val="4250896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9120"/>
        <c:crosses val="autoZero"/>
        <c:crossBetween val="between"/>
        <c:majorUnit val="240000000"/>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25098368"/>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7824"/>
        <c:crosses val="max"/>
        <c:crossBetween val="between"/>
        <c:majorUnit val="20"/>
      </c:valAx>
      <c:catAx>
        <c:axId val="425097824"/>
        <c:scaling>
          <c:orientation val="minMax"/>
        </c:scaling>
        <c:delete val="1"/>
        <c:axPos val="b"/>
        <c:numFmt formatCode="General" sourceLinked="1"/>
        <c:majorTickMark val="out"/>
        <c:minorTickMark val="none"/>
        <c:tickLblPos val="nextTo"/>
        <c:crossAx val="425098368"/>
        <c:crosses val="autoZero"/>
        <c:auto val="1"/>
        <c:lblAlgn val="ctr"/>
        <c:lblOffset val="100"/>
        <c:noMultiLvlLbl val="0"/>
      </c:catAx>
      <c:spPr>
        <a:noFill/>
        <a:ln>
          <a:noFill/>
        </a:ln>
        <a:effectLst/>
      </c:spPr>
    </c:plotArea>
    <c:legend>
      <c:legendPos val="b"/>
      <c:layout>
        <c:manualLayout>
          <c:xMode val="edge"/>
          <c:yMode val="edge"/>
          <c:x val="0.17665306512799261"/>
          <c:y val="0.92281827412582051"/>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9.9974397692657369E-2"/>
          <c:w val="0.82835407407407402"/>
          <c:h val="0.70956603218227454"/>
        </c:manualLayout>
      </c:layout>
      <c:barChart>
        <c:barDir val="col"/>
        <c:grouping val="clustered"/>
        <c:varyColors val="0"/>
        <c:ser>
          <c:idx val="0"/>
          <c:order val="0"/>
          <c:tx>
            <c:strRef>
              <c:f>'3期圖表'!$D$3</c:f>
              <c:strCache>
                <c:ptCount val="1"/>
                <c:pt idx="0">
                  <c:v>前瞻計畫補助款</c:v>
                </c:pt>
              </c:strCache>
            </c:strRef>
          </c:tx>
          <c:spPr>
            <a:pattFill prst="pct70">
              <a:fgClr>
                <a:schemeClr val="accent4">
                  <a:lumMod val="60000"/>
                  <a:lumOff val="40000"/>
                </a:schemeClr>
              </a:fgClr>
              <a:bgClr>
                <a:schemeClr val="bg1"/>
              </a:bgClr>
            </a:pattFill>
            <a:ln>
              <a:noFill/>
            </a:ln>
            <a:effectLst/>
          </c:spPr>
          <c:invertIfNegative val="0"/>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92490290</c:v>
                </c:pt>
                <c:pt idx="3">
                  <c:v>20011607</c:v>
                </c:pt>
                <c:pt idx="4">
                  <c:v>14700000</c:v>
                </c:pt>
                <c:pt idx="5">
                  <c:v>7700000</c:v>
                </c:pt>
                <c:pt idx="6">
                  <c:v>3440000</c:v>
                </c:pt>
              </c:numCache>
            </c:numRef>
          </c:val>
          <c:extLst>
            <c:ext xmlns:c16="http://schemas.microsoft.com/office/drawing/2014/chart" uri="{C3380CC4-5D6E-409C-BE32-E72D297353CC}">
              <c16:uniqueId val="{00000000-5269-4923-B6D8-2349ADE51A58}"/>
            </c:ext>
          </c:extLst>
        </c:ser>
        <c:ser>
          <c:idx val="1"/>
          <c:order val="1"/>
          <c:tx>
            <c:strRef>
              <c:f>'3期圖表'!$F$3</c:f>
              <c:strCache>
                <c:ptCount val="1"/>
                <c:pt idx="0">
                  <c:v>補助款累計執行數</c:v>
                </c:pt>
              </c:strCache>
            </c:strRef>
          </c:tx>
          <c:spPr>
            <a:solidFill>
              <a:srgbClr val="CC9900"/>
            </a:solidFill>
            <a:ln>
              <a:noFill/>
            </a:ln>
            <a:effectLst/>
          </c:spPr>
          <c:invertIfNegative val="0"/>
          <c:cat>
            <c:strRef>
              <c:f>'3期圖表'!$C$4:$C$10</c:f>
              <c:strCache>
                <c:ptCount val="7"/>
                <c:pt idx="0">
                  <c:v>城鄉建設</c:v>
                </c:pt>
                <c:pt idx="1">
                  <c:v>水環境建設</c:v>
                </c:pt>
                <c:pt idx="2">
                  <c:v>數位建設</c:v>
                </c:pt>
                <c:pt idx="3">
                  <c:v>人才培育促進就業建設</c:v>
                </c:pt>
                <c:pt idx="4">
                  <c:v>軌道建設</c:v>
                </c:pt>
                <c:pt idx="5">
                  <c:v>因應少子化友善育兒空間建設</c:v>
                </c:pt>
                <c:pt idx="6">
                  <c:v>食品安全建設</c:v>
                </c:pt>
              </c:strCache>
            </c:strRef>
          </c:cat>
          <c:val>
            <c:numRef>
              <c:f>'3期圖表'!$F$4:$F$10</c:f>
              <c:numCache>
                <c:formatCode>_(* #,##0_);_(* \(#,##0\);_(* "-"_);_(@_)</c:formatCode>
                <c:ptCount val="7"/>
                <c:pt idx="0">
                  <c:v>843208723</c:v>
                </c:pt>
                <c:pt idx="1">
                  <c:v>332299245</c:v>
                </c:pt>
                <c:pt idx="2">
                  <c:v>90730490</c:v>
                </c:pt>
                <c:pt idx="3">
                  <c:v>19936813</c:v>
                </c:pt>
                <c:pt idx="4">
                  <c:v>0</c:v>
                </c:pt>
                <c:pt idx="5">
                  <c:v>5861756</c:v>
                </c:pt>
                <c:pt idx="6">
                  <c:v>3439200</c:v>
                </c:pt>
              </c:numCache>
            </c:numRef>
          </c:val>
          <c:extLst>
            <c:ext xmlns:c16="http://schemas.microsoft.com/office/drawing/2014/chart" uri="{C3380CC4-5D6E-409C-BE32-E72D297353CC}">
              <c16:uniqueId val="{00000001-5269-4923-B6D8-2349ADE51A58}"/>
            </c:ext>
          </c:extLst>
        </c:ser>
        <c:dLbls>
          <c:showLegendKey val="0"/>
          <c:showVal val="0"/>
          <c:showCatName val="0"/>
          <c:showSerName val="0"/>
          <c:showPercent val="0"/>
          <c:showBubbleSize val="0"/>
        </c:dLbls>
        <c:gapWidth val="100"/>
        <c:axId val="425089120"/>
        <c:axId val="425089664"/>
      </c:barChart>
      <c:lineChart>
        <c:grouping val="standard"/>
        <c:varyColors val="0"/>
        <c:ser>
          <c:idx val="2"/>
          <c:order val="2"/>
          <c:tx>
            <c:strRef>
              <c:f>'3期圖表'!$G$3</c:f>
              <c:strCache>
                <c:ptCount val="1"/>
                <c:pt idx="0">
                  <c:v>執行率</c:v>
                </c:pt>
              </c:strCache>
            </c:strRef>
          </c:tx>
          <c:spPr>
            <a:ln w="12700" cap="rnd">
              <a:noFill/>
              <a:prstDash val="sysDot"/>
              <a:round/>
            </a:ln>
            <a:effectLst/>
          </c:spPr>
          <c:marker>
            <c:symbol val="circle"/>
            <c:size val="10"/>
            <c:spPr>
              <a:solidFill>
                <a:srgbClr val="FF99CC">
                  <a:alpha val="30000"/>
                </a:srgbClr>
              </a:solidFill>
              <a:ln w="6350">
                <a:noFill/>
                <a:prstDash val="sysDot"/>
              </a:ln>
              <a:effectLst/>
            </c:spPr>
          </c:marker>
          <c:dLbls>
            <c:dLbl>
              <c:idx val="4"/>
              <c:layout/>
              <c:tx>
                <c:rich>
                  <a:bodyPr/>
                  <a:lstStyle/>
                  <a:p>
                    <a:r>
                      <a:rPr lang="zh-TW" altLang="en-US"/>
                      <a:t>－</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B78-4691-9203-259BD83E1C5F}"/>
                </c:ext>
              </c:extLst>
            </c:dLbl>
            <c:dLbl>
              <c:idx val="5"/>
              <c:layout>
                <c:manualLayout>
                  <c:x val="-4.5040485829959516E-2"/>
                  <c:y val="-4.4238000442380007E-3"/>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1F5-4E41-AB03-8540DDAD476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'3期圖表'!$G$4:$G$10</c:f>
              <c:numCache>
                <c:formatCode>#,##0.00_ </c:formatCode>
                <c:ptCount val="7"/>
                <c:pt idx="0">
                  <c:v>83.62</c:v>
                </c:pt>
                <c:pt idx="1">
                  <c:v>96.4</c:v>
                </c:pt>
                <c:pt idx="2">
                  <c:v>98.1</c:v>
                </c:pt>
                <c:pt idx="3">
                  <c:v>99.63</c:v>
                </c:pt>
                <c:pt idx="4">
                  <c:v>0</c:v>
                </c:pt>
                <c:pt idx="5">
                  <c:v>76.13</c:v>
                </c:pt>
                <c:pt idx="6">
                  <c:v>99.98</c:v>
                </c:pt>
              </c:numCache>
            </c:numRef>
          </c:val>
          <c:smooth val="0"/>
          <c:extLst>
            <c:ext xmlns:c16="http://schemas.microsoft.com/office/drawing/2014/chart" uri="{C3380CC4-5D6E-409C-BE32-E72D297353CC}">
              <c16:uniqueId val="{00000002-5269-4923-B6D8-2349ADE51A58}"/>
            </c:ext>
          </c:extLst>
        </c:ser>
        <c:dLbls>
          <c:showLegendKey val="0"/>
          <c:showVal val="0"/>
          <c:showCatName val="0"/>
          <c:showSerName val="0"/>
          <c:showPercent val="0"/>
          <c:showBubbleSize val="0"/>
        </c:dLbls>
        <c:marker val="1"/>
        <c:smooth val="0"/>
        <c:axId val="425097824"/>
        <c:axId val="425098368"/>
      </c:lineChart>
      <c:catAx>
        <c:axId val="425089120"/>
        <c:scaling>
          <c:orientation val="minMax"/>
        </c:scaling>
        <c:delete val="1"/>
        <c:axPos val="b"/>
        <c:numFmt formatCode="General" sourceLinked="1"/>
        <c:majorTickMark val="none"/>
        <c:minorTickMark val="none"/>
        <c:tickLblPos val="nextTo"/>
        <c:crossAx val="425089664"/>
        <c:crosses val="autoZero"/>
        <c:auto val="1"/>
        <c:lblAlgn val="ctr"/>
        <c:lblOffset val="100"/>
        <c:noMultiLvlLbl val="0"/>
      </c:catAx>
      <c:valAx>
        <c:axId val="4250896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9120"/>
        <c:crosses val="autoZero"/>
        <c:crossBetween val="between"/>
        <c:majorUnit val="240000000"/>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25098368"/>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7824"/>
        <c:crosses val="max"/>
        <c:crossBetween val="between"/>
        <c:majorUnit val="20"/>
      </c:valAx>
      <c:catAx>
        <c:axId val="425097824"/>
        <c:scaling>
          <c:orientation val="minMax"/>
        </c:scaling>
        <c:delete val="1"/>
        <c:axPos val="b"/>
        <c:numFmt formatCode="General" sourceLinked="1"/>
        <c:majorTickMark val="out"/>
        <c:minorTickMark val="none"/>
        <c:tickLblPos val="nextTo"/>
        <c:crossAx val="425098368"/>
        <c:crosses val="autoZero"/>
        <c:auto val="1"/>
        <c:lblAlgn val="ctr"/>
        <c:lblOffset val="100"/>
        <c:noMultiLvlLbl val="0"/>
      </c:catAx>
      <c:spPr>
        <a:noFill/>
        <a:ln>
          <a:noFill/>
        </a:ln>
        <a:effectLst/>
      </c:spPr>
    </c:plotArea>
    <c:legend>
      <c:legendPos val="b"/>
      <c:layout>
        <c:manualLayout>
          <c:xMode val="edge"/>
          <c:yMode val="edge"/>
          <c:x val="0.17665306512799261"/>
          <c:y val="0.92281827412582051"/>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4339896544437198"/>
          <c:y val="5.213405485943693E-2"/>
          <c:w val="0.49324047446227914"/>
          <c:h val="0.80419319594620053"/>
        </c:manualLayout>
      </c:layout>
      <c:barChart>
        <c:barDir val="bar"/>
        <c:grouping val="clustered"/>
        <c:varyColors val="0"/>
        <c:ser>
          <c:idx val="0"/>
          <c:order val="0"/>
          <c:tx>
            <c:strRef>
              <c:f>'4期圖表'!$C$3</c:f>
              <c:strCache>
                <c:ptCount val="1"/>
                <c:pt idx="0">
                  <c:v>建設類別</c:v>
                </c:pt>
              </c:strCache>
            </c:strRef>
          </c:tx>
          <c:spPr>
            <a:solidFill>
              <a:srgbClr val="81D8D0"/>
            </a:solidFill>
            <a:ln>
              <a:noFill/>
            </a:ln>
            <a:effectLst/>
          </c:spPr>
          <c:invertIfNegative val="0"/>
          <c:dLbls>
            <c:dLbl>
              <c:idx val="2"/>
              <c:layout/>
              <c:tx>
                <c:rich>
                  <a:bodyPr/>
                  <a:lstStyle/>
                  <a:p>
                    <a:r>
                      <a:rPr lang="en-US" altLang="zh-CN"/>
                      <a:t>70,439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F58-473F-B852-BC5021324DE6}"/>
                </c:ext>
              </c:extLst>
            </c:dLbl>
            <c:dLbl>
              <c:idx val="4"/>
              <c:layout/>
              <c:tx>
                <c:rich>
                  <a:bodyPr/>
                  <a:lstStyle/>
                  <a:p>
                    <a:r>
                      <a:rPr lang="en-US" altLang="zh-TW"/>
                      <a:t>21,072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F58-473F-B852-BC5021324DE6}"/>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263699028</c:v>
                </c:pt>
                <c:pt idx="1">
                  <c:v>115408126</c:v>
                </c:pt>
                <c:pt idx="2">
                  <c:v>70439600</c:v>
                </c:pt>
                <c:pt idx="3">
                  <c:v>54695072</c:v>
                </c:pt>
                <c:pt idx="4">
                  <c:v>21072680</c:v>
                </c:pt>
                <c:pt idx="5">
                  <c:v>4592000</c:v>
                </c:pt>
              </c:numCache>
            </c:numRef>
          </c:val>
          <c:extLst>
            <c:ext xmlns:c16="http://schemas.microsoft.com/office/drawing/2014/chart" uri="{C3380CC4-5D6E-409C-BE32-E72D297353CC}">
              <c16:uniqueId val="{00000000-2C18-44FD-951B-CDFD6912E4BC}"/>
            </c:ext>
          </c:extLst>
        </c:ser>
        <c:dLbls>
          <c:showLegendKey val="0"/>
          <c:showVal val="0"/>
          <c:showCatName val="0"/>
          <c:showSerName val="0"/>
          <c:showPercent val="0"/>
          <c:showBubbleSize val="0"/>
        </c:dLbls>
        <c:gapWidth val="70"/>
        <c:axId val="425090208"/>
        <c:axId val="425084768"/>
      </c:barChart>
      <c:catAx>
        <c:axId val="4250902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4768"/>
        <c:crossesAt val="0"/>
        <c:auto val="1"/>
        <c:lblAlgn val="ctr"/>
        <c:lblOffset val="100"/>
        <c:noMultiLvlLbl val="0"/>
      </c:catAx>
      <c:valAx>
        <c:axId val="425084768"/>
        <c:scaling>
          <c:orientation val="minMax"/>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0208"/>
        <c:crosses val="autoZero"/>
        <c:crossBetween val="between"/>
        <c:dispUnits>
          <c:builtInUnit val="thousand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4339896544437198"/>
          <c:y val="5.213405485943693E-2"/>
          <c:w val="0.49324047446227914"/>
          <c:h val="0.80419319594620053"/>
        </c:manualLayout>
      </c:layout>
      <c:barChart>
        <c:barDir val="bar"/>
        <c:grouping val="clustered"/>
        <c:varyColors val="0"/>
        <c:ser>
          <c:idx val="0"/>
          <c:order val="0"/>
          <c:tx>
            <c:strRef>
              <c:f>'4期圖表'!$C$3</c:f>
              <c:strCache>
                <c:ptCount val="1"/>
                <c:pt idx="0">
                  <c:v>建設類別</c:v>
                </c:pt>
              </c:strCache>
            </c:strRef>
          </c:tx>
          <c:spPr>
            <a:solidFill>
              <a:srgbClr val="81D8D0"/>
            </a:solidFill>
            <a:ln>
              <a:noFill/>
            </a:ln>
            <a:effectLst/>
          </c:spPr>
          <c:invertIfNegative val="0"/>
          <c:dLbls>
            <c:dLbl>
              <c:idx val="2"/>
              <c:tx>
                <c:rich>
                  <a:bodyPr/>
                  <a:lstStyle/>
                  <a:p>
                    <a:r>
                      <a:rPr lang="en-US" altLang="zh-CN"/>
                      <a:t>70,439</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F58-473F-B852-BC5021324DE6}"/>
                </c:ext>
              </c:extLst>
            </c:dLbl>
            <c:dLbl>
              <c:idx val="4"/>
              <c:tx>
                <c:rich>
                  <a:bodyPr/>
                  <a:lstStyle/>
                  <a:p>
                    <a:r>
                      <a:rPr lang="en-US" altLang="zh-TW"/>
                      <a:t>21,072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F58-473F-B852-BC5021324DE6}"/>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263699028</c:v>
                </c:pt>
                <c:pt idx="1">
                  <c:v>115408126</c:v>
                </c:pt>
                <c:pt idx="2">
                  <c:v>70439600</c:v>
                </c:pt>
                <c:pt idx="3">
                  <c:v>54695072</c:v>
                </c:pt>
                <c:pt idx="4">
                  <c:v>21072680</c:v>
                </c:pt>
                <c:pt idx="5">
                  <c:v>4592000</c:v>
                </c:pt>
              </c:numCache>
            </c:numRef>
          </c:val>
          <c:extLst>
            <c:ext xmlns:c16="http://schemas.microsoft.com/office/drawing/2014/chart" uri="{C3380CC4-5D6E-409C-BE32-E72D297353CC}">
              <c16:uniqueId val="{00000000-2C18-44FD-951B-CDFD6912E4BC}"/>
            </c:ext>
          </c:extLst>
        </c:ser>
        <c:dLbls>
          <c:showLegendKey val="0"/>
          <c:showVal val="0"/>
          <c:showCatName val="0"/>
          <c:showSerName val="0"/>
          <c:showPercent val="0"/>
          <c:showBubbleSize val="0"/>
        </c:dLbls>
        <c:gapWidth val="70"/>
        <c:axId val="425090208"/>
        <c:axId val="425084768"/>
      </c:barChart>
      <c:catAx>
        <c:axId val="4250902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4768"/>
        <c:crossesAt val="0"/>
        <c:auto val="1"/>
        <c:lblAlgn val="ctr"/>
        <c:lblOffset val="100"/>
        <c:noMultiLvlLbl val="0"/>
      </c:catAx>
      <c:valAx>
        <c:axId val="425084768"/>
        <c:scaling>
          <c:orientation val="minMax"/>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0208"/>
        <c:crosses val="autoZero"/>
        <c:crossBetween val="between"/>
        <c:dispUnits>
          <c:builtInUnit val="thousand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6988660500714777E-3"/>
          <c:y val="7.5559075102921799E-2"/>
          <c:w val="0.82899205341267823"/>
          <c:h val="0.8062691316983529"/>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84C-42D3-9455-DDC1489C46AB}"/>
              </c:ext>
            </c:extLst>
          </c:dPt>
          <c:dLbls>
            <c:dLbl>
              <c:idx val="0"/>
              <c:layout>
                <c:manualLayout>
                  <c:x val="0.12519491141511946"/>
                  <c:y val="-7.3510631919740999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CD7CE2E-BA55-448A-ADFE-1244EB9C84A9}" type="CATEGORYNAME">
                      <a:rPr lang="zh-TW" altLang="en-US"/>
                      <a:pPr>
                        <a:defRPr/>
                      </a:pPr>
                      <a:t>[類別名稱]</a:t>
                    </a:fld>
                    <a:r>
                      <a:rPr lang="zh-TW" altLang="en-US" baseline="0"/>
                      <a:t> </a:t>
                    </a:r>
                  </a:p>
                  <a:p>
                    <a:pPr>
                      <a:defRPr/>
                    </a:pPr>
                    <a:r>
                      <a:rPr lang="en-US" altLang="zh-TW" baseline="0"/>
                      <a:t>49.76</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5072755764495186"/>
                      <c:h val="0.26649746192893403"/>
                    </c:manualLayout>
                  </c15:layout>
                  <c15:dlblFieldTable/>
                  <c15:showDataLabelsRange val="0"/>
                </c:ext>
                <c:ext xmlns:c16="http://schemas.microsoft.com/office/drawing/2014/chart" uri="{C3380CC4-5D6E-409C-BE32-E72D297353CC}">
                  <c16:uniqueId val="{00000001-584C-42D3-9455-DDC1489C46AB}"/>
                </c:ext>
              </c:extLst>
            </c:dLbl>
            <c:dLbl>
              <c:idx val="1"/>
              <c:layout>
                <c:manualLayout>
                  <c:x val="-0.24623177108423183"/>
                  <c:y val="0.10107271824267695"/>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8F2F5087-9239-4621-A3AD-AA4507625065}" type="CATEGORYNAME">
                      <a:rPr lang="zh-TW" altLang="en-US"/>
                      <a:pPr>
                        <a:defRPr/>
                      </a:pPr>
                      <a:t>[類別名稱]</a:t>
                    </a:fld>
                    <a:endParaRPr lang="zh-TW" altLang="en-US"/>
                  </a:p>
                  <a:p>
                    <a:pPr>
                      <a:defRPr/>
                    </a:pPr>
                    <a:r>
                      <a:rPr lang="en-US" altLang="zh-TW"/>
                      <a:t>21.78</a:t>
                    </a:r>
                    <a:r>
                      <a:rPr lang="zh-TW" altLang="en-US"/>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7759122453548241"/>
                      <c:h val="0.26649746192893403"/>
                    </c:manualLayout>
                  </c15:layout>
                  <c15:dlblFieldTable/>
                  <c15:showDataLabelsRange val="0"/>
                </c:ext>
                <c:ext xmlns:c16="http://schemas.microsoft.com/office/drawing/2014/chart" uri="{C3380CC4-5D6E-409C-BE32-E72D297353CC}">
                  <c16:uniqueId val="{00000003-584C-42D3-9455-DDC1489C46AB}"/>
                </c:ext>
              </c:extLst>
            </c:dLbl>
            <c:dLbl>
              <c:idx val="2"/>
              <c:layout>
                <c:manualLayout>
                  <c:x val="-0.16360207754898268"/>
                  <c:y val="-0.14661448363632607"/>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54D420B9-D5E5-4E01-B425-C7A8C8B6A7E9}" type="CATEGORYNAME">
                      <a:rPr lang="zh-TW" altLang="en-US" spc="-100" baseline="0"/>
                      <a:pPr>
                        <a:defRPr/>
                      </a:pPr>
                      <a:t>[類別名稱]</a:t>
                    </a:fld>
                    <a:r>
                      <a:rPr lang="zh-TW" altLang="en-US" spc="-100" baseline="0"/>
                      <a:t> </a:t>
                    </a:r>
                    <a:r>
                      <a:rPr lang="en-US" altLang="zh-TW" spc="-100" baseline="0"/>
                      <a:t>13.29</a:t>
                    </a:r>
                    <a:r>
                      <a:rPr lang="zh-TW" altLang="en-US" spc="-1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6385257460170086"/>
                      <c:h val="0.22343218102993367"/>
                    </c:manualLayout>
                  </c15:layout>
                  <c15:dlblFieldTable/>
                  <c15:showDataLabelsRange val="0"/>
                </c:ext>
                <c:ext xmlns:c16="http://schemas.microsoft.com/office/drawing/2014/chart" uri="{C3380CC4-5D6E-409C-BE32-E72D297353CC}">
                  <c16:uniqueId val="{00000005-584C-42D3-9455-DDC1489C46AB}"/>
                </c:ext>
              </c:extLst>
            </c:dLbl>
            <c:dLbl>
              <c:idx val="3"/>
              <c:layout>
                <c:manualLayout>
                  <c:x val="5.8164421858281821E-2"/>
                  <c:y val="-6.8739258163795627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72A91C5-D1E9-4F6B-971F-25DFA3947594}" type="CATEGORYNAME">
                      <a:rPr lang="zh-TW" altLang="en-US"/>
                      <a:pPr>
                        <a:defRPr/>
                      </a:pPr>
                      <a:t>[類別名稱]</a:t>
                    </a:fld>
                    <a:r>
                      <a:rPr lang="zh-TW" altLang="en-US" baseline="0"/>
                      <a:t> </a:t>
                    </a:r>
                  </a:p>
                  <a:p>
                    <a:pPr>
                      <a:defRPr/>
                    </a:pPr>
                    <a:r>
                      <a:rPr lang="en-US" altLang="zh-TW" baseline="0"/>
                      <a:t>10.32</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834116856950973"/>
                      <c:h val="0.22208121827411167"/>
                    </c:manualLayout>
                  </c15:layout>
                  <c15:dlblFieldTable/>
                  <c15:showDataLabelsRange val="0"/>
                </c:ext>
                <c:ext xmlns:c16="http://schemas.microsoft.com/office/drawing/2014/chart" uri="{C3380CC4-5D6E-409C-BE32-E72D297353CC}">
                  <c16:uniqueId val="{00000005-584C-42D3-9455-DDC1489C46AB}"/>
                </c:ext>
              </c:extLst>
            </c:dLbl>
            <c:dLbl>
              <c:idx val="4"/>
              <c:layout>
                <c:manualLayout>
                  <c:x val="8.4211602495289171E-3"/>
                  <c:y val="6.0449058715376317E-3"/>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5068AB5-F8E2-4748-839E-557FB4C2C456}" type="CATEGORYNAME">
                      <a:rPr lang="zh-TW" altLang="en-US"/>
                      <a:pPr>
                        <a:defRPr/>
                      </a:pPr>
                      <a:t>[類別名稱]</a:t>
                    </a:fld>
                    <a:r>
                      <a:rPr lang="zh-TW" altLang="en-US" baseline="0"/>
                      <a:t> </a:t>
                    </a:r>
                    <a:r>
                      <a:rPr lang="en-US" altLang="zh-TW" baseline="0"/>
                      <a:t>3.98</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2023377030859727"/>
                      <c:h val="0.19621337783284704"/>
                    </c:manualLayout>
                  </c15:layout>
                  <c15:dlblFieldTable/>
                  <c15:showDataLabelsRange val="0"/>
                </c:ext>
                <c:ext xmlns:c16="http://schemas.microsoft.com/office/drawing/2014/chart" uri="{C3380CC4-5D6E-409C-BE32-E72D297353CC}">
                  <c16:uniqueId val="{00000007-584C-42D3-9455-DDC1489C46AB}"/>
                </c:ext>
              </c:extLst>
            </c:dLbl>
            <c:dLbl>
              <c:idx val="5"/>
              <c:layout>
                <c:manualLayout>
                  <c:x val="-0.19206309722964274"/>
                  <c:y val="-9.9682349167590466E-3"/>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52DAF35-3573-4451-837C-DB1D093B6AB2}" type="CATEGORYNAME">
                      <a:rPr lang="zh-TW" altLang="en-US"/>
                      <a:pPr>
                        <a:defRPr/>
                      </a:pPr>
                      <a:t>[類別名稱]</a:t>
                    </a:fld>
                    <a:r>
                      <a:rPr lang="zh-TW" altLang="en-US" baseline="0"/>
                      <a:t> </a:t>
                    </a:r>
                    <a:r>
                      <a:rPr lang="en-US" altLang="zh-TW" baseline="0"/>
                      <a:t>0.87</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9497026442328744"/>
                      <c:h val="0.19670036317733608"/>
                    </c:manualLayout>
                  </c15:layout>
                  <c15:dlblFieldTable/>
                  <c15:showDataLabelsRange val="0"/>
                </c:ext>
                <c:ext xmlns:c16="http://schemas.microsoft.com/office/drawing/2014/chart" uri="{C3380CC4-5D6E-409C-BE32-E72D297353CC}">
                  <c16:uniqueId val="{0000000B-584C-42D3-9455-DDC1489C46A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263699028</c:v>
                </c:pt>
                <c:pt idx="1">
                  <c:v>115408126</c:v>
                </c:pt>
                <c:pt idx="2">
                  <c:v>70439600</c:v>
                </c:pt>
                <c:pt idx="3">
                  <c:v>54695072</c:v>
                </c:pt>
                <c:pt idx="4">
                  <c:v>21072680</c:v>
                </c:pt>
                <c:pt idx="5">
                  <c:v>4592000</c:v>
                </c:pt>
              </c:numCache>
            </c:numRef>
          </c:val>
          <c:extLst>
            <c:ext xmlns:c16="http://schemas.microsoft.com/office/drawing/2014/chart" uri="{C3380CC4-5D6E-409C-BE32-E72D297353CC}">
              <c16:uniqueId val="{0000000E-584C-42D3-9455-DDC1489C46AB}"/>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584C-42D3-9455-DDC1489C46AB}"/>
              </c:ext>
            </c:extLst>
          </c:dPt>
          <c:dPt>
            <c:idx val="7"/>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C36E-4E87-95E7-18E9C0A81DF5}"/>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584C-42D3-9455-DDC1489C46AB}"/>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584C-42D3-9455-DDC1489C46AB}"/>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584C-42D3-9455-DDC1489C46AB}"/>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584C-42D3-9455-DDC1489C46AB}"/>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584C-42D3-9455-DDC1489C46AB}"/>
                </c:ext>
              </c:extLst>
            </c:dLbl>
            <c:dLbl>
              <c:idx val="5"/>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584C-42D3-9455-DDC1489C46AB}"/>
                </c:ext>
              </c:extLst>
            </c:dLbl>
            <c:dLbl>
              <c:idx val="6"/>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584C-42D3-9455-DDC1489C46AB}"/>
                </c:ext>
              </c:extLst>
            </c:dLbl>
            <c:dLbl>
              <c:idx val="7"/>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B-C36E-4E87-95E7-18E9C0A81DF5}"/>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'4期圖表'!$F$4:$F$11</c:f>
              <c:numCache>
                <c:formatCode>_(* #,##0_);_(* \(#,##0\);_(* "-"_);_(@_)</c:formatCode>
                <c:ptCount val="8"/>
                <c:pt idx="0">
                  <c:v>232798348</c:v>
                </c:pt>
                <c:pt idx="1">
                  <c:v>78812282</c:v>
                </c:pt>
                <c:pt idx="2">
                  <c:v>0</c:v>
                </c:pt>
                <c:pt idx="3">
                  <c:v>7165072</c:v>
                </c:pt>
                <c:pt idx="4">
                  <c:v>20969480</c:v>
                </c:pt>
                <c:pt idx="5">
                  <c:v>4572800</c:v>
                </c:pt>
                <c:pt idx="6">
                  <c:v>0</c:v>
                </c:pt>
                <c:pt idx="7">
                  <c:v>0</c:v>
                </c:pt>
              </c:numCache>
            </c:numRef>
          </c:val>
          <c:extLst>
            <c:ext xmlns:c16="http://schemas.microsoft.com/office/drawing/2014/chart" uri="{C3380CC4-5D6E-409C-BE32-E72D297353CC}">
              <c16:uniqueId val="{0000001D-584C-42D3-9455-DDC1489C46AB}"/>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84C-42D3-9455-DDC1489C46AB}"/>
              </c:ext>
            </c:extLst>
          </c:dPt>
          <c:dPt>
            <c:idx val="7"/>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84C-42D3-9455-DDC1489C46AB}"/>
              </c:ext>
            </c:extLst>
          </c:dPt>
          <c:dLbls>
            <c:dLbl>
              <c:idx val="0"/>
              <c:layout>
                <c:manualLayout>
                  <c:x val="-2.5657985679135218E-2"/>
                  <c:y val="-0.2925216373950134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en-US" altLang="zh-TW"/>
                      <a:pPr>
                        <a:defRPr/>
                      </a:pPr>
                      <a:t>[類別名稱]</a:t>
                    </a:fld>
                    <a:r>
                      <a:rPr lang="en-US"/>
                      <a:t>60.15</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584C-42D3-9455-DDC1489C46AB}"/>
                </c:ext>
              </c:extLst>
            </c:dLbl>
            <c:dLbl>
              <c:idx val="1"/>
              <c:layout>
                <c:manualLayout>
                  <c:x val="0.18920986425589559"/>
                  <c:y val="0.1382667028598759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en-US" altLang="zh-TW"/>
                      <a:pPr>
                        <a:defRPr/>
                      </a:pPr>
                      <a:t>[類別名稱]</a:t>
                    </a:fld>
                    <a:endParaRPr lang="zh-TW"/>
                  </a:p>
                  <a:p>
                    <a:pPr>
                      <a:defRPr/>
                    </a:pPr>
                    <a:r>
                      <a:rPr lang="en-US"/>
                      <a:t>29.74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584C-42D3-9455-DDC1489C46AB}"/>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3-584C-42D3-9455-DDC1489C46AB}"/>
                </c:ext>
              </c:extLst>
            </c:dLbl>
            <c:dLbl>
              <c:idx val="3"/>
              <c:layout>
                <c:manualLayout>
                  <c:x val="-0.19815625777556611"/>
                  <c:y val="-9.103174946554762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en-US" altLang="zh-TW"/>
                      <a:pPr>
                        <a:defRPr/>
                      </a:pPr>
                      <a:t>[類別名稱]</a:t>
                    </a:fld>
                    <a:r>
                      <a:rPr lang="zh-TW"/>
                      <a:t> </a:t>
                    </a:r>
                    <a:r>
                      <a:rPr lang="en-US"/>
                      <a:t>6.18</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584C-42D3-9455-DDC1489C46AB}"/>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7-584C-42D3-9455-DDC1489C46AB}"/>
                </c:ext>
              </c:extLst>
            </c:dLbl>
            <c:dLbl>
              <c:idx val="5"/>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9-584C-42D3-9455-DDC1489C46AB}"/>
                </c:ext>
              </c:extLst>
            </c:dLbl>
            <c:dLbl>
              <c:idx val="6"/>
              <c:layout>
                <c:manualLayout>
                  <c:x val="-0.11586630173343286"/>
                  <c:y val="-0.1806499486439696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en-US" altLang="zh-TW"/>
                      <a:pPr>
                        <a:defRPr/>
                      </a:pPr>
                      <a:t>[類別名稱]</a:t>
                    </a:fld>
                    <a:r>
                      <a:rPr lang="en-US"/>
                      <a:t>1.93</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7-584C-42D3-9455-DDC1489C46AB}"/>
                </c:ext>
              </c:extLst>
            </c:dLbl>
            <c:dLbl>
              <c:idx val="7"/>
              <c:layout>
                <c:manualLayout>
                  <c:x val="2.808880042022615E-2"/>
                  <c:y val="-8.8650939610879539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en-US" altLang="zh-TW"/>
                      <a:pPr>
                        <a:defRPr/>
                      </a:pPr>
                      <a:t>[類別名稱]</a:t>
                    </a:fld>
                    <a:r>
                      <a:rPr lang="en-US"/>
                      <a:t>1.77</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9-584C-42D3-9455-DDC1489C46AB}"/>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'4期圖表'!$E$4:$E$11</c:f>
              <c:numCache>
                <c:formatCode>General</c:formatCode>
                <c:ptCount val="8"/>
              </c:numCache>
            </c:numRef>
          </c:val>
          <c:extLst>
            <c:ext xmlns:c16="http://schemas.microsoft.com/office/drawing/2014/chart" uri="{C3380CC4-5D6E-409C-BE32-E72D297353CC}">
              <c16:uniqueId val="{0000002C-584C-42D3-9455-DDC1489C46AB}"/>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1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6988660500714777E-3"/>
          <c:y val="7.5559075102921799E-2"/>
          <c:w val="0.82899205341267823"/>
          <c:h val="0.8062691316983529"/>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84C-42D3-9455-DDC1489C46AB}"/>
              </c:ext>
            </c:extLst>
          </c:dPt>
          <c:dLbls>
            <c:dLbl>
              <c:idx val="0"/>
              <c:layout>
                <c:manualLayout>
                  <c:x val="0.12519491141511946"/>
                  <c:y val="-7.3510631919740999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CD7CE2E-BA55-448A-ADFE-1244EB9C84A9}" type="CATEGORYNAME">
                      <a:rPr lang="zh-TW" altLang="en-US"/>
                      <a:pPr>
                        <a:defRPr/>
                      </a:pPr>
                      <a:t>[類別名稱]</a:t>
                    </a:fld>
                    <a:r>
                      <a:rPr lang="zh-TW" altLang="en-US" baseline="0"/>
                      <a:t> </a:t>
                    </a:r>
                  </a:p>
                  <a:p>
                    <a:pPr>
                      <a:defRPr/>
                    </a:pPr>
                    <a:r>
                      <a:rPr lang="en-US" altLang="zh-TW" baseline="0"/>
                      <a:t>49.76</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5072755764495186"/>
                      <c:h val="0.26649746192893403"/>
                    </c:manualLayout>
                  </c15:layout>
                  <c15:dlblFieldTable/>
                  <c15:showDataLabelsRange val="0"/>
                </c:ext>
                <c:ext xmlns:c16="http://schemas.microsoft.com/office/drawing/2014/chart" uri="{C3380CC4-5D6E-409C-BE32-E72D297353CC}">
                  <c16:uniqueId val="{00000001-584C-42D3-9455-DDC1489C46AB}"/>
                </c:ext>
              </c:extLst>
            </c:dLbl>
            <c:dLbl>
              <c:idx val="1"/>
              <c:layout>
                <c:manualLayout>
                  <c:x val="-0.24623177108423183"/>
                  <c:y val="0.10107271824267695"/>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8F2F5087-9239-4621-A3AD-AA4507625065}" type="CATEGORYNAME">
                      <a:rPr lang="zh-TW" altLang="en-US"/>
                      <a:pPr>
                        <a:defRPr/>
                      </a:pPr>
                      <a:t>[類別名稱]</a:t>
                    </a:fld>
                    <a:endParaRPr lang="zh-TW" altLang="en-US"/>
                  </a:p>
                  <a:p>
                    <a:pPr>
                      <a:defRPr/>
                    </a:pPr>
                    <a:r>
                      <a:rPr lang="en-US" altLang="zh-TW"/>
                      <a:t>21.78</a:t>
                    </a:r>
                    <a:r>
                      <a:rPr lang="zh-TW" altLang="en-US"/>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7759122453548241"/>
                      <c:h val="0.26649746192893403"/>
                    </c:manualLayout>
                  </c15:layout>
                  <c15:dlblFieldTable/>
                  <c15:showDataLabelsRange val="0"/>
                </c:ext>
                <c:ext xmlns:c16="http://schemas.microsoft.com/office/drawing/2014/chart" uri="{C3380CC4-5D6E-409C-BE32-E72D297353CC}">
                  <c16:uniqueId val="{00000003-584C-42D3-9455-DDC1489C46AB}"/>
                </c:ext>
              </c:extLst>
            </c:dLbl>
            <c:dLbl>
              <c:idx val="2"/>
              <c:layout>
                <c:manualLayout>
                  <c:x val="-0.16360207754898268"/>
                  <c:y val="-0.14661448363632607"/>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54D420B9-D5E5-4E01-B425-C7A8C8B6A7E9}" type="CATEGORYNAME">
                      <a:rPr lang="zh-TW" altLang="en-US" spc="-100" baseline="0"/>
                      <a:pPr>
                        <a:defRPr/>
                      </a:pPr>
                      <a:t>[類別名稱]</a:t>
                    </a:fld>
                    <a:r>
                      <a:rPr lang="zh-TW" altLang="en-US" spc="-100" baseline="0"/>
                      <a:t> </a:t>
                    </a:r>
                    <a:r>
                      <a:rPr lang="en-US" altLang="zh-TW" spc="-100" baseline="0"/>
                      <a:t>13.29</a:t>
                    </a:r>
                    <a:r>
                      <a:rPr lang="zh-TW" altLang="en-US" spc="-1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6385257460170086"/>
                      <c:h val="0.22343218102993367"/>
                    </c:manualLayout>
                  </c15:layout>
                  <c15:dlblFieldTable/>
                  <c15:showDataLabelsRange val="0"/>
                </c:ext>
                <c:ext xmlns:c16="http://schemas.microsoft.com/office/drawing/2014/chart" uri="{C3380CC4-5D6E-409C-BE32-E72D297353CC}">
                  <c16:uniqueId val="{00000005-584C-42D3-9455-DDC1489C46AB}"/>
                </c:ext>
              </c:extLst>
            </c:dLbl>
            <c:dLbl>
              <c:idx val="3"/>
              <c:layout>
                <c:manualLayout>
                  <c:x val="5.8164421858281821E-2"/>
                  <c:y val="-6.8739258163795627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72A91C5-D1E9-4F6B-971F-25DFA3947594}" type="CATEGORYNAME">
                      <a:rPr lang="zh-TW" altLang="en-US"/>
                      <a:pPr>
                        <a:defRPr/>
                      </a:pPr>
                      <a:t>[類別名稱]</a:t>
                    </a:fld>
                    <a:r>
                      <a:rPr lang="zh-TW" altLang="en-US" baseline="0"/>
                      <a:t> </a:t>
                    </a:r>
                  </a:p>
                  <a:p>
                    <a:pPr>
                      <a:defRPr/>
                    </a:pPr>
                    <a:r>
                      <a:rPr lang="en-US" altLang="zh-TW" baseline="0"/>
                      <a:t>10.32</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834116856950973"/>
                      <c:h val="0.22208121827411167"/>
                    </c:manualLayout>
                  </c15:layout>
                  <c15:dlblFieldTable/>
                  <c15:showDataLabelsRange val="0"/>
                </c:ext>
                <c:ext xmlns:c16="http://schemas.microsoft.com/office/drawing/2014/chart" uri="{C3380CC4-5D6E-409C-BE32-E72D297353CC}">
                  <c16:uniqueId val="{00000005-584C-42D3-9455-DDC1489C46AB}"/>
                </c:ext>
              </c:extLst>
            </c:dLbl>
            <c:dLbl>
              <c:idx val="4"/>
              <c:layout>
                <c:manualLayout>
                  <c:x val="8.4211602495289171E-3"/>
                  <c:y val="6.0449058715376317E-3"/>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5068AB5-F8E2-4748-839E-557FB4C2C456}" type="CATEGORYNAME">
                      <a:rPr lang="zh-TW" altLang="en-US"/>
                      <a:pPr>
                        <a:defRPr/>
                      </a:pPr>
                      <a:t>[類別名稱]</a:t>
                    </a:fld>
                    <a:r>
                      <a:rPr lang="zh-TW" altLang="en-US" baseline="0"/>
                      <a:t> </a:t>
                    </a:r>
                    <a:r>
                      <a:rPr lang="en-US" altLang="zh-TW" baseline="0"/>
                      <a:t>3.98</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2023377030859727"/>
                      <c:h val="0.19621337783284704"/>
                    </c:manualLayout>
                  </c15:layout>
                  <c15:dlblFieldTable/>
                  <c15:showDataLabelsRange val="0"/>
                </c:ext>
                <c:ext xmlns:c16="http://schemas.microsoft.com/office/drawing/2014/chart" uri="{C3380CC4-5D6E-409C-BE32-E72D297353CC}">
                  <c16:uniqueId val="{00000007-584C-42D3-9455-DDC1489C46AB}"/>
                </c:ext>
              </c:extLst>
            </c:dLbl>
            <c:dLbl>
              <c:idx val="5"/>
              <c:layout>
                <c:manualLayout>
                  <c:x val="-0.19206309722964274"/>
                  <c:y val="-9.9682349167590466E-3"/>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52DAF35-3573-4451-837C-DB1D093B6AB2}" type="CATEGORYNAME">
                      <a:rPr lang="zh-TW" altLang="en-US"/>
                      <a:pPr>
                        <a:defRPr/>
                      </a:pPr>
                      <a:t>[類別名稱]</a:t>
                    </a:fld>
                    <a:r>
                      <a:rPr lang="zh-TW" altLang="en-US" baseline="0"/>
                      <a:t> </a:t>
                    </a:r>
                    <a:r>
                      <a:rPr lang="en-US" altLang="zh-TW" baseline="0"/>
                      <a:t>0.87</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9497026442328744"/>
                      <c:h val="0.19670036317733608"/>
                    </c:manualLayout>
                  </c15:layout>
                  <c15:dlblFieldTable/>
                  <c15:showDataLabelsRange val="0"/>
                </c:ext>
                <c:ext xmlns:c16="http://schemas.microsoft.com/office/drawing/2014/chart" uri="{C3380CC4-5D6E-409C-BE32-E72D297353CC}">
                  <c16:uniqueId val="{0000000B-584C-42D3-9455-DDC1489C46A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263699028</c:v>
                </c:pt>
                <c:pt idx="1">
                  <c:v>115408126</c:v>
                </c:pt>
                <c:pt idx="2">
                  <c:v>70439600</c:v>
                </c:pt>
                <c:pt idx="3">
                  <c:v>54695072</c:v>
                </c:pt>
                <c:pt idx="4">
                  <c:v>21072680</c:v>
                </c:pt>
                <c:pt idx="5">
                  <c:v>4592000</c:v>
                </c:pt>
              </c:numCache>
            </c:numRef>
          </c:val>
          <c:extLst>
            <c:ext xmlns:c16="http://schemas.microsoft.com/office/drawing/2014/chart" uri="{C3380CC4-5D6E-409C-BE32-E72D297353CC}">
              <c16:uniqueId val="{0000000E-584C-42D3-9455-DDC1489C46AB}"/>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584C-42D3-9455-DDC1489C46AB}"/>
              </c:ext>
            </c:extLst>
          </c:dPt>
          <c:dPt>
            <c:idx val="7"/>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C36E-4E87-95E7-18E9C0A81DF5}"/>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584C-42D3-9455-DDC1489C46AB}"/>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584C-42D3-9455-DDC1489C46AB}"/>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584C-42D3-9455-DDC1489C46AB}"/>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584C-42D3-9455-DDC1489C46AB}"/>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584C-42D3-9455-DDC1489C46AB}"/>
                </c:ext>
              </c:extLst>
            </c:dLbl>
            <c:dLbl>
              <c:idx val="5"/>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584C-42D3-9455-DDC1489C46AB}"/>
                </c:ext>
              </c:extLst>
            </c:dLbl>
            <c:dLbl>
              <c:idx val="6"/>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584C-42D3-9455-DDC1489C46AB}"/>
                </c:ext>
              </c:extLst>
            </c:dLbl>
            <c:dLbl>
              <c:idx val="7"/>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B-C36E-4E87-95E7-18E9C0A81DF5}"/>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'4期圖表'!$F$4:$F$11</c:f>
              <c:numCache>
                <c:formatCode>_(* #,##0_);_(* \(#,##0\);_(* "-"_);_(@_)</c:formatCode>
                <c:ptCount val="8"/>
                <c:pt idx="0">
                  <c:v>232798348</c:v>
                </c:pt>
                <c:pt idx="1">
                  <c:v>78812282</c:v>
                </c:pt>
                <c:pt idx="2">
                  <c:v>0</c:v>
                </c:pt>
                <c:pt idx="3">
                  <c:v>7165072</c:v>
                </c:pt>
                <c:pt idx="4">
                  <c:v>20969480</c:v>
                </c:pt>
                <c:pt idx="5">
                  <c:v>4572800</c:v>
                </c:pt>
                <c:pt idx="6">
                  <c:v>0</c:v>
                </c:pt>
                <c:pt idx="7">
                  <c:v>0</c:v>
                </c:pt>
              </c:numCache>
            </c:numRef>
          </c:val>
          <c:extLst>
            <c:ext xmlns:c16="http://schemas.microsoft.com/office/drawing/2014/chart" uri="{C3380CC4-5D6E-409C-BE32-E72D297353CC}">
              <c16:uniqueId val="{0000001D-584C-42D3-9455-DDC1489C46AB}"/>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584C-42D3-9455-DDC1489C46AB}"/>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584C-42D3-9455-DDC1489C46AB}"/>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84C-42D3-9455-DDC1489C46AB}"/>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84C-42D3-9455-DDC1489C46AB}"/>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84C-42D3-9455-DDC1489C46AB}"/>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84C-42D3-9455-DDC1489C46AB}"/>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84C-42D3-9455-DDC1489C46AB}"/>
              </c:ext>
            </c:extLst>
          </c:dPt>
          <c:dPt>
            <c:idx val="7"/>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84C-42D3-9455-DDC1489C46AB}"/>
              </c:ext>
            </c:extLst>
          </c:dPt>
          <c:dLbls>
            <c:dLbl>
              <c:idx val="0"/>
              <c:layout>
                <c:manualLayout>
                  <c:x val="-2.5657985679135218E-2"/>
                  <c:y val="-0.2925216373950134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en-US" altLang="zh-TW"/>
                      <a:pPr>
                        <a:defRPr/>
                      </a:pPr>
                      <a:t>[類別名稱]</a:t>
                    </a:fld>
                    <a:r>
                      <a:rPr lang="en-US"/>
                      <a:t>60.15</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584C-42D3-9455-DDC1489C46AB}"/>
                </c:ext>
              </c:extLst>
            </c:dLbl>
            <c:dLbl>
              <c:idx val="1"/>
              <c:layout>
                <c:manualLayout>
                  <c:x val="0.18920986425589559"/>
                  <c:y val="0.1382667028598759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en-US" altLang="zh-TW"/>
                      <a:pPr>
                        <a:defRPr/>
                      </a:pPr>
                      <a:t>[類別名稱]</a:t>
                    </a:fld>
                    <a:endParaRPr lang="zh-TW"/>
                  </a:p>
                  <a:p>
                    <a:pPr>
                      <a:defRPr/>
                    </a:pPr>
                    <a:r>
                      <a:rPr lang="en-US"/>
                      <a:t>29.74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584C-42D3-9455-DDC1489C46AB}"/>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3-584C-42D3-9455-DDC1489C46AB}"/>
                </c:ext>
              </c:extLst>
            </c:dLbl>
            <c:dLbl>
              <c:idx val="3"/>
              <c:layout>
                <c:manualLayout>
                  <c:x val="-0.19815625777556611"/>
                  <c:y val="-9.103174946554762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en-US" altLang="zh-TW"/>
                      <a:pPr>
                        <a:defRPr/>
                      </a:pPr>
                      <a:t>[類別名稱]</a:t>
                    </a:fld>
                    <a:r>
                      <a:rPr lang="zh-TW"/>
                      <a:t> </a:t>
                    </a:r>
                    <a:r>
                      <a:rPr lang="en-US"/>
                      <a:t>6.18</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584C-42D3-9455-DDC1489C46AB}"/>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7-584C-42D3-9455-DDC1489C46AB}"/>
                </c:ext>
              </c:extLst>
            </c:dLbl>
            <c:dLbl>
              <c:idx val="5"/>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9-584C-42D3-9455-DDC1489C46AB}"/>
                </c:ext>
              </c:extLst>
            </c:dLbl>
            <c:dLbl>
              <c:idx val="6"/>
              <c:layout>
                <c:manualLayout>
                  <c:x val="-0.11586630173343286"/>
                  <c:y val="-0.1806499486439696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en-US" altLang="zh-TW"/>
                      <a:pPr>
                        <a:defRPr/>
                      </a:pPr>
                      <a:t>[類別名稱]</a:t>
                    </a:fld>
                    <a:r>
                      <a:rPr lang="en-US"/>
                      <a:t>1.93</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7-584C-42D3-9455-DDC1489C46AB}"/>
                </c:ext>
              </c:extLst>
            </c:dLbl>
            <c:dLbl>
              <c:idx val="7"/>
              <c:layout>
                <c:manualLayout>
                  <c:x val="2.808880042022615E-2"/>
                  <c:y val="-8.8650939610879539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en-US" altLang="zh-TW"/>
                      <a:pPr>
                        <a:defRPr/>
                      </a:pPr>
                      <a:t>[類別名稱]</a:t>
                    </a:fld>
                    <a:r>
                      <a:rPr lang="en-US"/>
                      <a:t>1.77</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9-584C-42D3-9455-DDC1489C46AB}"/>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'4期圖表'!$E$4:$E$11</c:f>
              <c:numCache>
                <c:formatCode>General</c:formatCode>
                <c:ptCount val="8"/>
              </c:numCache>
            </c:numRef>
          </c:val>
          <c:extLst>
            <c:ext xmlns:c16="http://schemas.microsoft.com/office/drawing/2014/chart" uri="{C3380CC4-5D6E-409C-BE32-E72D297353CC}">
              <c16:uniqueId val="{0000002C-584C-42D3-9455-DDC1489C46AB}"/>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9.9974397692657369E-2"/>
          <c:w val="0.82835407407407402"/>
          <c:h val="0.70956603218227454"/>
        </c:manualLayout>
      </c:layout>
      <c:barChart>
        <c:barDir val="col"/>
        <c:grouping val="clustered"/>
        <c:varyColors val="0"/>
        <c:ser>
          <c:idx val="0"/>
          <c:order val="0"/>
          <c:tx>
            <c:strRef>
              <c:f>'4期圖表'!$D$3</c:f>
              <c:strCache>
                <c:ptCount val="1"/>
                <c:pt idx="0">
                  <c:v>前瞻計畫補助款</c:v>
                </c:pt>
              </c:strCache>
            </c:strRef>
          </c:tx>
          <c:spPr>
            <a:pattFill prst="pct70">
              <a:fgClr>
                <a:srgbClr val="81D8D0"/>
              </a:fgClr>
              <a:bgClr>
                <a:schemeClr val="bg1"/>
              </a:bgClr>
            </a:pattFill>
            <a:ln>
              <a:noFill/>
            </a:ln>
            <a:effectLst/>
          </c:spPr>
          <c:invertIfNegative val="0"/>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263699028</c:v>
                </c:pt>
                <c:pt idx="1">
                  <c:v>115408126</c:v>
                </c:pt>
                <c:pt idx="2">
                  <c:v>70439600</c:v>
                </c:pt>
                <c:pt idx="3">
                  <c:v>54695072</c:v>
                </c:pt>
                <c:pt idx="4">
                  <c:v>21072680</c:v>
                </c:pt>
                <c:pt idx="5">
                  <c:v>4592000</c:v>
                </c:pt>
              </c:numCache>
            </c:numRef>
          </c:val>
          <c:extLst>
            <c:ext xmlns:c16="http://schemas.microsoft.com/office/drawing/2014/chart" uri="{C3380CC4-5D6E-409C-BE32-E72D297353CC}">
              <c16:uniqueId val="{00000000-5269-4923-B6D8-2349ADE51A58}"/>
            </c:ext>
          </c:extLst>
        </c:ser>
        <c:ser>
          <c:idx val="1"/>
          <c:order val="1"/>
          <c:tx>
            <c:strRef>
              <c:f>'4期圖表'!$F$3</c:f>
              <c:strCache>
                <c:ptCount val="1"/>
                <c:pt idx="0">
                  <c:v>補助款累計執行數</c:v>
                </c:pt>
              </c:strCache>
            </c:strRef>
          </c:tx>
          <c:spPr>
            <a:solidFill>
              <a:srgbClr val="81D8D0"/>
            </a:solidFill>
            <a:ln>
              <a:noFill/>
            </a:ln>
            <a:effectLst/>
          </c:spPr>
          <c:invertIfNegative val="0"/>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'4期圖表'!$F$4:$F$9</c:f>
              <c:numCache>
                <c:formatCode>_(* #,##0_);_(* \(#,##0\);_(* "-"_);_(@_)</c:formatCode>
                <c:ptCount val="6"/>
                <c:pt idx="0">
                  <c:v>232798348</c:v>
                </c:pt>
                <c:pt idx="1">
                  <c:v>78812282</c:v>
                </c:pt>
                <c:pt idx="2">
                  <c:v>0</c:v>
                </c:pt>
                <c:pt idx="3">
                  <c:v>7165072</c:v>
                </c:pt>
                <c:pt idx="4">
                  <c:v>20969480</c:v>
                </c:pt>
                <c:pt idx="5">
                  <c:v>4572800</c:v>
                </c:pt>
              </c:numCache>
            </c:numRef>
          </c:val>
          <c:extLst>
            <c:ext xmlns:c16="http://schemas.microsoft.com/office/drawing/2014/chart" uri="{C3380CC4-5D6E-409C-BE32-E72D297353CC}">
              <c16:uniqueId val="{00000001-5269-4923-B6D8-2349ADE51A58}"/>
            </c:ext>
          </c:extLst>
        </c:ser>
        <c:dLbls>
          <c:showLegendKey val="0"/>
          <c:showVal val="0"/>
          <c:showCatName val="0"/>
          <c:showSerName val="0"/>
          <c:showPercent val="0"/>
          <c:showBubbleSize val="0"/>
        </c:dLbls>
        <c:gapWidth val="100"/>
        <c:axId val="425090752"/>
        <c:axId val="425094560"/>
      </c:barChart>
      <c:lineChart>
        <c:grouping val="standard"/>
        <c:varyColors val="0"/>
        <c:ser>
          <c:idx val="2"/>
          <c:order val="2"/>
          <c:tx>
            <c:strRef>
              <c:f>'4期圖表'!$G$3</c:f>
              <c:strCache>
                <c:ptCount val="1"/>
                <c:pt idx="0">
                  <c:v>執行率</c:v>
                </c:pt>
              </c:strCache>
            </c:strRef>
          </c:tx>
          <c:spPr>
            <a:ln w="12700" cap="rnd">
              <a:noFill/>
              <a:prstDash val="sysDot"/>
              <a:round/>
            </a:ln>
            <a:effectLst/>
          </c:spPr>
          <c:marker>
            <c:symbol val="circle"/>
            <c:size val="10"/>
            <c:spPr>
              <a:solidFill>
                <a:srgbClr val="C00000">
                  <a:alpha val="30000"/>
                </a:srgbClr>
              </a:solidFill>
              <a:ln w="6350">
                <a:noFill/>
                <a:prstDash val="sysDot"/>
              </a:ln>
              <a:effectLst/>
            </c:spPr>
          </c:marker>
          <c:dLbls>
            <c:dLbl>
              <c:idx val="2"/>
              <c:layout/>
              <c:tx>
                <c:rich>
                  <a:bodyPr/>
                  <a:lstStyle/>
                  <a:p>
                    <a:r>
                      <a:rPr lang="zh-TW" altLang="en-US"/>
                      <a:t>－</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2FD-4A43-B0B5-E5FB8402E7C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工作表2!$A$2:$A$5</c:f>
            </c:multiLvlStrRef>
          </c:cat>
          <c:val>
            <c:numRef>
              <c:f>'4期圖表'!$G$4:$G$9</c:f>
              <c:numCache>
                <c:formatCode>#,##0.00_ </c:formatCode>
                <c:ptCount val="6"/>
                <c:pt idx="0">
                  <c:v>88.28</c:v>
                </c:pt>
                <c:pt idx="1">
                  <c:v>68.290000000000006</c:v>
                </c:pt>
                <c:pt idx="2">
                  <c:v>0</c:v>
                </c:pt>
                <c:pt idx="3">
                  <c:v>13.1</c:v>
                </c:pt>
                <c:pt idx="4">
                  <c:v>99.51</c:v>
                </c:pt>
                <c:pt idx="5">
                  <c:v>99.58</c:v>
                </c:pt>
              </c:numCache>
            </c:numRef>
          </c:val>
          <c:smooth val="0"/>
          <c:extLst>
            <c:ext xmlns:c16="http://schemas.microsoft.com/office/drawing/2014/chart" uri="{C3380CC4-5D6E-409C-BE32-E72D297353CC}">
              <c16:uniqueId val="{00000002-5269-4923-B6D8-2349ADE51A58}"/>
            </c:ext>
          </c:extLst>
        </c:ser>
        <c:dLbls>
          <c:showLegendKey val="0"/>
          <c:showVal val="0"/>
          <c:showCatName val="0"/>
          <c:showSerName val="0"/>
          <c:showPercent val="0"/>
          <c:showBubbleSize val="0"/>
        </c:dLbls>
        <c:marker val="1"/>
        <c:smooth val="0"/>
        <c:axId val="425084224"/>
        <c:axId val="425091296"/>
      </c:lineChart>
      <c:catAx>
        <c:axId val="425090752"/>
        <c:scaling>
          <c:orientation val="minMax"/>
        </c:scaling>
        <c:delete val="1"/>
        <c:axPos val="b"/>
        <c:numFmt formatCode="General" sourceLinked="1"/>
        <c:majorTickMark val="none"/>
        <c:minorTickMark val="none"/>
        <c:tickLblPos val="nextTo"/>
        <c:crossAx val="425094560"/>
        <c:crosses val="autoZero"/>
        <c:auto val="1"/>
        <c:lblAlgn val="ctr"/>
        <c:lblOffset val="100"/>
        <c:noMultiLvlLbl val="0"/>
      </c:catAx>
      <c:valAx>
        <c:axId val="425094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0752"/>
        <c:crosses val="autoZero"/>
        <c:crossBetween val="between"/>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25091296"/>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4224"/>
        <c:crosses val="max"/>
        <c:crossBetween val="between"/>
        <c:majorUnit val="20"/>
      </c:valAx>
      <c:catAx>
        <c:axId val="425084224"/>
        <c:scaling>
          <c:orientation val="minMax"/>
        </c:scaling>
        <c:delete val="1"/>
        <c:axPos val="b"/>
        <c:numFmt formatCode="General" sourceLinked="1"/>
        <c:majorTickMark val="out"/>
        <c:minorTickMark val="none"/>
        <c:tickLblPos val="nextTo"/>
        <c:crossAx val="425091296"/>
        <c:crosses val="autoZero"/>
        <c:auto val="1"/>
        <c:lblAlgn val="ctr"/>
        <c:lblOffset val="100"/>
        <c:noMultiLvlLbl val="0"/>
      </c:catAx>
      <c:spPr>
        <a:noFill/>
        <a:ln>
          <a:noFill/>
        </a:ln>
        <a:effectLst/>
      </c:spPr>
    </c:plotArea>
    <c:legend>
      <c:legendPos val="b"/>
      <c:layout>
        <c:manualLayout>
          <c:xMode val="edge"/>
          <c:yMode val="edge"/>
          <c:x val="0.17665301631615341"/>
          <c:y val="0.93259088399437484"/>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9.9974397692657369E-2"/>
          <c:w val="0.82835407407407402"/>
          <c:h val="0.70956603218227454"/>
        </c:manualLayout>
      </c:layout>
      <c:barChart>
        <c:barDir val="col"/>
        <c:grouping val="clustered"/>
        <c:varyColors val="0"/>
        <c:ser>
          <c:idx val="0"/>
          <c:order val="0"/>
          <c:tx>
            <c:strRef>
              <c:f>'4期圖表'!$D$3</c:f>
              <c:strCache>
                <c:ptCount val="1"/>
                <c:pt idx="0">
                  <c:v>前瞻計畫補助款</c:v>
                </c:pt>
              </c:strCache>
            </c:strRef>
          </c:tx>
          <c:spPr>
            <a:pattFill prst="pct70">
              <a:fgClr>
                <a:srgbClr val="81D8D0"/>
              </a:fgClr>
              <a:bgClr>
                <a:schemeClr val="bg1"/>
              </a:bgClr>
            </a:pattFill>
            <a:ln>
              <a:noFill/>
            </a:ln>
            <a:effectLst/>
          </c:spPr>
          <c:invertIfNegative val="0"/>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263699028</c:v>
                </c:pt>
                <c:pt idx="1">
                  <c:v>115408126</c:v>
                </c:pt>
                <c:pt idx="2">
                  <c:v>70439600</c:v>
                </c:pt>
                <c:pt idx="3">
                  <c:v>54695072</c:v>
                </c:pt>
                <c:pt idx="4">
                  <c:v>21072680</c:v>
                </c:pt>
                <c:pt idx="5">
                  <c:v>4592000</c:v>
                </c:pt>
              </c:numCache>
            </c:numRef>
          </c:val>
          <c:extLst>
            <c:ext xmlns:c16="http://schemas.microsoft.com/office/drawing/2014/chart" uri="{C3380CC4-5D6E-409C-BE32-E72D297353CC}">
              <c16:uniqueId val="{00000000-5269-4923-B6D8-2349ADE51A58}"/>
            </c:ext>
          </c:extLst>
        </c:ser>
        <c:ser>
          <c:idx val="1"/>
          <c:order val="1"/>
          <c:tx>
            <c:strRef>
              <c:f>'4期圖表'!$F$3</c:f>
              <c:strCache>
                <c:ptCount val="1"/>
                <c:pt idx="0">
                  <c:v>補助款累計執行數</c:v>
                </c:pt>
              </c:strCache>
            </c:strRef>
          </c:tx>
          <c:spPr>
            <a:solidFill>
              <a:srgbClr val="81D8D0"/>
            </a:solidFill>
            <a:ln>
              <a:noFill/>
            </a:ln>
            <a:effectLst/>
          </c:spPr>
          <c:invertIfNegative val="0"/>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'4期圖表'!$F$4:$F$9</c:f>
              <c:numCache>
                <c:formatCode>_(* #,##0_);_(* \(#,##0\);_(* "-"_);_(@_)</c:formatCode>
                <c:ptCount val="6"/>
                <c:pt idx="0">
                  <c:v>232798348</c:v>
                </c:pt>
                <c:pt idx="1">
                  <c:v>78812282</c:v>
                </c:pt>
                <c:pt idx="2">
                  <c:v>0</c:v>
                </c:pt>
                <c:pt idx="3">
                  <c:v>7165072</c:v>
                </c:pt>
                <c:pt idx="4">
                  <c:v>20969480</c:v>
                </c:pt>
                <c:pt idx="5">
                  <c:v>4572800</c:v>
                </c:pt>
              </c:numCache>
            </c:numRef>
          </c:val>
          <c:extLst>
            <c:ext xmlns:c16="http://schemas.microsoft.com/office/drawing/2014/chart" uri="{C3380CC4-5D6E-409C-BE32-E72D297353CC}">
              <c16:uniqueId val="{00000001-5269-4923-B6D8-2349ADE51A58}"/>
            </c:ext>
          </c:extLst>
        </c:ser>
        <c:dLbls>
          <c:showLegendKey val="0"/>
          <c:showVal val="0"/>
          <c:showCatName val="0"/>
          <c:showSerName val="0"/>
          <c:showPercent val="0"/>
          <c:showBubbleSize val="0"/>
        </c:dLbls>
        <c:gapWidth val="100"/>
        <c:axId val="425090752"/>
        <c:axId val="425094560"/>
      </c:barChart>
      <c:lineChart>
        <c:grouping val="standard"/>
        <c:varyColors val="0"/>
        <c:ser>
          <c:idx val="2"/>
          <c:order val="2"/>
          <c:tx>
            <c:strRef>
              <c:f>'4期圖表'!$G$3</c:f>
              <c:strCache>
                <c:ptCount val="1"/>
                <c:pt idx="0">
                  <c:v>執行率</c:v>
                </c:pt>
              </c:strCache>
            </c:strRef>
          </c:tx>
          <c:spPr>
            <a:ln w="12700" cap="rnd">
              <a:noFill/>
              <a:prstDash val="sysDot"/>
              <a:round/>
            </a:ln>
            <a:effectLst/>
          </c:spPr>
          <c:marker>
            <c:symbol val="circle"/>
            <c:size val="10"/>
            <c:spPr>
              <a:solidFill>
                <a:srgbClr val="C00000">
                  <a:alpha val="30000"/>
                </a:srgbClr>
              </a:solidFill>
              <a:ln w="6350">
                <a:noFill/>
                <a:prstDash val="sysDot"/>
              </a:ln>
              <a:effectLst/>
            </c:spPr>
          </c:marker>
          <c:dLbls>
            <c:dLbl>
              <c:idx val="2"/>
              <c:tx>
                <c:rich>
                  <a:bodyPr/>
                  <a:lstStyle/>
                  <a:p>
                    <a:r>
                      <a:rPr lang="zh-TW" altLang="en-US"/>
                      <a:t>－</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2FD-4A43-B0B5-E5FB8402E7C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工作表2!$A$2:$A$5</c:f>
            </c:multiLvlStrRef>
          </c:cat>
          <c:val>
            <c:numRef>
              <c:f>'4期圖表'!$G$4:$G$9</c:f>
              <c:numCache>
                <c:formatCode>#,##0.00_ </c:formatCode>
                <c:ptCount val="6"/>
                <c:pt idx="0">
                  <c:v>88.28</c:v>
                </c:pt>
                <c:pt idx="1">
                  <c:v>68.290000000000006</c:v>
                </c:pt>
                <c:pt idx="2">
                  <c:v>0</c:v>
                </c:pt>
                <c:pt idx="3">
                  <c:v>13.1</c:v>
                </c:pt>
                <c:pt idx="4">
                  <c:v>99.51</c:v>
                </c:pt>
                <c:pt idx="5">
                  <c:v>99.58</c:v>
                </c:pt>
              </c:numCache>
            </c:numRef>
          </c:val>
          <c:smooth val="0"/>
          <c:extLst>
            <c:ext xmlns:c16="http://schemas.microsoft.com/office/drawing/2014/chart" uri="{C3380CC4-5D6E-409C-BE32-E72D297353CC}">
              <c16:uniqueId val="{00000002-5269-4923-B6D8-2349ADE51A58}"/>
            </c:ext>
          </c:extLst>
        </c:ser>
        <c:dLbls>
          <c:showLegendKey val="0"/>
          <c:showVal val="0"/>
          <c:showCatName val="0"/>
          <c:showSerName val="0"/>
          <c:showPercent val="0"/>
          <c:showBubbleSize val="0"/>
        </c:dLbls>
        <c:marker val="1"/>
        <c:smooth val="0"/>
        <c:axId val="425084224"/>
        <c:axId val="425091296"/>
      </c:lineChart>
      <c:catAx>
        <c:axId val="425090752"/>
        <c:scaling>
          <c:orientation val="minMax"/>
        </c:scaling>
        <c:delete val="1"/>
        <c:axPos val="b"/>
        <c:numFmt formatCode="General" sourceLinked="1"/>
        <c:majorTickMark val="none"/>
        <c:minorTickMark val="none"/>
        <c:tickLblPos val="nextTo"/>
        <c:crossAx val="425094560"/>
        <c:crosses val="autoZero"/>
        <c:auto val="1"/>
        <c:lblAlgn val="ctr"/>
        <c:lblOffset val="100"/>
        <c:noMultiLvlLbl val="0"/>
      </c:catAx>
      <c:valAx>
        <c:axId val="425094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0752"/>
        <c:crosses val="autoZero"/>
        <c:crossBetween val="between"/>
        <c:dispUnits>
          <c:builtInUnit val="thousands"/>
          <c:dispUnitsLbl>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25091296"/>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4224"/>
        <c:crosses val="max"/>
        <c:crossBetween val="between"/>
        <c:majorUnit val="20"/>
      </c:valAx>
      <c:catAx>
        <c:axId val="425084224"/>
        <c:scaling>
          <c:orientation val="minMax"/>
        </c:scaling>
        <c:delete val="1"/>
        <c:axPos val="b"/>
        <c:numFmt formatCode="General" sourceLinked="1"/>
        <c:majorTickMark val="out"/>
        <c:minorTickMark val="none"/>
        <c:tickLblPos val="nextTo"/>
        <c:crossAx val="425091296"/>
        <c:crosses val="autoZero"/>
        <c:auto val="1"/>
        <c:lblAlgn val="ctr"/>
        <c:lblOffset val="100"/>
        <c:noMultiLvlLbl val="0"/>
      </c:catAx>
      <c:spPr>
        <a:noFill/>
        <a:ln>
          <a:noFill/>
        </a:ln>
        <a:effectLst/>
      </c:spPr>
    </c:plotArea>
    <c:legend>
      <c:legendPos val="b"/>
      <c:layout>
        <c:manualLayout>
          <c:xMode val="edge"/>
          <c:yMode val="edge"/>
          <c:x val="0.17665301631615341"/>
          <c:y val="0.93259088399437484"/>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bg1">
              <a:lumMod val="75000"/>
            </a:schemeClr>
          </a:solidFill>
        </a:ln>
        <a:effectLst/>
        <a:sp3d>
          <a:contourClr>
            <a:schemeClr val="bg1">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4100701301557787E-2"/>
          <c:y val="9.7222222222222224E-2"/>
          <c:w val="0.93683116219043727"/>
          <c:h val="0.79628098571011952"/>
        </c:manualLayout>
      </c:layout>
      <c:bar3DChart>
        <c:barDir val="col"/>
        <c:grouping val="clustered"/>
        <c:varyColors val="0"/>
        <c:ser>
          <c:idx val="0"/>
          <c:order val="0"/>
          <c:tx>
            <c:strRef>
              <c:f>圖1改!$B$1</c:f>
              <c:strCache>
                <c:ptCount val="1"/>
                <c:pt idx="0">
                  <c:v>實現率</c:v>
                </c:pt>
              </c:strCache>
            </c:strRef>
          </c:tx>
          <c:spPr>
            <a:solidFill>
              <a:schemeClr val="accent1"/>
            </a:solidFill>
            <a:ln>
              <a:solidFill>
                <a:schemeClr val="bg1"/>
              </a:solidFill>
            </a:ln>
            <a:effectLst>
              <a:outerShdw blurRad="152400" dist="317500" dir="5400000" sx="70000" sy="70000" rotWithShape="0">
                <a:prstClr val="black">
                  <a:alpha val="15000"/>
                </a:prstClr>
              </a:outerShdw>
            </a:effectLst>
            <a:sp3d>
              <a:contourClr>
                <a:schemeClr val="bg1"/>
              </a:contourClr>
            </a:sp3d>
          </c:spPr>
          <c:invertIfNegative val="0"/>
          <c:dPt>
            <c:idx val="0"/>
            <c:invertIfNegative val="0"/>
            <c:bubble3D val="0"/>
            <c:spPr>
              <a:pattFill prst="diagBrick">
                <a:fgClr>
                  <a:srgbClr val="00B05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1-8A70-4F45-94EB-7FD9518779BC}"/>
              </c:ext>
            </c:extLst>
          </c:dPt>
          <c:dPt>
            <c:idx val="1"/>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3-8A70-4F45-94EB-7FD9518779BC}"/>
              </c:ext>
            </c:extLst>
          </c:dPt>
          <c:dPt>
            <c:idx val="2"/>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5-8A70-4F45-94EB-7FD9518779BC}"/>
              </c:ext>
            </c:extLst>
          </c:dPt>
          <c:dPt>
            <c:idx val="3"/>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7-8A70-4F45-94EB-7FD9518779BC}"/>
              </c:ext>
            </c:extLst>
          </c:dPt>
          <c:dPt>
            <c:idx val="4"/>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9-8A70-4F45-94EB-7FD9518779BC}"/>
              </c:ext>
            </c:extLst>
          </c:dPt>
          <c:dPt>
            <c:idx val="5"/>
            <c:invertIfNegative val="0"/>
            <c:bubble3D val="0"/>
            <c:spPr>
              <a:pattFill prst="ltDnDiag">
                <a:fgClr>
                  <a:srgbClr val="FF0000"/>
                </a:fgClr>
                <a:bgClr>
                  <a:sysClr val="window" lastClr="FFFFFF"/>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B-8A70-4F45-94EB-7FD9518779BC}"/>
              </c:ext>
            </c:extLst>
          </c:dPt>
          <c:dLbls>
            <c:dLbl>
              <c:idx val="4"/>
              <c:layout>
                <c:manualLayout>
                  <c:x val="0"/>
                  <c:y val="-1.1851851851851851E-2"/>
                </c:manualLayout>
              </c:layout>
              <c:tx>
                <c:rich>
                  <a:bodyPr/>
                  <a:lstStyle/>
                  <a:p>
                    <a:r>
                      <a:rPr lang="en-US" altLang="zh-TW"/>
                      <a:t>11.56</a:t>
                    </a:r>
                  </a:p>
                </c:rich>
              </c:tx>
              <c:showLegendKey val="0"/>
              <c:showVal val="1"/>
              <c:showCatName val="0"/>
              <c:showSerName val="0"/>
              <c:showPercent val="0"/>
              <c:showBubbleSize val="0"/>
              <c:extLst>
                <c:ext xmlns:c15="http://schemas.microsoft.com/office/drawing/2012/chart" uri="{CE6537A1-D6FC-4f65-9D91-7224C49458BB}">
                  <c15:layout>
                    <c:manualLayout>
                      <c:w val="8.4317032040472181E-2"/>
                      <c:h val="9.481481481481481E-2"/>
                    </c:manualLayout>
                  </c15:layout>
                </c:ext>
                <c:ext xmlns:c16="http://schemas.microsoft.com/office/drawing/2014/chart" uri="{C3380CC4-5D6E-409C-BE32-E72D297353CC}">
                  <c16:uniqueId val="{00000009-8A70-4F45-94EB-7FD9518779B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圖1改!$A$2:$A$7</c:f>
              <c:strCache>
                <c:ptCount val="6"/>
                <c:pt idx="0">
                  <c:v>市政府</c:v>
                </c:pt>
                <c:pt idx="1">
                  <c:v>警察局</c:v>
                </c:pt>
                <c:pt idx="2">
                  <c:v>交通處</c:v>
                </c:pt>
                <c:pt idx="3">
                  <c:v>環境保護局</c:v>
                </c:pt>
                <c:pt idx="4">
                  <c:v>文化局</c:v>
                </c:pt>
                <c:pt idx="5">
                  <c:v>教育處</c:v>
                </c:pt>
              </c:strCache>
            </c:strRef>
          </c:cat>
          <c:val>
            <c:numRef>
              <c:f>圖1改!$B$2:$B$7</c:f>
              <c:numCache>
                <c:formatCode>0.00</c:formatCode>
                <c:ptCount val="6"/>
                <c:pt idx="0">
                  <c:v>36.35</c:v>
                </c:pt>
                <c:pt idx="1">
                  <c:v>29.1</c:v>
                </c:pt>
                <c:pt idx="2">
                  <c:v>28.38</c:v>
                </c:pt>
                <c:pt idx="3">
                  <c:v>14.83</c:v>
                </c:pt>
                <c:pt idx="4" formatCode="General">
                  <c:v>11.56</c:v>
                </c:pt>
                <c:pt idx="5">
                  <c:v>0.21</c:v>
                </c:pt>
              </c:numCache>
            </c:numRef>
          </c:val>
          <c:extLst>
            <c:ext xmlns:c16="http://schemas.microsoft.com/office/drawing/2014/chart" uri="{C3380CC4-5D6E-409C-BE32-E72D297353CC}">
              <c16:uniqueId val="{0000000C-8A70-4F45-94EB-7FD9518779BC}"/>
            </c:ext>
          </c:extLst>
        </c:ser>
        <c:dLbls>
          <c:showLegendKey val="0"/>
          <c:showVal val="0"/>
          <c:showCatName val="0"/>
          <c:showSerName val="0"/>
          <c:showPercent val="0"/>
          <c:showBubbleSize val="0"/>
        </c:dLbls>
        <c:gapWidth val="150"/>
        <c:shape val="box"/>
        <c:axId val="1841819072"/>
        <c:axId val="1841829952"/>
        <c:axId val="0"/>
      </c:bar3DChart>
      <c:catAx>
        <c:axId val="1841819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主管別</a:t>
                </a:r>
              </a:p>
            </c:rich>
          </c:tx>
          <c:layout>
            <c:manualLayout>
              <c:xMode val="edge"/>
              <c:yMode val="edge"/>
              <c:x val="0.90165143775240575"/>
              <c:y val="0.9004528433945756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841829952"/>
        <c:crosses val="autoZero"/>
        <c:auto val="1"/>
        <c:lblAlgn val="ctr"/>
        <c:lblOffset val="100"/>
        <c:noMultiLvlLbl val="0"/>
      </c:catAx>
      <c:valAx>
        <c:axId val="1841829952"/>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4.1551577773391607E-2"/>
              <c:y val="5.9315425078038088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out"/>
        <c:minorTickMark val="none"/>
        <c:tickLblPos val="nextTo"/>
        <c:spPr>
          <a:noFill/>
          <a:ln>
            <a:solidFill>
              <a:schemeClr val="bg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841819072"/>
        <c:crosses val="autoZero"/>
        <c:crossBetween val="between"/>
        <c:majorUnit val="2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472485757871685E-4"/>
          <c:y val="9.6363767261906347E-2"/>
          <c:w val="0.85128659960900654"/>
          <c:h val="0.80049969202545923"/>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95A-46B3-B466-0E34D264290C}"/>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95A-46B3-B466-0E34D264290C}"/>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95A-46B3-B466-0E34D264290C}"/>
              </c:ext>
            </c:extLst>
          </c:dPt>
          <c:dLbls>
            <c:dLbl>
              <c:idx val="0"/>
              <c:layout>
                <c:manualLayout>
                  <c:x val="0.161866759778101"/>
                  <c:y val="0"/>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386926A-5D0F-4211-A52D-E3BEF2466608}"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B3BB1386-A90B-4A79-ADA6-EAB00EF2BB3C}"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18.39</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595A-46B3-B466-0E34D264290C}"/>
                </c:ext>
              </c:extLst>
            </c:dLbl>
            <c:dLbl>
              <c:idx val="1"/>
              <c:layout>
                <c:manualLayout>
                  <c:x val="-0.23021627869198352"/>
                  <c:y val="-0.1830419352000234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DF7877D-805B-4C80-8FBE-A716D3C7ACBA}"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36B0924B-A5A0-4DB4-81FF-D7B51D33A06E}"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24.78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595A-46B3-B466-0E34D264290C}"/>
                </c:ext>
              </c:extLst>
            </c:dLbl>
            <c:dLbl>
              <c:idx val="2"/>
              <c:layout>
                <c:manualLayout>
                  <c:x val="0.15250233867790475"/>
                  <c:y val="-0.15457762158328248"/>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A84ABF1-D682-4737-AEA7-857AE6B3EE2E}"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F09FA0BC-ECA0-4422-85E0-F16991024F48}"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56.82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595A-46B3-B466-0E34D264290C}"/>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extLst>
          </c:dLbls>
          <c:cat>
            <c:strRef>
              <c:f>圖2!$A$4:$A$6</c:f>
              <c:strCache>
                <c:ptCount val="3"/>
                <c:pt idx="0">
                  <c:v>工程類</c:v>
                </c:pt>
                <c:pt idx="1">
                  <c:v>財物類</c:v>
                </c:pt>
                <c:pt idx="2">
                  <c:v>勞務類</c:v>
                </c:pt>
              </c:strCache>
            </c:strRef>
          </c:cat>
          <c:val>
            <c:numRef>
              <c:f>圖2!$B$4:$B$6</c:f>
              <c:numCache>
                <c:formatCode>#,##0_ </c:formatCode>
                <c:ptCount val="3"/>
                <c:pt idx="0">
                  <c:v>314</c:v>
                </c:pt>
                <c:pt idx="1">
                  <c:v>423</c:v>
                </c:pt>
                <c:pt idx="2">
                  <c:v>970</c:v>
                </c:pt>
              </c:numCache>
            </c:numRef>
          </c:val>
          <c:extLst>
            <c:ext xmlns:c16="http://schemas.microsoft.com/office/drawing/2014/chart" uri="{C3380CC4-5D6E-409C-BE32-E72D297353CC}">
              <c16:uniqueId val="{00000006-595A-46B3-B466-0E34D264290C}"/>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472485757871685E-4"/>
          <c:y val="9.6363767261906347E-2"/>
          <c:w val="0.85128659960900654"/>
          <c:h val="0.80049969202545923"/>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95A-46B3-B466-0E34D264290C}"/>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95A-46B3-B466-0E34D264290C}"/>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95A-46B3-B466-0E34D264290C}"/>
              </c:ext>
            </c:extLst>
          </c:dPt>
          <c:dLbls>
            <c:dLbl>
              <c:idx val="0"/>
              <c:layout>
                <c:manualLayout>
                  <c:x val="0.161866759778101"/>
                  <c:y val="0"/>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386926A-5D0F-4211-A52D-E3BEF2466608}"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B3BB1386-A90B-4A79-ADA6-EAB00EF2BB3C}"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18.39</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1-595A-46B3-B466-0E34D264290C}"/>
                </c:ext>
              </c:extLst>
            </c:dLbl>
            <c:dLbl>
              <c:idx val="1"/>
              <c:layout>
                <c:manualLayout>
                  <c:x val="-0.23021627869198352"/>
                  <c:y val="-0.1830419352000234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DF7877D-805B-4C80-8FBE-A716D3C7ACBA}"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36B0924B-A5A0-4DB4-81FF-D7B51D33A06E}"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24.78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3-595A-46B3-B466-0E34D264290C}"/>
                </c:ext>
              </c:extLst>
            </c:dLbl>
            <c:dLbl>
              <c:idx val="2"/>
              <c:layout>
                <c:manualLayout>
                  <c:x val="0.15250233867790475"/>
                  <c:y val="-0.15457762158328248"/>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A84ABF1-D682-4737-AEA7-857AE6B3EE2E}"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F09FA0BC-ECA0-4422-85E0-F16991024F48}"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56.82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5-595A-46B3-B466-0E34D264290C}"/>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extLst>
          </c:dLbls>
          <c:cat>
            <c:strRef>
              <c:f>圖2!$A$4:$A$6</c:f>
              <c:strCache>
                <c:ptCount val="3"/>
                <c:pt idx="0">
                  <c:v>工程類</c:v>
                </c:pt>
                <c:pt idx="1">
                  <c:v>財物類</c:v>
                </c:pt>
                <c:pt idx="2">
                  <c:v>勞務類</c:v>
                </c:pt>
              </c:strCache>
            </c:strRef>
          </c:cat>
          <c:val>
            <c:numRef>
              <c:f>圖2!$B$4:$B$6</c:f>
              <c:numCache>
                <c:formatCode>#,##0_ </c:formatCode>
                <c:ptCount val="3"/>
                <c:pt idx="0">
                  <c:v>314</c:v>
                </c:pt>
                <c:pt idx="1">
                  <c:v>423</c:v>
                </c:pt>
                <c:pt idx="2">
                  <c:v>970</c:v>
                </c:pt>
              </c:numCache>
            </c:numRef>
          </c:val>
          <c:extLst>
            <c:ext xmlns:c16="http://schemas.microsoft.com/office/drawing/2014/chart" uri="{C3380CC4-5D6E-409C-BE32-E72D297353CC}">
              <c16:uniqueId val="{00000006-595A-46B3-B466-0E34D264290C}"/>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753853450320133"/>
          <c:y val="9.6363767261906333E-2"/>
          <c:w val="0.86077201578164109"/>
          <c:h val="0.80727246547618725"/>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CAF9-4A3F-B202-1A177E7418D1}"/>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CAF9-4A3F-B202-1A177E7418D1}"/>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CAF9-4A3F-B202-1A177E7418D1}"/>
              </c:ext>
            </c:extLst>
          </c:dPt>
          <c:dLbls>
            <c:dLbl>
              <c:idx val="0"/>
              <c:layout>
                <c:manualLayout>
                  <c:x val="-3.0651338134547266E-2"/>
                  <c:y val="5.3755556207353464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F08ACC2-6309-43AC-8CF1-BC535BC17CA0}"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38</a:t>
                    </a:r>
                    <a:r>
                      <a:rPr lang="zh-TW" altLang="en-US"/>
                      <a:t>億</a:t>
                    </a:r>
                    <a:r>
                      <a:rPr lang="en-US" altLang="zh-TW"/>
                      <a:t>794</a:t>
                    </a:r>
                    <a:r>
                      <a:rPr lang="zh-TW" altLang="en-US"/>
                      <a:t>萬餘元</a:t>
                    </a:r>
                    <a:endParaRPr lang="zh-TW" altLang="en-US" baseline="0"/>
                  </a:p>
                  <a:p>
                    <a:pPr>
                      <a:defRPr b="0">
                        <a:solidFill>
                          <a:sysClr val="windowText" lastClr="000000"/>
                        </a:solidFill>
                      </a:defRPr>
                    </a:pPr>
                    <a:r>
                      <a:rPr lang="en-US" altLang="zh-TW"/>
                      <a:t>49.58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5474914995359988"/>
                      <c:h val="0.28926302092360368"/>
                    </c:manualLayout>
                  </c15:layout>
                  <c15:dlblFieldTable/>
                  <c15:showDataLabelsRange val="0"/>
                </c:ext>
                <c:ext xmlns:c16="http://schemas.microsoft.com/office/drawing/2014/chart" uri="{C3380CC4-5D6E-409C-BE32-E72D297353CC}">
                  <c16:uniqueId val="{00000001-CAF9-4A3F-B202-1A177E7418D1}"/>
                </c:ext>
              </c:extLst>
            </c:dLbl>
            <c:dLbl>
              <c:idx val="1"/>
              <c:layout>
                <c:manualLayout>
                  <c:x val="3.3198956604221008E-2"/>
                  <c:y val="-6.0917630809187683E-3"/>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222F5FF-FF55-423F-AE9C-F06D49F7998B}"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9</a:t>
                    </a:r>
                    <a:r>
                      <a:rPr lang="zh-TW" altLang="en-US"/>
                      <a:t>億</a:t>
                    </a:r>
                    <a:r>
                      <a:rPr lang="en-US" altLang="zh-TW"/>
                      <a:t>3,747</a:t>
                    </a:r>
                    <a:r>
                      <a:rPr lang="zh-TW" altLang="en-US"/>
                      <a:t>萬餘元</a:t>
                    </a:r>
                    <a:endParaRPr lang="zh-TW" altLang="en-US" baseline="0"/>
                  </a:p>
                  <a:p>
                    <a:pPr>
                      <a:defRPr b="0">
                        <a:solidFill>
                          <a:sysClr val="windowText" lastClr="000000"/>
                        </a:solidFill>
                      </a:defRPr>
                    </a:pPr>
                    <a:r>
                      <a:rPr lang="en-US" altLang="zh-TW"/>
                      <a:t>12.21</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1043918597204043"/>
                      <c:h val="0.28790100018398479"/>
                    </c:manualLayout>
                  </c15:layout>
                  <c15:dlblFieldTable/>
                  <c15:showDataLabelsRange val="0"/>
                </c:ext>
                <c:ext xmlns:c16="http://schemas.microsoft.com/office/drawing/2014/chart" uri="{C3380CC4-5D6E-409C-BE32-E72D297353CC}">
                  <c16:uniqueId val="{00000003-CAF9-4A3F-B202-1A177E7418D1}"/>
                </c:ext>
              </c:extLst>
            </c:dLbl>
            <c:dLbl>
              <c:idx val="2"/>
              <c:layout>
                <c:manualLayout>
                  <c:x val="0.17062844616559519"/>
                  <c:y val="7.2399348320538834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29EF9AD-A82C-453A-8098-470B937C3986}"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29</a:t>
                    </a:r>
                    <a:r>
                      <a:rPr lang="zh-TW" altLang="en-US"/>
                      <a:t>億</a:t>
                    </a:r>
                    <a:r>
                      <a:rPr lang="en-US" altLang="zh-TW"/>
                      <a:t>3,506</a:t>
                    </a:r>
                    <a:r>
                      <a:rPr lang="zh-TW" altLang="en-US"/>
                      <a:t>萬餘元</a:t>
                    </a:r>
                    <a:endParaRPr lang="zh-TW" altLang="en-US" baseline="0"/>
                  </a:p>
                  <a:p>
                    <a:pPr>
                      <a:defRPr b="0">
                        <a:solidFill>
                          <a:sysClr val="windowText" lastClr="000000"/>
                        </a:solidFill>
                      </a:defRPr>
                    </a:pPr>
                    <a:r>
                      <a:rPr lang="en-US" altLang="zh-TW"/>
                      <a:t>38.21</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4201255137155759"/>
                      <c:h val="0.2960357943743317"/>
                    </c:manualLayout>
                  </c15:layout>
                  <c15:dlblFieldTable/>
                  <c15:showDataLabelsRange val="0"/>
                </c:ext>
                <c:ext xmlns:c16="http://schemas.microsoft.com/office/drawing/2014/chart" uri="{C3380CC4-5D6E-409C-BE32-E72D297353CC}">
                  <c16:uniqueId val="{00000005-CAF9-4A3F-B202-1A177E7418D1}"/>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圖2!$A$11:$A$13</c:f>
              <c:strCache>
                <c:ptCount val="3"/>
                <c:pt idx="0">
                  <c:v>工程類</c:v>
                </c:pt>
                <c:pt idx="1">
                  <c:v>財物類</c:v>
                </c:pt>
                <c:pt idx="2">
                  <c:v>勞務類</c:v>
                </c:pt>
              </c:strCache>
            </c:strRef>
          </c:cat>
          <c:val>
            <c:numRef>
              <c:f>圖2!$B$11:$B$13</c:f>
              <c:numCache>
                <c:formatCode>#,##0_ </c:formatCode>
                <c:ptCount val="3"/>
                <c:pt idx="0">
                  <c:v>3807948</c:v>
                </c:pt>
                <c:pt idx="1">
                  <c:v>937472</c:v>
                </c:pt>
                <c:pt idx="2">
                  <c:v>2935064</c:v>
                </c:pt>
              </c:numCache>
            </c:numRef>
          </c:val>
          <c:extLst>
            <c:ext xmlns:c16="http://schemas.microsoft.com/office/drawing/2014/chart" uri="{C3380CC4-5D6E-409C-BE32-E72D297353CC}">
              <c16:uniqueId val="{00000006-CAF9-4A3F-B202-1A177E7418D1}"/>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753853450320133"/>
          <c:y val="9.6363767261906333E-2"/>
          <c:w val="0.86077201578164109"/>
          <c:h val="0.80727246547618725"/>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CAF9-4A3F-B202-1A177E7418D1}"/>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CAF9-4A3F-B202-1A177E7418D1}"/>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CAF9-4A3F-B202-1A177E7418D1}"/>
              </c:ext>
            </c:extLst>
          </c:dPt>
          <c:dLbls>
            <c:dLbl>
              <c:idx val="0"/>
              <c:layout>
                <c:manualLayout>
                  <c:x val="-3.0651338134547266E-2"/>
                  <c:y val="5.3755556207353464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F08ACC2-6309-43AC-8CF1-BC535BC17CA0}"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38</a:t>
                    </a:r>
                    <a:r>
                      <a:rPr lang="zh-TW" altLang="en-US"/>
                      <a:t>億</a:t>
                    </a:r>
                    <a:r>
                      <a:rPr lang="en-US" altLang="zh-TW"/>
                      <a:t>794</a:t>
                    </a:r>
                    <a:r>
                      <a:rPr lang="zh-TW" altLang="en-US"/>
                      <a:t>萬餘元</a:t>
                    </a:r>
                    <a:endParaRPr lang="zh-TW" altLang="en-US" baseline="0"/>
                  </a:p>
                  <a:p>
                    <a:pPr>
                      <a:defRPr b="0">
                        <a:solidFill>
                          <a:sysClr val="windowText" lastClr="000000"/>
                        </a:solidFill>
                      </a:defRPr>
                    </a:pPr>
                    <a:r>
                      <a:rPr lang="en-US" altLang="zh-TW"/>
                      <a:t>49.58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5474914995359988"/>
                      <c:h val="0.28926302092360368"/>
                    </c:manualLayout>
                  </c15:layout>
                  <c15:dlblFieldTable/>
                  <c15:showDataLabelsRange val="0"/>
                </c:ext>
                <c:ext xmlns:c16="http://schemas.microsoft.com/office/drawing/2014/chart" uri="{C3380CC4-5D6E-409C-BE32-E72D297353CC}">
                  <c16:uniqueId val="{00000001-CAF9-4A3F-B202-1A177E7418D1}"/>
                </c:ext>
              </c:extLst>
            </c:dLbl>
            <c:dLbl>
              <c:idx val="1"/>
              <c:layout>
                <c:manualLayout>
                  <c:x val="3.3198956604221008E-2"/>
                  <c:y val="-6.0917630809187683E-3"/>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222F5FF-FF55-423F-AE9C-F06D49F7998B}"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9</a:t>
                    </a:r>
                    <a:r>
                      <a:rPr lang="zh-TW" altLang="en-US"/>
                      <a:t>億</a:t>
                    </a:r>
                    <a:r>
                      <a:rPr lang="en-US" altLang="zh-TW"/>
                      <a:t>3,747</a:t>
                    </a:r>
                    <a:r>
                      <a:rPr lang="zh-TW" altLang="en-US"/>
                      <a:t>萬餘元</a:t>
                    </a:r>
                    <a:endParaRPr lang="zh-TW" altLang="en-US" baseline="0"/>
                  </a:p>
                  <a:p>
                    <a:pPr>
                      <a:defRPr b="0">
                        <a:solidFill>
                          <a:sysClr val="windowText" lastClr="000000"/>
                        </a:solidFill>
                      </a:defRPr>
                    </a:pPr>
                    <a:r>
                      <a:rPr lang="en-US" altLang="zh-TW"/>
                      <a:t>12.21</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1043918597204043"/>
                      <c:h val="0.28790100018398479"/>
                    </c:manualLayout>
                  </c15:layout>
                  <c15:dlblFieldTable/>
                  <c15:showDataLabelsRange val="0"/>
                </c:ext>
                <c:ext xmlns:c16="http://schemas.microsoft.com/office/drawing/2014/chart" uri="{C3380CC4-5D6E-409C-BE32-E72D297353CC}">
                  <c16:uniqueId val="{00000003-CAF9-4A3F-B202-1A177E7418D1}"/>
                </c:ext>
              </c:extLst>
            </c:dLbl>
            <c:dLbl>
              <c:idx val="2"/>
              <c:layout>
                <c:manualLayout>
                  <c:x val="0.17062844616559519"/>
                  <c:y val="7.2399348320538834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29EF9AD-A82C-453A-8098-470B937C3986}"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29</a:t>
                    </a:r>
                    <a:r>
                      <a:rPr lang="zh-TW" altLang="en-US"/>
                      <a:t>億</a:t>
                    </a:r>
                    <a:r>
                      <a:rPr lang="en-US" altLang="zh-TW"/>
                      <a:t>3,506</a:t>
                    </a:r>
                    <a:r>
                      <a:rPr lang="zh-TW" altLang="en-US"/>
                      <a:t>萬餘元</a:t>
                    </a:r>
                    <a:endParaRPr lang="zh-TW" altLang="en-US" baseline="0"/>
                  </a:p>
                  <a:p>
                    <a:pPr>
                      <a:defRPr b="0">
                        <a:solidFill>
                          <a:sysClr val="windowText" lastClr="000000"/>
                        </a:solidFill>
                      </a:defRPr>
                    </a:pPr>
                    <a:r>
                      <a:rPr lang="en-US" altLang="zh-TW"/>
                      <a:t>38.21</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44201255137155759"/>
                      <c:h val="0.2960357943743317"/>
                    </c:manualLayout>
                  </c15:layout>
                  <c15:dlblFieldTable/>
                  <c15:showDataLabelsRange val="0"/>
                </c:ext>
                <c:ext xmlns:c16="http://schemas.microsoft.com/office/drawing/2014/chart" uri="{C3380CC4-5D6E-409C-BE32-E72D297353CC}">
                  <c16:uniqueId val="{00000005-CAF9-4A3F-B202-1A177E7418D1}"/>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圖2!$A$11:$A$13</c:f>
              <c:strCache>
                <c:ptCount val="3"/>
                <c:pt idx="0">
                  <c:v>工程類</c:v>
                </c:pt>
                <c:pt idx="1">
                  <c:v>財物類</c:v>
                </c:pt>
                <c:pt idx="2">
                  <c:v>勞務類</c:v>
                </c:pt>
              </c:strCache>
            </c:strRef>
          </c:cat>
          <c:val>
            <c:numRef>
              <c:f>圖2!$B$11:$B$13</c:f>
              <c:numCache>
                <c:formatCode>#,##0_ </c:formatCode>
                <c:ptCount val="3"/>
                <c:pt idx="0">
                  <c:v>3807948</c:v>
                </c:pt>
                <c:pt idx="1">
                  <c:v>937472</c:v>
                </c:pt>
                <c:pt idx="2">
                  <c:v>2935064</c:v>
                </c:pt>
              </c:numCache>
            </c:numRef>
          </c:val>
          <c:extLst>
            <c:ext xmlns:c16="http://schemas.microsoft.com/office/drawing/2014/chart" uri="{C3380CC4-5D6E-409C-BE32-E72D297353CC}">
              <c16:uniqueId val="{00000006-CAF9-4A3F-B202-1A177E7418D1}"/>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444600900428746"/>
          <c:y val="3.8455706377770058E-2"/>
          <c:w val="0.42617147295240859"/>
          <c:h val="0.84725112710193518"/>
        </c:manualLayout>
      </c:layout>
      <c:barChart>
        <c:barDir val="bar"/>
        <c:grouping val="clustered"/>
        <c:varyColors val="0"/>
        <c:ser>
          <c:idx val="0"/>
          <c:order val="0"/>
          <c:tx>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tx>
          <c:spPr>
            <a:pattFill prst="pct70">
              <a:fgClr>
                <a:srgbClr val="000080"/>
              </a:fgClr>
              <a:bgClr>
                <a:schemeClr val="bg1"/>
              </a:bgClr>
            </a:pattFill>
            <a:ln>
              <a:noFill/>
            </a:ln>
            <a:effectLst/>
          </c:spPr>
          <c:invertIfNegative val="0"/>
          <c:dLbls>
            <c:dLbl>
              <c:idx val="0"/>
              <c:layout>
                <c:manualLayout>
                  <c:x val="3.2076984763432237E-2"/>
                  <c:y val="-1.1695771322200184E-16"/>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3E3-4745-A2E7-BD84E2DACDC8}"/>
                </c:ext>
              </c:extLst>
            </c:dLbl>
            <c:dLbl>
              <c:idx val="1"/>
              <c:layout/>
              <c:tx>
                <c:rich>
                  <a:bodyPr/>
                  <a:lstStyle/>
                  <a:p>
                    <a:r>
                      <a:rPr lang="en-US" altLang="zh-TW"/>
                      <a:t>368,071</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22F-4D1D-A36B-82AC6C1BBB7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0-6133-45D1-A6EC-03F0D4454677}"/>
            </c:ext>
          </c:extLst>
        </c:ser>
        <c:dLbls>
          <c:showLegendKey val="0"/>
          <c:showVal val="0"/>
          <c:showCatName val="0"/>
          <c:showSerName val="0"/>
          <c:showPercent val="0"/>
          <c:showBubbleSize val="0"/>
        </c:dLbls>
        <c:gapWidth val="70"/>
        <c:axId val="418755248"/>
        <c:axId val="418756336"/>
      </c:barChart>
      <c:catAx>
        <c:axId val="4187552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56336"/>
        <c:crosses val="autoZero"/>
        <c:auto val="1"/>
        <c:lblAlgn val="ctr"/>
        <c:lblOffset val="100"/>
        <c:noMultiLvlLbl val="0"/>
      </c:catAx>
      <c:valAx>
        <c:axId val="418756336"/>
        <c:scaling>
          <c:orientation val="minMax"/>
          <c:max val="800000000"/>
          <c:min val="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55248"/>
        <c:crosses val="autoZero"/>
        <c:crossBetween val="between"/>
        <c:majorUnit val="400000000"/>
        <c:dispUnits>
          <c:builtInUnit val="thousands"/>
          <c:dispUnitsLbl>
            <c:layout>
              <c:manualLayout>
                <c:xMode val="edge"/>
                <c:yMode val="edge"/>
                <c:x val="0.92113281950170267"/>
                <c:y val="0.92215640243345443"/>
              </c:manualLayout>
            </c:layout>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444600900428746"/>
          <c:y val="3.8455706377770058E-2"/>
          <c:w val="0.42617147295240859"/>
          <c:h val="0.84725112710193518"/>
        </c:manualLayout>
      </c:layout>
      <c:barChart>
        <c:barDir val="bar"/>
        <c:grouping val="clustered"/>
        <c:varyColors val="0"/>
        <c:ser>
          <c:idx val="0"/>
          <c:order val="0"/>
          <c:tx>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tx>
          <c:spPr>
            <a:pattFill prst="pct70">
              <a:fgClr>
                <a:srgbClr val="000080"/>
              </a:fgClr>
              <a:bgClr>
                <a:schemeClr val="bg1"/>
              </a:bgClr>
            </a:pattFill>
            <a:ln>
              <a:noFill/>
            </a:ln>
            <a:effectLst/>
          </c:spPr>
          <c:invertIfNegative val="0"/>
          <c:dLbls>
            <c:dLbl>
              <c:idx val="0"/>
              <c:layout>
                <c:manualLayout>
                  <c:x val="3.2076984763432237E-2"/>
                  <c:y val="-1.1695771322200184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3E3-4745-A2E7-BD84E2DACDC8}"/>
                </c:ext>
              </c:extLst>
            </c:dLbl>
            <c:dLbl>
              <c:idx val="1"/>
              <c:tx>
                <c:rich>
                  <a:bodyPr/>
                  <a:lstStyle/>
                  <a:p>
                    <a:r>
                      <a:rPr lang="en-US" altLang="zh-TW"/>
                      <a:t>368,071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22F-4D1D-A36B-82AC6C1BBB7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0-6133-45D1-A6EC-03F0D4454677}"/>
            </c:ext>
          </c:extLst>
        </c:ser>
        <c:dLbls>
          <c:showLegendKey val="0"/>
          <c:showVal val="0"/>
          <c:showCatName val="0"/>
          <c:showSerName val="0"/>
          <c:showPercent val="0"/>
          <c:showBubbleSize val="0"/>
        </c:dLbls>
        <c:gapWidth val="70"/>
        <c:axId val="418755248"/>
        <c:axId val="418756336"/>
      </c:barChart>
      <c:catAx>
        <c:axId val="4187552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56336"/>
        <c:crosses val="autoZero"/>
        <c:auto val="1"/>
        <c:lblAlgn val="ctr"/>
        <c:lblOffset val="100"/>
        <c:noMultiLvlLbl val="0"/>
      </c:catAx>
      <c:valAx>
        <c:axId val="418756336"/>
        <c:scaling>
          <c:orientation val="minMax"/>
          <c:max val="800000000"/>
          <c:min val="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55248"/>
        <c:crosses val="autoZero"/>
        <c:crossBetween val="between"/>
        <c:majorUnit val="400000000"/>
        <c:dispUnits>
          <c:builtInUnit val="thousands"/>
          <c:dispUnitsLbl>
            <c:layout>
              <c:manualLayout>
                <c:xMode val="edge"/>
                <c:yMode val="edge"/>
                <c:x val="0.92113281950170267"/>
                <c:y val="0.92215640243345443"/>
              </c:manualLayout>
            </c:layout>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899109656289606E-3"/>
          <c:y val="1.7097006275230856E-3"/>
          <c:w val="0.85528115187151998"/>
          <c:h val="0.83531264791924364"/>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F9B-46D6-9873-86DAF780BA85}"/>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F9B-46D6-9873-86DAF780BA85}"/>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F9B-46D6-9873-86DAF780BA85}"/>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8F9B-46D6-9873-86DAF780BA85}"/>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8F9B-46D6-9873-86DAF780BA85}"/>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9CFD-465D-AF2A-FAA5B9552319}"/>
              </c:ext>
            </c:extLst>
          </c:dPt>
          <c:dLbls>
            <c:dLbl>
              <c:idx val="0"/>
              <c:layout>
                <c:manualLayout>
                  <c:x val="0.13661161730203472"/>
                  <c:y val="9.1581647947559852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zh-TW" altLang="en-US"/>
                      <a:pPr>
                        <a:defRPr/>
                      </a:pPr>
                      <a:t>[類別名稱]</a:t>
                    </a:fld>
                    <a:r>
                      <a:rPr lang="en-US" altLang="zh-TW"/>
                      <a:t>59.75</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9822724476431717"/>
                      <c:h val="0.23857018665813978"/>
                    </c:manualLayout>
                  </c15:layout>
                  <c15:dlblFieldTable/>
                  <c15:showDataLabelsRange val="0"/>
                </c:ext>
                <c:ext xmlns:c16="http://schemas.microsoft.com/office/drawing/2014/chart" uri="{C3380CC4-5D6E-409C-BE32-E72D297353CC}">
                  <c16:uniqueId val="{00000001-8F9B-46D6-9873-86DAF780BA85}"/>
                </c:ext>
              </c:extLst>
            </c:dLbl>
            <c:dLbl>
              <c:idx val="1"/>
              <c:layout>
                <c:manualLayout>
                  <c:x val="-0.16782053519334261"/>
                  <c:y val="2.293232143570886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zh-TW" altLang="en-US"/>
                      <a:pPr>
                        <a:defRPr/>
                      </a:pPr>
                      <a:t>[類別名稱]</a:t>
                    </a:fld>
                    <a:endParaRPr lang="zh-TW" altLang="en-US"/>
                  </a:p>
                  <a:p>
                    <a:pPr>
                      <a:defRPr/>
                    </a:pPr>
                    <a:r>
                      <a:rPr lang="en-US" altLang="zh-TW"/>
                      <a:t>30.02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3149810773317539"/>
                      <c:h val="0.2068442983332667"/>
                    </c:manualLayout>
                  </c15:layout>
                  <c15:dlblFieldTable/>
                  <c15:showDataLabelsRange val="0"/>
                </c:ext>
                <c:ext xmlns:c16="http://schemas.microsoft.com/office/drawing/2014/chart" uri="{C3380CC4-5D6E-409C-BE32-E72D297353CC}">
                  <c16:uniqueId val="{00000003-8F9B-46D6-9873-86DAF780BA85}"/>
                </c:ext>
              </c:extLst>
            </c:dLbl>
            <c:dLbl>
              <c:idx val="2"/>
              <c:layout>
                <c:manualLayout>
                  <c:x val="0.12548646328544055"/>
                  <c:y val="-0.1530269495183660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zh-TW" altLang="en-US"/>
                      <a:pPr>
                        <a:defRPr/>
                      </a:pPr>
                      <a:t>[類別名稱]</a:t>
                    </a:fld>
                    <a:r>
                      <a:rPr lang="zh-TW" altLang="en-US"/>
                      <a:t> </a:t>
                    </a:r>
                    <a:r>
                      <a:rPr lang="en-US" altLang="zh-TW"/>
                      <a:t>6.26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2656506418900457"/>
                      <c:h val="0.22302600023981772"/>
                    </c:manualLayout>
                  </c15:layout>
                  <c15:dlblFieldTable/>
                  <c15:showDataLabelsRange val="0"/>
                </c:ext>
                <c:ext xmlns:c16="http://schemas.microsoft.com/office/drawing/2014/chart" uri="{C3380CC4-5D6E-409C-BE32-E72D297353CC}">
                  <c16:uniqueId val="{00000005-8F9B-46D6-9873-86DAF780BA85}"/>
                </c:ext>
              </c:extLst>
            </c:dLbl>
            <c:dLbl>
              <c:idx val="3"/>
              <c:layout>
                <c:manualLayout>
                  <c:x val="0.17670793165629306"/>
                  <c:y val="2.7978736160518007E-5"/>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zh-TW" altLang="en-US"/>
                      <a:pPr>
                        <a:defRPr/>
                      </a:pPr>
                      <a:t>[類別名稱]</a:t>
                    </a:fld>
                    <a:r>
                      <a:rPr lang="en-US" altLang="zh-TW"/>
                      <a:t>1.96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69105549180429"/>
                      <c:h val="0.21539330109117072"/>
                    </c:manualLayout>
                  </c15:layout>
                  <c15:dlblFieldTable/>
                  <c15:showDataLabelsRange val="0"/>
                </c:ext>
                <c:ext xmlns:c16="http://schemas.microsoft.com/office/drawing/2014/chart" uri="{C3380CC4-5D6E-409C-BE32-E72D297353CC}">
                  <c16:uniqueId val="{00000007-8F9B-46D6-9873-86DAF780BA85}"/>
                </c:ext>
              </c:extLst>
            </c:dLbl>
            <c:dLbl>
              <c:idx val="4"/>
              <c:layout>
                <c:manualLayout>
                  <c:x val="-8.7522320287532943E-2"/>
                  <c:y val="6.993185179263747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zh-TW" altLang="en-US"/>
                      <a:pPr>
                        <a:defRPr/>
                      </a:pPr>
                      <a:t>[類別名稱]</a:t>
                    </a:fld>
                    <a:r>
                      <a:rPr lang="en-US" altLang="zh-TW"/>
                      <a:t>1.79</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45276313261379603"/>
                      <c:h val="0.19643520924097685"/>
                    </c:manualLayout>
                  </c15:layout>
                  <c15:dlblFieldTable/>
                  <c15:showDataLabelsRange val="0"/>
                </c:ext>
                <c:ext xmlns:c16="http://schemas.microsoft.com/office/drawing/2014/chart" uri="{C3380CC4-5D6E-409C-BE32-E72D297353CC}">
                  <c16:uniqueId val="{0000001B-8F9B-46D6-9873-86DAF780BA85}"/>
                </c:ext>
              </c:extLst>
            </c:dLbl>
            <c:dLbl>
              <c:idx val="5"/>
              <c:layout>
                <c:manualLayout>
                  <c:x val="-0.27971916539311026"/>
                  <c:y val="-2.8553299492385786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zh-TW" altLang="en-US"/>
                      <a:pPr>
                        <a:defRPr/>
                      </a:pPr>
                      <a:t>[類別名稱]</a:t>
                    </a:fld>
                    <a:endParaRPr lang="zh-TW" altLang="en-US"/>
                  </a:p>
                  <a:p>
                    <a:pPr>
                      <a:defRPr/>
                    </a:pPr>
                    <a:r>
                      <a:rPr lang="en-US" altLang="zh-TW"/>
                      <a:t>0.22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30364475092057414"/>
                      <c:h val="0.19271653543307088"/>
                    </c:manualLayout>
                  </c15:layout>
                  <c15:dlblFieldTable/>
                  <c15:showDataLabelsRange val="0"/>
                </c:ext>
                <c:ext xmlns:c16="http://schemas.microsoft.com/office/drawing/2014/chart" uri="{C3380CC4-5D6E-409C-BE32-E72D297353CC}">
                  <c16:uniqueId val="{0000000B-9CFD-465D-AF2A-FAA5B9552319}"/>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8-8F9B-46D6-9873-86DAF780BA85}"/>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A-8F9B-46D6-9873-86DAF780BA85}"/>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C-8F9B-46D6-9873-86DAF780BA85}"/>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8F9B-46D6-9873-86DAF780BA85}"/>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8F9B-46D6-9873-86DAF780BA85}"/>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8F9B-46D6-9873-86DAF780BA85}"/>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9CFD-465D-AF2A-FAA5B9552319}"/>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A-8F9B-46D6-9873-86DAF780BA85}"/>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C-8F9B-46D6-9873-86DAF780BA85}"/>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E-8F9B-46D6-9873-86DAF780BA85}"/>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8F9B-46D6-9873-86DAF780BA85}"/>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8F9B-46D6-9873-86DAF780BA85}"/>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7-9CFD-465D-AF2A-FAA5B9552319}"/>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'1期圖表'!$F$4:$F$9</c:f>
              <c:numCache>
                <c:formatCode>#,##0</c:formatCode>
                <c:ptCount val="6"/>
                <c:pt idx="0">
                  <c:v>716929883</c:v>
                </c:pt>
                <c:pt idx="1">
                  <c:v>366416238</c:v>
                </c:pt>
                <c:pt idx="2">
                  <c:v>74634959</c:v>
                </c:pt>
                <c:pt idx="3">
                  <c:v>21859962</c:v>
                </c:pt>
                <c:pt idx="4">
                  <c:v>21400000</c:v>
                </c:pt>
                <c:pt idx="5">
                  <c:v>2299149</c:v>
                </c:pt>
              </c:numCache>
            </c:numRef>
          </c:val>
          <c:extLst>
            <c:ext xmlns:c16="http://schemas.microsoft.com/office/drawing/2014/chart" uri="{C3380CC4-5D6E-409C-BE32-E72D297353CC}">
              <c16:uniqueId val="{00000011-8F9B-46D6-9873-86DAF780BA85}"/>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8F9B-46D6-9873-86DAF780BA85}"/>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8F9B-46D6-9873-86DAF780BA85}"/>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8F9B-46D6-9873-86DAF780BA85}"/>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9-8F9B-46D6-9873-86DAF780BA85}"/>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D-8F9B-46D6-9873-86DAF780BA85}"/>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9CFD-465D-AF2A-FAA5B9552319}"/>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3-8F9B-46D6-9873-86DAF780BA85}"/>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5-8F9B-46D6-9873-86DAF780BA85}"/>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7-8F9B-46D6-9873-86DAF780BA85}"/>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9-8F9B-46D6-9873-86DAF780BA85}"/>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D-8F9B-46D6-9873-86DAF780BA85}"/>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3-9CFD-465D-AF2A-FAA5B9552319}"/>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1A-8F9B-46D6-9873-86DAF780BA85}"/>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899109656289606E-3"/>
          <c:y val="1.7097006275230856E-3"/>
          <c:w val="0.85528115187151998"/>
          <c:h val="0.83531264791924364"/>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F9B-46D6-9873-86DAF780BA85}"/>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F9B-46D6-9873-86DAF780BA85}"/>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F9B-46D6-9873-86DAF780BA85}"/>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8F9B-46D6-9873-86DAF780BA85}"/>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8F9B-46D6-9873-86DAF780BA85}"/>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9CFD-465D-AF2A-FAA5B9552319}"/>
              </c:ext>
            </c:extLst>
          </c:dPt>
          <c:dLbls>
            <c:dLbl>
              <c:idx val="0"/>
              <c:layout>
                <c:manualLayout>
                  <c:x val="0.13661161730203472"/>
                  <c:y val="9.1581647947559852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zh-TW" altLang="en-US"/>
                      <a:pPr>
                        <a:defRPr/>
                      </a:pPr>
                      <a:t>[類別名稱]</a:t>
                    </a:fld>
                    <a:r>
                      <a:rPr lang="en-US" altLang="zh-TW"/>
                      <a:t>59.75</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9822724476431717"/>
                      <c:h val="0.23857018665813978"/>
                    </c:manualLayout>
                  </c15:layout>
                  <c15:dlblFieldTable/>
                  <c15:showDataLabelsRange val="0"/>
                </c:ext>
                <c:ext xmlns:c16="http://schemas.microsoft.com/office/drawing/2014/chart" uri="{C3380CC4-5D6E-409C-BE32-E72D297353CC}">
                  <c16:uniqueId val="{00000001-8F9B-46D6-9873-86DAF780BA85}"/>
                </c:ext>
              </c:extLst>
            </c:dLbl>
            <c:dLbl>
              <c:idx val="1"/>
              <c:layout>
                <c:manualLayout>
                  <c:x val="-0.16782053519334261"/>
                  <c:y val="2.293232143570886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zh-TW" altLang="en-US"/>
                      <a:pPr>
                        <a:defRPr/>
                      </a:pPr>
                      <a:t>[類別名稱]</a:t>
                    </a:fld>
                    <a:endParaRPr lang="zh-TW" altLang="en-US"/>
                  </a:p>
                  <a:p>
                    <a:pPr>
                      <a:defRPr/>
                    </a:pPr>
                    <a:r>
                      <a:rPr lang="en-US" altLang="zh-TW"/>
                      <a:t>30.02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3149810773317539"/>
                      <c:h val="0.2068442983332667"/>
                    </c:manualLayout>
                  </c15:layout>
                  <c15:dlblFieldTable/>
                  <c15:showDataLabelsRange val="0"/>
                </c:ext>
                <c:ext xmlns:c16="http://schemas.microsoft.com/office/drawing/2014/chart" uri="{C3380CC4-5D6E-409C-BE32-E72D297353CC}">
                  <c16:uniqueId val="{00000003-8F9B-46D6-9873-86DAF780BA85}"/>
                </c:ext>
              </c:extLst>
            </c:dLbl>
            <c:dLbl>
              <c:idx val="2"/>
              <c:layout>
                <c:manualLayout>
                  <c:x val="0.12548646328544055"/>
                  <c:y val="-0.1530269495183660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zh-TW" altLang="en-US"/>
                      <a:pPr>
                        <a:defRPr/>
                      </a:pPr>
                      <a:t>[類別名稱]</a:t>
                    </a:fld>
                    <a:r>
                      <a:rPr lang="zh-TW" altLang="en-US"/>
                      <a:t> </a:t>
                    </a:r>
                    <a:r>
                      <a:rPr lang="en-US" altLang="zh-TW"/>
                      <a:t>6.26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2656506418900457"/>
                      <c:h val="0.22302600023981772"/>
                    </c:manualLayout>
                  </c15:layout>
                  <c15:dlblFieldTable/>
                  <c15:showDataLabelsRange val="0"/>
                </c:ext>
                <c:ext xmlns:c16="http://schemas.microsoft.com/office/drawing/2014/chart" uri="{C3380CC4-5D6E-409C-BE32-E72D297353CC}">
                  <c16:uniqueId val="{00000005-8F9B-46D6-9873-86DAF780BA85}"/>
                </c:ext>
              </c:extLst>
            </c:dLbl>
            <c:dLbl>
              <c:idx val="3"/>
              <c:layout>
                <c:manualLayout>
                  <c:x val="0.17670793165629306"/>
                  <c:y val="2.7978736160518007E-5"/>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zh-TW" altLang="en-US"/>
                      <a:pPr>
                        <a:defRPr/>
                      </a:pPr>
                      <a:t>[類別名稱]</a:t>
                    </a:fld>
                    <a:r>
                      <a:rPr lang="en-US" altLang="zh-TW"/>
                      <a:t>1.96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69105549180429"/>
                      <c:h val="0.21539330109117072"/>
                    </c:manualLayout>
                  </c15:layout>
                  <c15:dlblFieldTable/>
                  <c15:showDataLabelsRange val="0"/>
                </c:ext>
                <c:ext xmlns:c16="http://schemas.microsoft.com/office/drawing/2014/chart" uri="{C3380CC4-5D6E-409C-BE32-E72D297353CC}">
                  <c16:uniqueId val="{00000007-8F9B-46D6-9873-86DAF780BA85}"/>
                </c:ext>
              </c:extLst>
            </c:dLbl>
            <c:dLbl>
              <c:idx val="4"/>
              <c:layout>
                <c:manualLayout>
                  <c:x val="-8.7522320287532943E-2"/>
                  <c:y val="6.993185179263747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zh-TW" altLang="en-US"/>
                      <a:pPr>
                        <a:defRPr/>
                      </a:pPr>
                      <a:t>[類別名稱]</a:t>
                    </a:fld>
                    <a:r>
                      <a:rPr lang="en-US" altLang="zh-TW"/>
                      <a:t>1.79</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45276313261379603"/>
                      <c:h val="0.19643520924097685"/>
                    </c:manualLayout>
                  </c15:layout>
                  <c15:dlblFieldTable/>
                  <c15:showDataLabelsRange val="0"/>
                </c:ext>
                <c:ext xmlns:c16="http://schemas.microsoft.com/office/drawing/2014/chart" uri="{C3380CC4-5D6E-409C-BE32-E72D297353CC}">
                  <c16:uniqueId val="{0000001B-8F9B-46D6-9873-86DAF780BA85}"/>
                </c:ext>
              </c:extLst>
            </c:dLbl>
            <c:dLbl>
              <c:idx val="5"/>
              <c:layout>
                <c:manualLayout>
                  <c:x val="-0.27971916539311026"/>
                  <c:y val="-2.8553299492385786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zh-TW" altLang="en-US"/>
                      <a:pPr>
                        <a:defRPr/>
                      </a:pPr>
                      <a:t>[類別名稱]</a:t>
                    </a:fld>
                    <a:endParaRPr lang="zh-TW" altLang="en-US"/>
                  </a:p>
                  <a:p>
                    <a:pPr>
                      <a:defRPr/>
                    </a:pPr>
                    <a:r>
                      <a:rPr lang="en-US" altLang="zh-TW"/>
                      <a:t>0.22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30364475092057414"/>
                      <c:h val="0.19271653543307088"/>
                    </c:manualLayout>
                  </c15:layout>
                  <c15:dlblFieldTable/>
                  <c15:showDataLabelsRange val="0"/>
                </c:ext>
                <c:ext xmlns:c16="http://schemas.microsoft.com/office/drawing/2014/chart" uri="{C3380CC4-5D6E-409C-BE32-E72D297353CC}">
                  <c16:uniqueId val="{0000000B-9CFD-465D-AF2A-FAA5B9552319}"/>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8-8F9B-46D6-9873-86DAF780BA85}"/>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A-8F9B-46D6-9873-86DAF780BA85}"/>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C-8F9B-46D6-9873-86DAF780BA85}"/>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8F9B-46D6-9873-86DAF780BA85}"/>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8F9B-46D6-9873-86DAF780BA85}"/>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8F9B-46D6-9873-86DAF780BA85}"/>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9CFD-465D-AF2A-FAA5B9552319}"/>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A-8F9B-46D6-9873-86DAF780BA85}"/>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C-8F9B-46D6-9873-86DAF780BA85}"/>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E-8F9B-46D6-9873-86DAF780BA85}"/>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8F9B-46D6-9873-86DAF780BA85}"/>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8F9B-46D6-9873-86DAF780BA85}"/>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7-9CFD-465D-AF2A-FAA5B9552319}"/>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'1期圖表'!$F$4:$F$9</c:f>
              <c:numCache>
                <c:formatCode>#,##0</c:formatCode>
                <c:ptCount val="6"/>
                <c:pt idx="0">
                  <c:v>716929883</c:v>
                </c:pt>
                <c:pt idx="1">
                  <c:v>366416238</c:v>
                </c:pt>
                <c:pt idx="2">
                  <c:v>74634959</c:v>
                </c:pt>
                <c:pt idx="3">
                  <c:v>21859962</c:v>
                </c:pt>
                <c:pt idx="4">
                  <c:v>21400000</c:v>
                </c:pt>
                <c:pt idx="5">
                  <c:v>2299149</c:v>
                </c:pt>
              </c:numCache>
            </c:numRef>
          </c:val>
          <c:extLst>
            <c:ext xmlns:c16="http://schemas.microsoft.com/office/drawing/2014/chart" uri="{C3380CC4-5D6E-409C-BE32-E72D297353CC}">
              <c16:uniqueId val="{00000011-8F9B-46D6-9873-86DAF780BA85}"/>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8F9B-46D6-9873-86DAF780BA85}"/>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8F9B-46D6-9873-86DAF780BA85}"/>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8F9B-46D6-9873-86DAF780BA85}"/>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9-8F9B-46D6-9873-86DAF780BA85}"/>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D-8F9B-46D6-9873-86DAF780BA85}"/>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9CFD-465D-AF2A-FAA5B9552319}"/>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3-8F9B-46D6-9873-86DAF780BA85}"/>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5-8F9B-46D6-9873-86DAF780BA85}"/>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7-8F9B-46D6-9873-86DAF780BA85}"/>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9-8F9B-46D6-9873-86DAF780BA85}"/>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D-8F9B-46D6-9873-86DAF780BA85}"/>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3-9CFD-465D-AF2A-FAA5B9552319}"/>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1A-8F9B-46D6-9873-86DAF780BA85}"/>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0.1173097739060736"/>
          <c:w val="0.82835407407407402"/>
          <c:h val="0.64051763468216782"/>
        </c:manualLayout>
      </c:layout>
      <c:barChart>
        <c:barDir val="col"/>
        <c:grouping val="clustered"/>
        <c:varyColors val="0"/>
        <c:ser>
          <c:idx val="0"/>
          <c:order val="0"/>
          <c:tx>
            <c:strRef>
              <c:f>'1期圖表'!$E$3</c:f>
              <c:strCache>
                <c:ptCount val="1"/>
                <c:pt idx="0">
                  <c:v>前瞻計畫補助款</c:v>
                </c:pt>
              </c:strCache>
            </c:strRef>
          </c:tx>
          <c:spPr>
            <a:pattFill prst="pct70">
              <a:fgClr>
                <a:srgbClr val="000080"/>
              </a:fgClr>
              <a:bgClr>
                <a:sysClr val="window" lastClr="FFFFFF"/>
              </a:bgClr>
            </a:pattFill>
            <a:ln>
              <a:noFill/>
            </a:ln>
            <a:effectLst/>
          </c:spPr>
          <c:invertIfNegative val="0"/>
          <c:cat>
            <c:numRef>
              <c:f>工作表2!$A$2:$A$5</c:f>
              <c:numCache>
                <c:formatCode>General</c:formatCode>
                <c:ptCount val="4"/>
                <c:pt idx="0">
                  <c:v>0</c:v>
                </c:pt>
                <c:pt idx="1">
                  <c:v>0</c:v>
                </c:pt>
                <c:pt idx="2">
                  <c:v>0</c:v>
                </c:pt>
                <c:pt idx="3">
                  <c:v>0</c:v>
                </c:pt>
              </c:numCache>
            </c:num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0-8FA6-42E9-94B5-A33BAB25EB49}"/>
            </c:ext>
          </c:extLst>
        </c:ser>
        <c:ser>
          <c:idx val="1"/>
          <c:order val="1"/>
          <c:tx>
            <c:strRef>
              <c:f>'1期圖表'!$F$3</c:f>
              <c:strCache>
                <c:ptCount val="1"/>
                <c:pt idx="0">
                  <c:v>補助款累計執行數</c:v>
                </c:pt>
              </c:strCache>
            </c:strRef>
          </c:tx>
          <c:spPr>
            <a:solidFill>
              <a:srgbClr val="000080"/>
            </a:solidFill>
            <a:ln>
              <a:noFill/>
            </a:ln>
            <a:effectLst/>
          </c:spPr>
          <c:invertIfNegative val="0"/>
          <c:cat>
            <c:numRef>
              <c:f>工作表2!$A$2:$A$5</c:f>
              <c:numCache>
                <c:formatCode>General</c:formatCode>
                <c:ptCount val="4"/>
                <c:pt idx="0">
                  <c:v>0</c:v>
                </c:pt>
                <c:pt idx="1">
                  <c:v>0</c:v>
                </c:pt>
                <c:pt idx="2">
                  <c:v>0</c:v>
                </c:pt>
                <c:pt idx="3">
                  <c:v>0</c:v>
                </c:pt>
              </c:numCache>
            </c:numRef>
          </c:cat>
          <c:val>
            <c:numRef>
              <c:f>'1期圖表'!$F$4:$F$9</c:f>
              <c:numCache>
                <c:formatCode>#,##0</c:formatCode>
                <c:ptCount val="6"/>
                <c:pt idx="0">
                  <c:v>716929883</c:v>
                </c:pt>
                <c:pt idx="1">
                  <c:v>366416238</c:v>
                </c:pt>
                <c:pt idx="2">
                  <c:v>74634959</c:v>
                </c:pt>
                <c:pt idx="3">
                  <c:v>21859962</c:v>
                </c:pt>
                <c:pt idx="4">
                  <c:v>21400000</c:v>
                </c:pt>
                <c:pt idx="5">
                  <c:v>2299149</c:v>
                </c:pt>
              </c:numCache>
            </c:numRef>
          </c:val>
          <c:extLst>
            <c:ext xmlns:c16="http://schemas.microsoft.com/office/drawing/2014/chart" uri="{C3380CC4-5D6E-409C-BE32-E72D297353CC}">
              <c16:uniqueId val="{00000001-8FA6-42E9-94B5-A33BAB25EB49}"/>
            </c:ext>
          </c:extLst>
        </c:ser>
        <c:dLbls>
          <c:showLegendKey val="0"/>
          <c:showVal val="0"/>
          <c:showCatName val="0"/>
          <c:showSerName val="0"/>
          <c:showPercent val="0"/>
          <c:showBubbleSize val="0"/>
        </c:dLbls>
        <c:gapWidth val="100"/>
        <c:axId val="418765040"/>
        <c:axId val="418757424"/>
      </c:barChart>
      <c:lineChart>
        <c:grouping val="standard"/>
        <c:varyColors val="0"/>
        <c:ser>
          <c:idx val="2"/>
          <c:order val="2"/>
          <c:tx>
            <c:strRef>
              <c:f>'1期圖表'!$G$3</c:f>
              <c:strCache>
                <c:ptCount val="1"/>
                <c:pt idx="0">
                  <c:v>執行率</c:v>
                </c:pt>
              </c:strCache>
            </c:strRef>
          </c:tx>
          <c:spPr>
            <a:ln w="12700" cap="rnd">
              <a:noFill/>
              <a:prstDash val="sysDot"/>
              <a:round/>
            </a:ln>
            <a:effectLst/>
          </c:spPr>
          <c:marker>
            <c:symbol val="circle"/>
            <c:size val="10"/>
            <c:spPr>
              <a:solidFill>
                <a:srgbClr val="FFC000">
                  <a:alpha val="30000"/>
                </a:srgbClr>
              </a:solidFill>
              <a:ln w="6350">
                <a:solidFill>
                  <a:srgbClr val="FFFF00"/>
                </a:solidFill>
                <a:prstDash val="sysDot"/>
              </a:ln>
              <a:effectLst/>
            </c:spPr>
          </c:marker>
          <c:dLbls>
            <c:dLbl>
              <c:idx val="5"/>
              <c:layout>
                <c:manualLayout>
                  <c:x val="-4.8332908285249915E-2"/>
                  <c:y val="0"/>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BC2-4C4B-935C-CC19D3B4846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'1期圖表'!$G$4:$G$9</c:f>
              <c:numCache>
                <c:formatCode>#,##0.00_ </c:formatCode>
                <c:ptCount val="6"/>
                <c:pt idx="0">
                  <c:v>97.87</c:v>
                </c:pt>
                <c:pt idx="1">
                  <c:v>99.55</c:v>
                </c:pt>
                <c:pt idx="2">
                  <c:v>97.3</c:v>
                </c:pt>
                <c:pt idx="3">
                  <c:v>91.08</c:v>
                </c:pt>
                <c:pt idx="4">
                  <c:v>97.46</c:v>
                </c:pt>
                <c:pt idx="5">
                  <c:v>85.15</c:v>
                </c:pt>
              </c:numCache>
            </c:numRef>
          </c:val>
          <c:smooth val="0"/>
          <c:extLst>
            <c:ext xmlns:c16="http://schemas.microsoft.com/office/drawing/2014/chart" uri="{C3380CC4-5D6E-409C-BE32-E72D297353CC}">
              <c16:uniqueId val="{00000002-8FA6-42E9-94B5-A33BAB25EB49}"/>
            </c:ext>
          </c:extLst>
        </c:ser>
        <c:dLbls>
          <c:showLegendKey val="0"/>
          <c:showVal val="0"/>
          <c:showCatName val="0"/>
          <c:showSerName val="0"/>
          <c:showPercent val="0"/>
          <c:showBubbleSize val="0"/>
        </c:dLbls>
        <c:marker val="1"/>
        <c:smooth val="0"/>
        <c:axId val="418765584"/>
        <c:axId val="418758512"/>
      </c:lineChart>
      <c:catAx>
        <c:axId val="418765040"/>
        <c:scaling>
          <c:orientation val="minMax"/>
        </c:scaling>
        <c:delete val="1"/>
        <c:axPos val="b"/>
        <c:numFmt formatCode="General" sourceLinked="1"/>
        <c:majorTickMark val="none"/>
        <c:minorTickMark val="none"/>
        <c:tickLblPos val="nextTo"/>
        <c:crossAx val="418757424"/>
        <c:crosses val="autoZero"/>
        <c:auto val="1"/>
        <c:lblAlgn val="ctr"/>
        <c:lblOffset val="100"/>
        <c:noMultiLvlLbl val="0"/>
      </c:catAx>
      <c:valAx>
        <c:axId val="418757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028154231814E-2"/>
              <c:y val="1.578274085882414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5040"/>
        <c:crosses val="autoZero"/>
        <c:crossBetween val="between"/>
        <c:dispUnits>
          <c:builtInUnit val="thousands"/>
        </c:dispUnits>
      </c:valAx>
      <c:valAx>
        <c:axId val="418758512"/>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885644208"/>
              <c:y val="1.7800177840755594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5584"/>
        <c:crosses val="max"/>
        <c:crossBetween val="between"/>
        <c:majorUnit val="25"/>
      </c:valAx>
      <c:catAx>
        <c:axId val="418765584"/>
        <c:scaling>
          <c:orientation val="minMax"/>
        </c:scaling>
        <c:delete val="1"/>
        <c:axPos val="b"/>
        <c:numFmt formatCode="General" sourceLinked="1"/>
        <c:majorTickMark val="out"/>
        <c:minorTickMark val="none"/>
        <c:tickLblPos val="nextTo"/>
        <c:crossAx val="418758512"/>
        <c:crosses val="autoZero"/>
        <c:auto val="1"/>
        <c:lblAlgn val="ctr"/>
        <c:lblOffset val="100"/>
        <c:noMultiLvlLbl val="0"/>
      </c:catAx>
      <c:spPr>
        <a:noFill/>
        <a:ln>
          <a:noFill/>
        </a:ln>
        <a:effectLst/>
      </c:spPr>
    </c:plotArea>
    <c:legend>
      <c:legendPos val="b"/>
      <c:layout>
        <c:manualLayout>
          <c:xMode val="edge"/>
          <c:yMode val="edge"/>
          <c:x val="0.16063941788935773"/>
          <c:y val="0.89931207474321329"/>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6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0.1173097739060736"/>
          <c:w val="0.82835407407407402"/>
          <c:h val="0.64051763468216782"/>
        </c:manualLayout>
      </c:layout>
      <c:barChart>
        <c:barDir val="col"/>
        <c:grouping val="clustered"/>
        <c:varyColors val="0"/>
        <c:ser>
          <c:idx val="0"/>
          <c:order val="0"/>
          <c:tx>
            <c:strRef>
              <c:f>'1期圖表'!$E$3</c:f>
              <c:strCache>
                <c:ptCount val="1"/>
                <c:pt idx="0">
                  <c:v>前瞻計畫補助款</c:v>
                </c:pt>
              </c:strCache>
            </c:strRef>
          </c:tx>
          <c:spPr>
            <a:pattFill prst="pct70">
              <a:fgClr>
                <a:srgbClr val="000080"/>
              </a:fgClr>
              <a:bgClr>
                <a:sysClr val="window" lastClr="FFFFFF"/>
              </a:bgClr>
            </a:pattFill>
            <a:ln>
              <a:noFill/>
            </a:ln>
            <a:effectLst/>
          </c:spPr>
          <c:invertIfNegative val="0"/>
          <c:cat>
            <c:numRef>
              <c:f>工作表2!$A$2:$A$5</c:f>
              <c:numCache>
                <c:formatCode>General</c:formatCode>
                <c:ptCount val="4"/>
                <c:pt idx="0">
                  <c:v>0</c:v>
                </c:pt>
                <c:pt idx="1">
                  <c:v>0</c:v>
                </c:pt>
                <c:pt idx="2">
                  <c:v>0</c:v>
                </c:pt>
                <c:pt idx="3">
                  <c:v>0</c:v>
                </c:pt>
              </c:numCache>
            </c:num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0-8FA6-42E9-94B5-A33BAB25EB49}"/>
            </c:ext>
          </c:extLst>
        </c:ser>
        <c:ser>
          <c:idx val="1"/>
          <c:order val="1"/>
          <c:tx>
            <c:strRef>
              <c:f>'1期圖表'!$F$3</c:f>
              <c:strCache>
                <c:ptCount val="1"/>
                <c:pt idx="0">
                  <c:v>補助款累計執行數</c:v>
                </c:pt>
              </c:strCache>
            </c:strRef>
          </c:tx>
          <c:spPr>
            <a:solidFill>
              <a:srgbClr val="000080"/>
            </a:solidFill>
            <a:ln>
              <a:noFill/>
            </a:ln>
            <a:effectLst/>
          </c:spPr>
          <c:invertIfNegative val="0"/>
          <c:cat>
            <c:numRef>
              <c:f>工作表2!$A$2:$A$5</c:f>
              <c:numCache>
                <c:formatCode>General</c:formatCode>
                <c:ptCount val="4"/>
                <c:pt idx="0">
                  <c:v>0</c:v>
                </c:pt>
                <c:pt idx="1">
                  <c:v>0</c:v>
                </c:pt>
                <c:pt idx="2">
                  <c:v>0</c:v>
                </c:pt>
                <c:pt idx="3">
                  <c:v>0</c:v>
                </c:pt>
              </c:numCache>
            </c:numRef>
          </c:cat>
          <c:val>
            <c:numRef>
              <c:f>'1期圖表'!$F$4:$F$9</c:f>
              <c:numCache>
                <c:formatCode>#,##0</c:formatCode>
                <c:ptCount val="6"/>
                <c:pt idx="0">
                  <c:v>716929883</c:v>
                </c:pt>
                <c:pt idx="1">
                  <c:v>366416238</c:v>
                </c:pt>
                <c:pt idx="2">
                  <c:v>74634959</c:v>
                </c:pt>
                <c:pt idx="3">
                  <c:v>21859962</c:v>
                </c:pt>
                <c:pt idx="4">
                  <c:v>21400000</c:v>
                </c:pt>
                <c:pt idx="5">
                  <c:v>2299149</c:v>
                </c:pt>
              </c:numCache>
            </c:numRef>
          </c:val>
          <c:extLst>
            <c:ext xmlns:c16="http://schemas.microsoft.com/office/drawing/2014/chart" uri="{C3380CC4-5D6E-409C-BE32-E72D297353CC}">
              <c16:uniqueId val="{00000001-8FA6-42E9-94B5-A33BAB25EB49}"/>
            </c:ext>
          </c:extLst>
        </c:ser>
        <c:dLbls>
          <c:showLegendKey val="0"/>
          <c:showVal val="0"/>
          <c:showCatName val="0"/>
          <c:showSerName val="0"/>
          <c:showPercent val="0"/>
          <c:showBubbleSize val="0"/>
        </c:dLbls>
        <c:gapWidth val="100"/>
        <c:axId val="418765040"/>
        <c:axId val="418757424"/>
      </c:barChart>
      <c:lineChart>
        <c:grouping val="standard"/>
        <c:varyColors val="0"/>
        <c:ser>
          <c:idx val="2"/>
          <c:order val="2"/>
          <c:tx>
            <c:strRef>
              <c:f>'1期圖表'!$G$3</c:f>
              <c:strCache>
                <c:ptCount val="1"/>
                <c:pt idx="0">
                  <c:v>執行率</c:v>
                </c:pt>
              </c:strCache>
            </c:strRef>
          </c:tx>
          <c:spPr>
            <a:ln w="12700" cap="rnd">
              <a:noFill/>
              <a:prstDash val="sysDot"/>
              <a:round/>
            </a:ln>
            <a:effectLst/>
          </c:spPr>
          <c:marker>
            <c:symbol val="circle"/>
            <c:size val="10"/>
            <c:spPr>
              <a:solidFill>
                <a:srgbClr val="FFC000">
                  <a:alpha val="30000"/>
                </a:srgbClr>
              </a:solidFill>
              <a:ln w="6350">
                <a:solidFill>
                  <a:srgbClr val="FFFF00"/>
                </a:solidFill>
                <a:prstDash val="sysDot"/>
              </a:ln>
              <a:effectLst/>
            </c:spPr>
          </c:marker>
          <c:dLbls>
            <c:dLbl>
              <c:idx val="5"/>
              <c:layout>
                <c:manualLayout>
                  <c:x val="-4.8332908285249915E-2"/>
                  <c:y val="0"/>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BC2-4C4B-935C-CC19D3B4846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'1期圖表'!$G$4:$G$9</c:f>
              <c:numCache>
                <c:formatCode>#,##0.00_ </c:formatCode>
                <c:ptCount val="6"/>
                <c:pt idx="0">
                  <c:v>97.87</c:v>
                </c:pt>
                <c:pt idx="1">
                  <c:v>99.55</c:v>
                </c:pt>
                <c:pt idx="2">
                  <c:v>97.3</c:v>
                </c:pt>
                <c:pt idx="3">
                  <c:v>91.08</c:v>
                </c:pt>
                <c:pt idx="4">
                  <c:v>97.46</c:v>
                </c:pt>
                <c:pt idx="5">
                  <c:v>85.15</c:v>
                </c:pt>
              </c:numCache>
            </c:numRef>
          </c:val>
          <c:smooth val="0"/>
          <c:extLst>
            <c:ext xmlns:c16="http://schemas.microsoft.com/office/drawing/2014/chart" uri="{C3380CC4-5D6E-409C-BE32-E72D297353CC}">
              <c16:uniqueId val="{00000002-8FA6-42E9-94B5-A33BAB25EB49}"/>
            </c:ext>
          </c:extLst>
        </c:ser>
        <c:dLbls>
          <c:showLegendKey val="0"/>
          <c:showVal val="0"/>
          <c:showCatName val="0"/>
          <c:showSerName val="0"/>
          <c:showPercent val="0"/>
          <c:showBubbleSize val="0"/>
        </c:dLbls>
        <c:marker val="1"/>
        <c:smooth val="0"/>
        <c:axId val="418765584"/>
        <c:axId val="418758512"/>
      </c:lineChart>
      <c:catAx>
        <c:axId val="418765040"/>
        <c:scaling>
          <c:orientation val="minMax"/>
        </c:scaling>
        <c:delete val="1"/>
        <c:axPos val="b"/>
        <c:numFmt formatCode="General" sourceLinked="1"/>
        <c:majorTickMark val="none"/>
        <c:minorTickMark val="none"/>
        <c:tickLblPos val="nextTo"/>
        <c:crossAx val="418757424"/>
        <c:crosses val="autoZero"/>
        <c:auto val="1"/>
        <c:lblAlgn val="ctr"/>
        <c:lblOffset val="100"/>
        <c:noMultiLvlLbl val="0"/>
      </c:catAx>
      <c:valAx>
        <c:axId val="418757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028154231814E-2"/>
              <c:y val="1.578274085882414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5040"/>
        <c:crosses val="autoZero"/>
        <c:crossBetween val="between"/>
        <c:dispUnits>
          <c:builtInUnit val="thousands"/>
        </c:dispUnits>
      </c:valAx>
      <c:valAx>
        <c:axId val="418758512"/>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885644208"/>
              <c:y val="1.7800177840755594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5584"/>
        <c:crosses val="max"/>
        <c:crossBetween val="between"/>
        <c:majorUnit val="25"/>
      </c:valAx>
      <c:catAx>
        <c:axId val="418765584"/>
        <c:scaling>
          <c:orientation val="minMax"/>
        </c:scaling>
        <c:delete val="1"/>
        <c:axPos val="b"/>
        <c:numFmt formatCode="General" sourceLinked="1"/>
        <c:majorTickMark val="out"/>
        <c:minorTickMark val="none"/>
        <c:tickLblPos val="nextTo"/>
        <c:crossAx val="418758512"/>
        <c:crosses val="autoZero"/>
        <c:auto val="1"/>
        <c:lblAlgn val="ctr"/>
        <c:lblOffset val="100"/>
        <c:noMultiLvlLbl val="0"/>
      </c:catAx>
      <c:spPr>
        <a:noFill/>
        <a:ln>
          <a:noFill/>
        </a:ln>
        <a:effectLst/>
      </c:spPr>
    </c:plotArea>
    <c:legend>
      <c:legendPos val="b"/>
      <c:layout>
        <c:manualLayout>
          <c:xMode val="edge"/>
          <c:yMode val="edge"/>
          <c:x val="0.16063941788935773"/>
          <c:y val="0.89931207474321329"/>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470774405626482"/>
          <c:y val="5.6836077308518251E-2"/>
          <c:w val="0.40586530081798028"/>
          <c:h val="0.80419319594620053"/>
        </c:manualLayout>
      </c:layout>
      <c:barChart>
        <c:barDir val="bar"/>
        <c:grouping val="clustered"/>
        <c:varyColors val="0"/>
        <c:ser>
          <c:idx val="0"/>
          <c:order val="0"/>
          <c:tx>
            <c:strRef>
              <c:f>'2期圖表'!$C$3</c:f>
              <c:strCache>
                <c:ptCount val="1"/>
                <c:pt idx="0">
                  <c:v>建設類別</c:v>
                </c:pt>
              </c:strCache>
            </c:strRef>
          </c:tx>
          <c:spPr>
            <a:pattFill prst="pct75">
              <a:fgClr>
                <a:schemeClr val="accent6">
                  <a:lumMod val="75000"/>
                </a:schemeClr>
              </a:fgClr>
              <a:bgClr>
                <a:schemeClr val="bg1"/>
              </a:bgClr>
            </a:pattFill>
            <a:ln>
              <a:noFill/>
            </a:ln>
            <a:effectLst/>
          </c:spPr>
          <c:invertIfNegative val="0"/>
          <c:dLbls>
            <c:dLbl>
              <c:idx val="0"/>
              <c:layout>
                <c:manualLayout>
                  <c:x val="-1.4239317706834012E-16"/>
                  <c:y val="-3.743654164939908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8648482531916521"/>
                      <c:h val="0.19638365105677577"/>
                    </c:manualLayout>
                  </c15:layout>
                </c:ext>
                <c:ext xmlns:c16="http://schemas.microsoft.com/office/drawing/2014/chart" uri="{C3380CC4-5D6E-409C-BE32-E72D297353CC}">
                  <c16:uniqueId val="{00000000-B539-49B7-8E1A-D871AFDE1C1E}"/>
                </c:ext>
              </c:extLst>
            </c:dLbl>
            <c:dLbl>
              <c:idx val="5"/>
              <c:layout>
                <c:manualLayout>
                  <c:x val="-2.3300970873786409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539-49B7-8E1A-D871AFDE1C1E}"/>
                </c:ext>
              </c:extLst>
            </c:dLbl>
            <c:dLbl>
              <c:idx val="6"/>
              <c:layout>
                <c:manualLayout>
                  <c:x val="-2.3300970873786478E-2"/>
                  <c:y val="-1.5126337910518804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539-49B7-8E1A-D871AFDE1C1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c:v>
                </c:pt>
                <c:pt idx="1">
                  <c:v>849924</c:v>
                </c:pt>
                <c:pt idx="2">
                  <c:v>187958</c:v>
                </c:pt>
                <c:pt idx="3">
                  <c:v>70200</c:v>
                </c:pt>
                <c:pt idx="4">
                  <c:v>29126</c:v>
                </c:pt>
                <c:pt idx="5">
                  <c:v>6320</c:v>
                </c:pt>
                <c:pt idx="6">
                  <c:v>777</c:v>
                </c:pt>
              </c:numCache>
            </c:numRef>
          </c:val>
          <c:extLst>
            <c:ext xmlns:c16="http://schemas.microsoft.com/office/drawing/2014/chart" uri="{C3380CC4-5D6E-409C-BE32-E72D297353CC}">
              <c16:uniqueId val="{00000003-B539-49B7-8E1A-D871AFDE1C1E}"/>
            </c:ext>
          </c:extLst>
        </c:ser>
        <c:dLbls>
          <c:showLegendKey val="0"/>
          <c:showVal val="0"/>
          <c:showCatName val="0"/>
          <c:showSerName val="0"/>
          <c:showPercent val="0"/>
          <c:showBubbleSize val="0"/>
        </c:dLbls>
        <c:gapWidth val="70"/>
        <c:axId val="418760144"/>
        <c:axId val="418762320"/>
      </c:barChart>
      <c:catAx>
        <c:axId val="4187601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2320"/>
        <c:crossesAt val="0"/>
        <c:auto val="1"/>
        <c:lblAlgn val="ctr"/>
        <c:lblOffset val="100"/>
        <c:noMultiLvlLbl val="0"/>
      </c:catAx>
      <c:valAx>
        <c:axId val="418762320"/>
        <c:scaling>
          <c:orientation val="minMax"/>
          <c:max val="2000000"/>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0144"/>
        <c:crosses val="autoZero"/>
        <c:crossBetween val="between"/>
        <c:minorUnit val="2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7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470774405626482"/>
          <c:y val="5.6836077308518251E-2"/>
          <c:w val="0.40586530081798028"/>
          <c:h val="0.80419319594620053"/>
        </c:manualLayout>
      </c:layout>
      <c:barChart>
        <c:barDir val="bar"/>
        <c:grouping val="clustered"/>
        <c:varyColors val="0"/>
        <c:ser>
          <c:idx val="0"/>
          <c:order val="0"/>
          <c:tx>
            <c:strRef>
              <c:f>'2期圖表'!$C$3</c:f>
              <c:strCache>
                <c:ptCount val="1"/>
                <c:pt idx="0">
                  <c:v>建設類別</c:v>
                </c:pt>
              </c:strCache>
            </c:strRef>
          </c:tx>
          <c:spPr>
            <a:pattFill prst="pct75">
              <a:fgClr>
                <a:schemeClr val="accent6">
                  <a:lumMod val="75000"/>
                </a:schemeClr>
              </a:fgClr>
              <a:bgClr>
                <a:schemeClr val="bg1"/>
              </a:bgClr>
            </a:pattFill>
            <a:ln>
              <a:noFill/>
            </a:ln>
            <a:effectLst/>
          </c:spPr>
          <c:invertIfNegative val="0"/>
          <c:dLbls>
            <c:dLbl>
              <c:idx val="0"/>
              <c:layout>
                <c:manualLayout>
                  <c:x val="-1.4239317706834012E-16"/>
                  <c:y val="-3.743654164939908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8648482531916521"/>
                      <c:h val="0.19638365105677577"/>
                    </c:manualLayout>
                  </c15:layout>
                </c:ext>
                <c:ext xmlns:c16="http://schemas.microsoft.com/office/drawing/2014/chart" uri="{C3380CC4-5D6E-409C-BE32-E72D297353CC}">
                  <c16:uniqueId val="{00000000-B539-49B7-8E1A-D871AFDE1C1E}"/>
                </c:ext>
              </c:extLst>
            </c:dLbl>
            <c:dLbl>
              <c:idx val="5"/>
              <c:layout>
                <c:manualLayout>
                  <c:x val="-2.330097087378640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539-49B7-8E1A-D871AFDE1C1E}"/>
                </c:ext>
              </c:extLst>
            </c:dLbl>
            <c:dLbl>
              <c:idx val="6"/>
              <c:layout>
                <c:manualLayout>
                  <c:x val="-2.3300970873786478E-2"/>
                  <c:y val="-1.512633791051880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539-49B7-8E1A-D871AFDE1C1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c:v>
                </c:pt>
                <c:pt idx="1">
                  <c:v>849924</c:v>
                </c:pt>
                <c:pt idx="2">
                  <c:v>187958</c:v>
                </c:pt>
                <c:pt idx="3">
                  <c:v>70200</c:v>
                </c:pt>
                <c:pt idx="4">
                  <c:v>29126</c:v>
                </c:pt>
                <c:pt idx="5">
                  <c:v>6320</c:v>
                </c:pt>
                <c:pt idx="6">
                  <c:v>777</c:v>
                </c:pt>
              </c:numCache>
            </c:numRef>
          </c:val>
          <c:extLst>
            <c:ext xmlns:c16="http://schemas.microsoft.com/office/drawing/2014/chart" uri="{C3380CC4-5D6E-409C-BE32-E72D297353CC}">
              <c16:uniqueId val="{00000003-B539-49B7-8E1A-D871AFDE1C1E}"/>
            </c:ext>
          </c:extLst>
        </c:ser>
        <c:dLbls>
          <c:showLegendKey val="0"/>
          <c:showVal val="0"/>
          <c:showCatName val="0"/>
          <c:showSerName val="0"/>
          <c:showPercent val="0"/>
          <c:showBubbleSize val="0"/>
        </c:dLbls>
        <c:gapWidth val="70"/>
        <c:axId val="418760144"/>
        <c:axId val="418762320"/>
      </c:barChart>
      <c:catAx>
        <c:axId val="4187601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2320"/>
        <c:crossesAt val="0"/>
        <c:auto val="1"/>
        <c:lblAlgn val="ctr"/>
        <c:lblOffset val="100"/>
        <c:noMultiLvlLbl val="0"/>
      </c:catAx>
      <c:valAx>
        <c:axId val="418762320"/>
        <c:scaling>
          <c:orientation val="minMax"/>
          <c:max val="2000000"/>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0144"/>
        <c:crosses val="autoZero"/>
        <c:crossBetween val="between"/>
        <c:minorUnit val="2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463018918476399"/>
          <c:y val="3.6793555603261453E-3"/>
          <c:w val="0.67303744995013615"/>
          <c:h val="0.65100768384400487"/>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F420-4373-BDBE-620B529CA94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F420-4373-BDBE-620B529CA94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F420-4373-BDBE-620B529CA94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F420-4373-BDBE-620B529CA94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F420-4373-BDBE-620B529CA94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tx2">
                    <a:lumMod val="50000"/>
                  </a:schemeClr>
                </a:contourClr>
              </a:sp3d>
            </c:spPr>
            <c:extLst>
              <c:ext xmlns:c16="http://schemas.microsoft.com/office/drawing/2014/chart" uri="{C3380CC4-5D6E-409C-BE32-E72D297353CC}">
                <c16:uniqueId val="{0000000B-F420-4373-BDBE-620B529CA94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F420-4373-BDBE-620B529CA94F}"/>
              </c:ext>
            </c:extLst>
          </c:dPt>
          <c:dLbls>
            <c:dLbl>
              <c:idx val="0"/>
              <c:layout>
                <c:manualLayout>
                  <c:x val="0.26130345474301536"/>
                  <c:y val="8.1477725002603543E-2"/>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0076BD1-C8E7-4384-A46D-932BA51C24A7}"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62.69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11720226843101"/>
                      <c:h val="0.24151811385853938"/>
                    </c:manualLayout>
                  </c15:layout>
                  <c15:dlblFieldTable/>
                  <c15:showDataLabelsRange val="0"/>
                </c:ext>
                <c:ext xmlns:c16="http://schemas.microsoft.com/office/drawing/2014/chart" uri="{C3380CC4-5D6E-409C-BE32-E72D297353CC}">
                  <c16:uniqueId val="{00000001-F420-4373-BDBE-620B529CA94F}"/>
                </c:ext>
              </c:extLst>
            </c:dLbl>
            <c:dLbl>
              <c:idx val="1"/>
              <c:layout>
                <c:manualLayout>
                  <c:x val="-0.16068071535954037"/>
                  <c:y val="-9.7934305241547795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075338E-1829-4891-B81B-52ED65328830}" type="CATEGORYNAME">
                      <a:rPr lang="zh-TW" altLang="en-US" sz="900" spc="-100" baseline="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27.71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4327806141434586"/>
                      <c:h val="0.23841792053221067"/>
                    </c:manualLayout>
                  </c15:layout>
                  <c15:dlblFieldTable/>
                  <c15:showDataLabelsRange val="0"/>
                </c:ext>
                <c:ext xmlns:c16="http://schemas.microsoft.com/office/drawing/2014/chart" uri="{C3380CC4-5D6E-409C-BE32-E72D297353CC}">
                  <c16:uniqueId val="{00000003-F420-4373-BDBE-620B529CA94F}"/>
                </c:ext>
              </c:extLst>
            </c:dLbl>
            <c:dLbl>
              <c:idx val="2"/>
              <c:layout>
                <c:manualLayout>
                  <c:x val="8.0343613711802001E-2"/>
                  <c:y val="-5.8873096584606051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1572A532-9C52-4215-8F4C-AE68E97AF714}"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6.13</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6745940193203638"/>
                      <c:h val="0.20706533304958502"/>
                    </c:manualLayout>
                  </c15:layout>
                  <c15:dlblFieldTable/>
                  <c15:showDataLabelsRange val="0"/>
                </c:ext>
                <c:ext xmlns:c16="http://schemas.microsoft.com/office/drawing/2014/chart" uri="{C3380CC4-5D6E-409C-BE32-E72D297353CC}">
                  <c16:uniqueId val="{00000005-F420-4373-BDBE-620B529CA94F}"/>
                </c:ext>
              </c:extLst>
            </c:dLbl>
            <c:dLbl>
              <c:idx val="3"/>
              <c:layout>
                <c:manualLayout>
                  <c:x val="0.21435631037613673"/>
                  <c:y val="0.12197032301655363"/>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8FA53D7-A694-430B-807E-E373720700DC}"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2.29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3899051843472308"/>
                      <c:h val="0.20224786258153374"/>
                    </c:manualLayout>
                  </c15:layout>
                  <c15:dlblFieldTable/>
                  <c15:showDataLabelsRange val="0"/>
                </c:ext>
                <c:ext xmlns:c16="http://schemas.microsoft.com/office/drawing/2014/chart" uri="{C3380CC4-5D6E-409C-BE32-E72D297353CC}">
                  <c16:uniqueId val="{00000007-F420-4373-BDBE-620B529CA94F}"/>
                </c:ext>
              </c:extLst>
            </c:dLbl>
            <c:dLbl>
              <c:idx val="4"/>
              <c:layout>
                <c:manualLayout>
                  <c:x val="-3.7091042376791686E-2"/>
                  <c:y val="0.23011538161690184"/>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A30DB56-5F0E-46E5-8E80-A394B267843E}"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0.95</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2489841180060434"/>
                      <c:h val="0.20018138821756187"/>
                    </c:manualLayout>
                  </c15:layout>
                  <c15:dlblFieldTable/>
                  <c15:showDataLabelsRange val="0"/>
                </c:ext>
                <c:ext xmlns:c16="http://schemas.microsoft.com/office/drawing/2014/chart" uri="{C3380CC4-5D6E-409C-BE32-E72D297353CC}">
                  <c16:uniqueId val="{00000009-F420-4373-BDBE-620B529CA94F}"/>
                </c:ext>
              </c:extLst>
            </c:dLbl>
            <c:dLbl>
              <c:idx val="5"/>
              <c:layout>
                <c:manualLayout>
                  <c:x val="-0.32372661238706218"/>
                  <c:y val="0.19186221771783477"/>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63ADB75C-F21B-409C-8416-DCAD1468BFD0}"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0.21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5025601714719495"/>
                      <c:h val="0.20041520830597725"/>
                    </c:manualLayout>
                  </c15:layout>
                  <c15:dlblFieldTable/>
                  <c15:showDataLabelsRange val="0"/>
                </c:ext>
                <c:ext xmlns:c16="http://schemas.microsoft.com/office/drawing/2014/chart" uri="{C3380CC4-5D6E-409C-BE32-E72D297353CC}">
                  <c16:uniqueId val="{0000000B-F420-4373-BDBE-620B529CA94F}"/>
                </c:ext>
              </c:extLst>
            </c:dLbl>
            <c:dLbl>
              <c:idx val="6"/>
              <c:layout>
                <c:manualLayout>
                  <c:x val="-0.29438455412827652"/>
                  <c:y val="-7.3072945089784569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a:t>人才培育促進就業建設 </a:t>
                    </a:r>
                    <a:r>
                      <a:rPr lang="en-US" altLang="zh-TW" sz="900"/>
                      <a:t>0.03</a:t>
                    </a:r>
                    <a:r>
                      <a:rPr lang="zh-TW" altLang="en-US" sz="900"/>
                      <a:t>％</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40570494023785769"/>
                      <c:h val="0.24556950183207296"/>
                    </c:manualLayout>
                  </c15:layout>
                </c:ext>
                <c:ext xmlns:c16="http://schemas.microsoft.com/office/drawing/2014/chart" uri="{C3380CC4-5D6E-409C-BE32-E72D297353CC}">
                  <c16:uniqueId val="{0000000D-F420-4373-BDBE-620B529CA94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1923118924</c:v>
                </c:pt>
                <c:pt idx="1">
                  <c:v>849924715</c:v>
                </c:pt>
                <c:pt idx="2">
                  <c:v>187958932</c:v>
                </c:pt>
                <c:pt idx="3">
                  <c:v>70200000</c:v>
                </c:pt>
                <c:pt idx="4">
                  <c:v>29126000</c:v>
                </c:pt>
                <c:pt idx="5">
                  <c:v>6320000</c:v>
                </c:pt>
                <c:pt idx="6">
                  <c:v>777789</c:v>
                </c:pt>
              </c:numCache>
            </c:numRef>
          </c:val>
          <c:extLst>
            <c:ext xmlns:c16="http://schemas.microsoft.com/office/drawing/2014/chart" uri="{C3380CC4-5D6E-409C-BE32-E72D297353CC}">
              <c16:uniqueId val="{0000000E-F420-4373-BDBE-620B529CA94F}"/>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F420-4373-BDBE-620B529CA94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F420-4373-BDBE-620B529CA94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F420-4373-BDBE-620B529CA94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F420-4373-BDBE-620B529CA94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F420-4373-BDBE-620B529CA94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F420-4373-BDBE-620B529CA94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F420-4373-BDBE-620B529CA94F}"/>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5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F420-4373-BDBE-620B529CA94F}"/>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86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F420-4373-BDBE-620B529CA94F}"/>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6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F420-4373-BDBE-620B529CA94F}"/>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90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F420-4373-BDBE-620B529CA94F}"/>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3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F420-4373-BDBE-620B529CA94F}"/>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5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F420-4373-BDBE-620B529CA94F}"/>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4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F420-4373-BDBE-620B529CA94F}"/>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'2期圖表'!$F$4:$F$10</c:f>
              <c:numCache>
                <c:formatCode>_(* #,##0_);_(* \(#,##0\);_(* "-"_);_(@_)</c:formatCode>
                <c:ptCount val="7"/>
                <c:pt idx="0">
                  <c:v>1662559364</c:v>
                </c:pt>
                <c:pt idx="1">
                  <c:v>806029071</c:v>
                </c:pt>
                <c:pt idx="2">
                  <c:v>187684171</c:v>
                </c:pt>
                <c:pt idx="3">
                  <c:v>0</c:v>
                </c:pt>
                <c:pt idx="4">
                  <c:v>28514628</c:v>
                </c:pt>
                <c:pt idx="5">
                  <c:v>6291954</c:v>
                </c:pt>
                <c:pt idx="6">
                  <c:v>777789</c:v>
                </c:pt>
              </c:numCache>
            </c:numRef>
          </c:val>
          <c:extLst>
            <c:ext xmlns:c16="http://schemas.microsoft.com/office/drawing/2014/chart" uri="{C3380CC4-5D6E-409C-BE32-E72D297353CC}">
              <c16:uniqueId val="{0000001D-F420-4373-BDBE-620B529CA94F}"/>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F420-4373-BDBE-620B529CA94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F420-4373-BDBE-620B529CA94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F420-4373-BDBE-620B529CA94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F420-4373-BDBE-620B529CA94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F420-4373-BDBE-620B529CA94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F420-4373-BDBE-620B529CA94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F420-4373-BDBE-620B529CA94F}"/>
              </c:ext>
            </c:extLst>
          </c:dPt>
          <c:dLbls>
            <c:dLbl>
              <c:idx val="0"/>
              <c:layout>
                <c:manualLayout>
                  <c:x val="-2.5657985679135218E-2"/>
                  <c:y val="-0.2925216373950134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60.15</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F420-4373-BDBE-620B529CA94F}"/>
                </c:ext>
              </c:extLst>
            </c:dLbl>
            <c:dLbl>
              <c:idx val="1"/>
              <c:layout>
                <c:manualLayout>
                  <c:x val="0.18920986425589559"/>
                  <c:y val="0.13826670285987594"/>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zh-TW" altLang="en-US" baseline="0"/>
                      <a:pPr>
                        <a:defRPr>
                          <a:solidFill>
                            <a:sysClr val="windowText" lastClr="000000"/>
                          </a:solidFill>
                          <a:latin typeface="標楷體" panose="03000509000000000000" pitchFamily="65" charset="-120"/>
                          <a:ea typeface="標楷體" panose="03000509000000000000" pitchFamily="65" charset="-120"/>
                        </a:defRPr>
                      </a:pPr>
                      <a:t>[類別名稱]</a:t>
                    </a:fld>
                    <a:endParaRPr lang="zh-TW" altLang="en-US" baseline="0"/>
                  </a:p>
                  <a:p>
                    <a:pPr>
                      <a:defRPr>
                        <a:solidFill>
                          <a:sysClr val="windowText" lastClr="000000"/>
                        </a:solidFill>
                        <a:latin typeface="標楷體" panose="03000509000000000000" pitchFamily="65" charset="-120"/>
                        <a:ea typeface="標楷體" panose="03000509000000000000" pitchFamily="65" charset="-120"/>
                      </a:defRPr>
                    </a:pPr>
                    <a:r>
                      <a:rPr lang="en-US" altLang="zh-TW" baseline="0"/>
                      <a:t>29.74</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F420-4373-BDBE-620B529CA94F}"/>
                </c:ext>
              </c:extLst>
            </c:dLbl>
            <c:dLbl>
              <c:idx val="2"/>
              <c:layout>
                <c:manualLayout>
                  <c:x val="-0.19815625777556611"/>
                  <c:y val="-9.1031749465547623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zh-TW" altLang="en-US" b="1"/>
                      <a:pPr>
                        <a:defRPr>
                          <a:solidFill>
                            <a:sysClr val="windowText" lastClr="000000"/>
                          </a:solidFill>
                          <a:latin typeface="標楷體" panose="03000509000000000000" pitchFamily="65" charset="-120"/>
                          <a:ea typeface="標楷體" panose="03000509000000000000" pitchFamily="65" charset="-120"/>
                        </a:defRPr>
                      </a:pPr>
                      <a:t>[類別名稱]</a:t>
                    </a:fld>
                    <a:r>
                      <a:rPr lang="zh-TW" altLang="en-US" b="1"/>
                      <a:t> </a:t>
                    </a:r>
                    <a:r>
                      <a:rPr lang="en-US" altLang="zh-TW" b="1"/>
                      <a:t>6.18</a:t>
                    </a:r>
                    <a:r>
                      <a:rPr lang="zh-TW" altLang="en-US" b="1"/>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F420-4373-BDBE-620B529CA94F}"/>
                </c:ext>
              </c:extLst>
            </c:dLbl>
            <c:dLbl>
              <c:idx val="3"/>
              <c:layout>
                <c:manualLayout>
                  <c:x val="-0.11586630173343286"/>
                  <c:y val="-0.18064994864396966"/>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1.93</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5-F420-4373-BDBE-620B529CA94F}"/>
                </c:ext>
              </c:extLst>
            </c:dLbl>
            <c:dLbl>
              <c:idx val="4"/>
              <c:layout>
                <c:manualLayout>
                  <c:x val="2.808880042022615E-2"/>
                  <c:y val="-8.8650939610879539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1.77</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7-F420-4373-BDBE-620B529CA94F}"/>
                </c:ext>
              </c:extLst>
            </c:dLbl>
            <c:dLbl>
              <c:idx val="5"/>
              <c:layout>
                <c:manualLayout>
                  <c:x val="4.8746233170219234E-2"/>
                  <c:y val="0.18334843688601687"/>
                </c:manualLayout>
              </c:layout>
              <c:tx>
                <c:rich>
                  <a:bodyPr rot="0" spcFirstLastPara="1" vertOverflow="ellipsis" vert="horz" wrap="square" lIns="38100" tIns="19050" rIns="38100" bIns="19050" anchor="ctr" anchorCtr="1">
                    <a:noAutofit/>
                  </a:bodyPr>
                  <a:lstStyle/>
                  <a:p>
                    <a:pPr>
                      <a:defRPr sz="1000" b="1"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zh-TW" altLang="en-US" b="1" spc="-80" baseline="0"/>
                      <a:pPr>
                        <a:defRPr spc="-80">
                          <a:solidFill>
                            <a:sysClr val="windowText" lastClr="000000"/>
                          </a:solidFill>
                          <a:latin typeface="標楷體" panose="03000509000000000000" pitchFamily="65" charset="-120"/>
                          <a:ea typeface="標楷體" panose="03000509000000000000" pitchFamily="65" charset="-120"/>
                        </a:defRPr>
                      </a:pPr>
                      <a:t>[類別名稱]</a:t>
                    </a:fld>
                    <a:endParaRPr lang="zh-TW" altLang="en-US" b="1" spc="-80" baseline="0"/>
                  </a:p>
                  <a:p>
                    <a:pPr>
                      <a:defRPr spc="-80">
                        <a:solidFill>
                          <a:sysClr val="windowText" lastClr="000000"/>
                        </a:solidFill>
                        <a:latin typeface="標楷體" panose="03000509000000000000" pitchFamily="65" charset="-120"/>
                        <a:ea typeface="標楷體" panose="03000509000000000000" pitchFamily="65" charset="-120"/>
                      </a:defRPr>
                    </a:pPr>
                    <a:r>
                      <a:rPr lang="en-US" altLang="zh-TW" b="1" spc="0" baseline="0"/>
                      <a:t>3.94</a:t>
                    </a:r>
                    <a:r>
                      <a:rPr lang="zh-TW" altLang="en-US" b="1" spc="0" baseline="0"/>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1140637527300877"/>
                      <c:h val="0.2807470894792149"/>
                    </c:manualLayout>
                  </c15:layout>
                  <c15:dlblFieldTable/>
                  <c15:showDataLabelsRange val="0"/>
                </c:ext>
                <c:ext xmlns:c16="http://schemas.microsoft.com/office/drawing/2014/chart" uri="{C3380CC4-5D6E-409C-BE32-E72D297353CC}">
                  <c16:uniqueId val="{00000029-F420-4373-BDBE-620B529CA94F}"/>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4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B-F420-4373-BDBE-620B529CA94F}"/>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'2期圖表'!$E$4:$E$10</c:f>
              <c:numCache>
                <c:formatCode>General</c:formatCode>
                <c:ptCount val="7"/>
              </c:numCache>
            </c:numRef>
          </c:val>
          <c:extLst>
            <c:ext xmlns:c16="http://schemas.microsoft.com/office/drawing/2014/chart" uri="{C3380CC4-5D6E-409C-BE32-E72D297353CC}">
              <c16:uniqueId val="{0000002C-F420-4373-BDBE-620B529CA94F}"/>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8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463018918476399"/>
          <c:y val="3.6793555603261453E-3"/>
          <c:w val="0.67303744995013615"/>
          <c:h val="0.65100768384400487"/>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F420-4373-BDBE-620B529CA94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F420-4373-BDBE-620B529CA94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F420-4373-BDBE-620B529CA94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F420-4373-BDBE-620B529CA94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F420-4373-BDBE-620B529CA94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tx2">
                    <a:lumMod val="50000"/>
                  </a:schemeClr>
                </a:contourClr>
              </a:sp3d>
            </c:spPr>
            <c:extLst>
              <c:ext xmlns:c16="http://schemas.microsoft.com/office/drawing/2014/chart" uri="{C3380CC4-5D6E-409C-BE32-E72D297353CC}">
                <c16:uniqueId val="{0000000B-F420-4373-BDBE-620B529CA94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F420-4373-BDBE-620B529CA94F}"/>
              </c:ext>
            </c:extLst>
          </c:dPt>
          <c:dLbls>
            <c:dLbl>
              <c:idx val="0"/>
              <c:layout>
                <c:manualLayout>
                  <c:x val="0.26130345474301536"/>
                  <c:y val="8.1477725002603543E-2"/>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0076BD1-C8E7-4384-A46D-932BA51C24A7}"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62.69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11720226843101"/>
                      <c:h val="0.24151811385853938"/>
                    </c:manualLayout>
                  </c15:layout>
                  <c15:dlblFieldTable/>
                  <c15:showDataLabelsRange val="0"/>
                </c:ext>
                <c:ext xmlns:c16="http://schemas.microsoft.com/office/drawing/2014/chart" uri="{C3380CC4-5D6E-409C-BE32-E72D297353CC}">
                  <c16:uniqueId val="{00000001-F420-4373-BDBE-620B529CA94F}"/>
                </c:ext>
              </c:extLst>
            </c:dLbl>
            <c:dLbl>
              <c:idx val="1"/>
              <c:layout>
                <c:manualLayout>
                  <c:x val="-0.16068071535954037"/>
                  <c:y val="-9.7934305241547795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075338E-1829-4891-B81B-52ED65328830}" type="CATEGORYNAME">
                      <a:rPr lang="zh-TW" altLang="en-US" sz="900" spc="-100" baseline="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27.71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4327806141434586"/>
                      <c:h val="0.23841792053221067"/>
                    </c:manualLayout>
                  </c15:layout>
                  <c15:dlblFieldTable/>
                  <c15:showDataLabelsRange val="0"/>
                </c:ext>
                <c:ext xmlns:c16="http://schemas.microsoft.com/office/drawing/2014/chart" uri="{C3380CC4-5D6E-409C-BE32-E72D297353CC}">
                  <c16:uniqueId val="{00000003-F420-4373-BDBE-620B529CA94F}"/>
                </c:ext>
              </c:extLst>
            </c:dLbl>
            <c:dLbl>
              <c:idx val="2"/>
              <c:layout>
                <c:manualLayout>
                  <c:x val="8.0343613711802001E-2"/>
                  <c:y val="-5.8873096584606051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1572A532-9C52-4215-8F4C-AE68E97AF714}"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6.13</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6745940193203638"/>
                      <c:h val="0.20706533304958502"/>
                    </c:manualLayout>
                  </c15:layout>
                  <c15:dlblFieldTable/>
                  <c15:showDataLabelsRange val="0"/>
                </c:ext>
                <c:ext xmlns:c16="http://schemas.microsoft.com/office/drawing/2014/chart" uri="{C3380CC4-5D6E-409C-BE32-E72D297353CC}">
                  <c16:uniqueId val="{00000005-F420-4373-BDBE-620B529CA94F}"/>
                </c:ext>
              </c:extLst>
            </c:dLbl>
            <c:dLbl>
              <c:idx val="3"/>
              <c:layout>
                <c:manualLayout>
                  <c:x val="0.21435631037613673"/>
                  <c:y val="0.12197032301655363"/>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8FA53D7-A694-430B-807E-E373720700DC}"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2.29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3899051843472308"/>
                      <c:h val="0.20224786258153374"/>
                    </c:manualLayout>
                  </c15:layout>
                  <c15:dlblFieldTable/>
                  <c15:showDataLabelsRange val="0"/>
                </c:ext>
                <c:ext xmlns:c16="http://schemas.microsoft.com/office/drawing/2014/chart" uri="{C3380CC4-5D6E-409C-BE32-E72D297353CC}">
                  <c16:uniqueId val="{00000007-F420-4373-BDBE-620B529CA94F}"/>
                </c:ext>
              </c:extLst>
            </c:dLbl>
            <c:dLbl>
              <c:idx val="4"/>
              <c:layout>
                <c:manualLayout>
                  <c:x val="-3.7091042376791686E-2"/>
                  <c:y val="0.23011538161690184"/>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A30DB56-5F0E-46E5-8E80-A394B267843E}"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0.95</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2489841180060434"/>
                      <c:h val="0.20018138821756187"/>
                    </c:manualLayout>
                  </c15:layout>
                  <c15:dlblFieldTable/>
                  <c15:showDataLabelsRange val="0"/>
                </c:ext>
                <c:ext xmlns:c16="http://schemas.microsoft.com/office/drawing/2014/chart" uri="{C3380CC4-5D6E-409C-BE32-E72D297353CC}">
                  <c16:uniqueId val="{00000009-F420-4373-BDBE-620B529CA94F}"/>
                </c:ext>
              </c:extLst>
            </c:dLbl>
            <c:dLbl>
              <c:idx val="5"/>
              <c:layout>
                <c:manualLayout>
                  <c:x val="-0.32372661238706218"/>
                  <c:y val="0.19186221771783477"/>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63ADB75C-F21B-409C-8416-DCAD1468BFD0}"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0.21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5025601714719495"/>
                      <c:h val="0.20041520830597725"/>
                    </c:manualLayout>
                  </c15:layout>
                  <c15:dlblFieldTable/>
                  <c15:showDataLabelsRange val="0"/>
                </c:ext>
                <c:ext xmlns:c16="http://schemas.microsoft.com/office/drawing/2014/chart" uri="{C3380CC4-5D6E-409C-BE32-E72D297353CC}">
                  <c16:uniqueId val="{0000000B-F420-4373-BDBE-620B529CA94F}"/>
                </c:ext>
              </c:extLst>
            </c:dLbl>
            <c:dLbl>
              <c:idx val="6"/>
              <c:layout>
                <c:manualLayout>
                  <c:x val="-0.29438455412827652"/>
                  <c:y val="-7.3072945089784569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a:t>人才培育促進就業建設 </a:t>
                    </a:r>
                    <a:r>
                      <a:rPr lang="en-US" altLang="zh-TW" sz="900"/>
                      <a:t>0.03</a:t>
                    </a:r>
                    <a:r>
                      <a:rPr lang="zh-TW" altLang="en-US" sz="900"/>
                      <a:t>％</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40570494023785769"/>
                      <c:h val="0.24556950183207296"/>
                    </c:manualLayout>
                  </c15:layout>
                </c:ext>
                <c:ext xmlns:c16="http://schemas.microsoft.com/office/drawing/2014/chart" uri="{C3380CC4-5D6E-409C-BE32-E72D297353CC}">
                  <c16:uniqueId val="{0000000D-F420-4373-BDBE-620B529CA94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1923118924</c:v>
                </c:pt>
                <c:pt idx="1">
                  <c:v>849924715</c:v>
                </c:pt>
                <c:pt idx="2">
                  <c:v>187958932</c:v>
                </c:pt>
                <c:pt idx="3">
                  <c:v>70200000</c:v>
                </c:pt>
                <c:pt idx="4">
                  <c:v>29126000</c:v>
                </c:pt>
                <c:pt idx="5">
                  <c:v>6320000</c:v>
                </c:pt>
                <c:pt idx="6">
                  <c:v>777789</c:v>
                </c:pt>
              </c:numCache>
            </c:numRef>
          </c:val>
          <c:extLst>
            <c:ext xmlns:c16="http://schemas.microsoft.com/office/drawing/2014/chart" uri="{C3380CC4-5D6E-409C-BE32-E72D297353CC}">
              <c16:uniqueId val="{0000000E-F420-4373-BDBE-620B529CA94F}"/>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F420-4373-BDBE-620B529CA94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F420-4373-BDBE-620B529CA94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F420-4373-BDBE-620B529CA94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F420-4373-BDBE-620B529CA94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F420-4373-BDBE-620B529CA94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F420-4373-BDBE-620B529CA94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F420-4373-BDBE-620B529CA94F}"/>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5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F420-4373-BDBE-620B529CA94F}"/>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86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F420-4373-BDBE-620B529CA94F}"/>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6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F420-4373-BDBE-620B529CA94F}"/>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90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F420-4373-BDBE-620B529CA94F}"/>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3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F420-4373-BDBE-620B529CA94F}"/>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5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F420-4373-BDBE-620B529CA94F}"/>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4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F420-4373-BDBE-620B529CA94F}"/>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'2期圖表'!$F$4:$F$10</c:f>
              <c:numCache>
                <c:formatCode>_(* #,##0_);_(* \(#,##0\);_(* "-"_);_(@_)</c:formatCode>
                <c:ptCount val="7"/>
                <c:pt idx="0">
                  <c:v>1662559364</c:v>
                </c:pt>
                <c:pt idx="1">
                  <c:v>806029071</c:v>
                </c:pt>
                <c:pt idx="2">
                  <c:v>187684171</c:v>
                </c:pt>
                <c:pt idx="3">
                  <c:v>0</c:v>
                </c:pt>
                <c:pt idx="4">
                  <c:v>28514628</c:v>
                </c:pt>
                <c:pt idx="5">
                  <c:v>6291954</c:v>
                </c:pt>
                <c:pt idx="6">
                  <c:v>777789</c:v>
                </c:pt>
              </c:numCache>
            </c:numRef>
          </c:val>
          <c:extLst>
            <c:ext xmlns:c16="http://schemas.microsoft.com/office/drawing/2014/chart" uri="{C3380CC4-5D6E-409C-BE32-E72D297353CC}">
              <c16:uniqueId val="{0000001D-F420-4373-BDBE-620B529CA94F}"/>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F420-4373-BDBE-620B529CA94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F420-4373-BDBE-620B529CA94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F420-4373-BDBE-620B529CA94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F420-4373-BDBE-620B529CA94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F420-4373-BDBE-620B529CA94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F420-4373-BDBE-620B529CA94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F420-4373-BDBE-620B529CA94F}"/>
              </c:ext>
            </c:extLst>
          </c:dPt>
          <c:dLbls>
            <c:dLbl>
              <c:idx val="0"/>
              <c:layout>
                <c:manualLayout>
                  <c:x val="-2.5657985679135218E-2"/>
                  <c:y val="-0.2925216373950134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60.15</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F420-4373-BDBE-620B529CA94F}"/>
                </c:ext>
              </c:extLst>
            </c:dLbl>
            <c:dLbl>
              <c:idx val="1"/>
              <c:layout>
                <c:manualLayout>
                  <c:x val="0.18920986425589559"/>
                  <c:y val="0.13826670285987594"/>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zh-TW" altLang="en-US" baseline="0"/>
                      <a:pPr>
                        <a:defRPr>
                          <a:solidFill>
                            <a:sysClr val="windowText" lastClr="000000"/>
                          </a:solidFill>
                          <a:latin typeface="標楷體" panose="03000509000000000000" pitchFamily="65" charset="-120"/>
                          <a:ea typeface="標楷體" panose="03000509000000000000" pitchFamily="65" charset="-120"/>
                        </a:defRPr>
                      </a:pPr>
                      <a:t>[類別名稱]</a:t>
                    </a:fld>
                    <a:endParaRPr lang="zh-TW" altLang="en-US" baseline="0"/>
                  </a:p>
                  <a:p>
                    <a:pPr>
                      <a:defRPr>
                        <a:solidFill>
                          <a:sysClr val="windowText" lastClr="000000"/>
                        </a:solidFill>
                        <a:latin typeface="標楷體" panose="03000509000000000000" pitchFamily="65" charset="-120"/>
                        <a:ea typeface="標楷體" panose="03000509000000000000" pitchFamily="65" charset="-120"/>
                      </a:defRPr>
                    </a:pPr>
                    <a:r>
                      <a:rPr lang="en-US" altLang="zh-TW" baseline="0"/>
                      <a:t>29.74</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F420-4373-BDBE-620B529CA94F}"/>
                </c:ext>
              </c:extLst>
            </c:dLbl>
            <c:dLbl>
              <c:idx val="2"/>
              <c:layout>
                <c:manualLayout>
                  <c:x val="-0.19815625777556611"/>
                  <c:y val="-9.1031749465547623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zh-TW" altLang="en-US" b="1"/>
                      <a:pPr>
                        <a:defRPr>
                          <a:solidFill>
                            <a:sysClr val="windowText" lastClr="000000"/>
                          </a:solidFill>
                          <a:latin typeface="標楷體" panose="03000509000000000000" pitchFamily="65" charset="-120"/>
                          <a:ea typeface="標楷體" panose="03000509000000000000" pitchFamily="65" charset="-120"/>
                        </a:defRPr>
                      </a:pPr>
                      <a:t>[類別名稱]</a:t>
                    </a:fld>
                    <a:r>
                      <a:rPr lang="zh-TW" altLang="en-US" b="1"/>
                      <a:t> </a:t>
                    </a:r>
                    <a:r>
                      <a:rPr lang="en-US" altLang="zh-TW" b="1"/>
                      <a:t>6.18</a:t>
                    </a:r>
                    <a:r>
                      <a:rPr lang="zh-TW" altLang="en-US" b="1"/>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F420-4373-BDBE-620B529CA94F}"/>
                </c:ext>
              </c:extLst>
            </c:dLbl>
            <c:dLbl>
              <c:idx val="3"/>
              <c:layout>
                <c:manualLayout>
                  <c:x val="-0.11586630173343286"/>
                  <c:y val="-0.18064994864396966"/>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1.93</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5-F420-4373-BDBE-620B529CA94F}"/>
                </c:ext>
              </c:extLst>
            </c:dLbl>
            <c:dLbl>
              <c:idx val="4"/>
              <c:layout>
                <c:manualLayout>
                  <c:x val="2.808880042022615E-2"/>
                  <c:y val="-8.8650939610879539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1.77</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7-F420-4373-BDBE-620B529CA94F}"/>
                </c:ext>
              </c:extLst>
            </c:dLbl>
            <c:dLbl>
              <c:idx val="5"/>
              <c:layout>
                <c:manualLayout>
                  <c:x val="4.8746233170219234E-2"/>
                  <c:y val="0.18334843688601687"/>
                </c:manualLayout>
              </c:layout>
              <c:tx>
                <c:rich>
                  <a:bodyPr rot="0" spcFirstLastPara="1" vertOverflow="ellipsis" vert="horz" wrap="square" lIns="38100" tIns="19050" rIns="38100" bIns="19050" anchor="ctr" anchorCtr="1">
                    <a:noAutofit/>
                  </a:bodyPr>
                  <a:lstStyle/>
                  <a:p>
                    <a:pPr>
                      <a:defRPr sz="1000" b="1"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zh-TW" altLang="en-US" b="1" spc="-80" baseline="0"/>
                      <a:pPr>
                        <a:defRPr spc="-80">
                          <a:solidFill>
                            <a:sysClr val="windowText" lastClr="000000"/>
                          </a:solidFill>
                          <a:latin typeface="標楷體" panose="03000509000000000000" pitchFamily="65" charset="-120"/>
                          <a:ea typeface="標楷體" panose="03000509000000000000" pitchFamily="65" charset="-120"/>
                        </a:defRPr>
                      </a:pPr>
                      <a:t>[類別名稱]</a:t>
                    </a:fld>
                    <a:endParaRPr lang="zh-TW" altLang="en-US" b="1" spc="-80" baseline="0"/>
                  </a:p>
                  <a:p>
                    <a:pPr>
                      <a:defRPr spc="-80">
                        <a:solidFill>
                          <a:sysClr val="windowText" lastClr="000000"/>
                        </a:solidFill>
                        <a:latin typeface="標楷體" panose="03000509000000000000" pitchFamily="65" charset="-120"/>
                        <a:ea typeface="標楷體" panose="03000509000000000000" pitchFamily="65" charset="-120"/>
                      </a:defRPr>
                    </a:pPr>
                    <a:r>
                      <a:rPr lang="en-US" altLang="zh-TW" b="1" spc="0" baseline="0"/>
                      <a:t>3.94</a:t>
                    </a:r>
                    <a:r>
                      <a:rPr lang="zh-TW" altLang="en-US" b="1" spc="0" baseline="0"/>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1140637527300877"/>
                      <c:h val="0.2807470894792149"/>
                    </c:manualLayout>
                  </c15:layout>
                  <c15:dlblFieldTable/>
                  <c15:showDataLabelsRange val="0"/>
                </c:ext>
                <c:ext xmlns:c16="http://schemas.microsoft.com/office/drawing/2014/chart" uri="{C3380CC4-5D6E-409C-BE32-E72D297353CC}">
                  <c16:uniqueId val="{00000029-F420-4373-BDBE-620B529CA94F}"/>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4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B-F420-4373-BDBE-620B529CA94F}"/>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'2期圖表'!$E$4:$E$10</c:f>
              <c:numCache>
                <c:formatCode>General</c:formatCode>
                <c:ptCount val="7"/>
              </c:numCache>
            </c:numRef>
          </c:val>
          <c:extLst>
            <c:ext xmlns:c16="http://schemas.microsoft.com/office/drawing/2014/chart" uri="{C3380CC4-5D6E-409C-BE32-E72D297353CC}">
              <c16:uniqueId val="{0000002C-F420-4373-BDBE-620B529CA94F}"/>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0.12063826404075573"/>
          <c:w val="0.82835407407407402"/>
          <c:h val="0.62261430744452395"/>
        </c:manualLayout>
      </c:layout>
      <c:barChart>
        <c:barDir val="col"/>
        <c:grouping val="clustered"/>
        <c:varyColors val="0"/>
        <c:ser>
          <c:idx val="0"/>
          <c:order val="0"/>
          <c:tx>
            <c:strRef>
              <c:f>'2期圖表'!$D$3</c:f>
              <c:strCache>
                <c:ptCount val="1"/>
                <c:pt idx="0">
                  <c:v>前瞻計畫補助款</c:v>
                </c:pt>
              </c:strCache>
            </c:strRef>
          </c:tx>
          <c:spPr>
            <a:pattFill prst="pct75">
              <a:fgClr>
                <a:srgbClr val="70AD47">
                  <a:lumMod val="40000"/>
                  <a:lumOff val="60000"/>
                </a:srgbClr>
              </a:fgClr>
              <a:bgClr>
                <a:sysClr val="window" lastClr="FFFFFF"/>
              </a:bgClr>
            </a:pattFill>
            <a:ln>
              <a:noFill/>
            </a:ln>
            <a:effectLst/>
          </c:spPr>
          <c:invertIfNegative val="0"/>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1923118924</c:v>
                </c:pt>
                <c:pt idx="1">
                  <c:v>849924715</c:v>
                </c:pt>
                <c:pt idx="2">
                  <c:v>187958932</c:v>
                </c:pt>
                <c:pt idx="3">
                  <c:v>70200000</c:v>
                </c:pt>
                <c:pt idx="4">
                  <c:v>29126000</c:v>
                </c:pt>
                <c:pt idx="5">
                  <c:v>6320000</c:v>
                </c:pt>
                <c:pt idx="6">
                  <c:v>777789</c:v>
                </c:pt>
              </c:numCache>
            </c:numRef>
          </c:val>
          <c:extLst>
            <c:ext xmlns:c16="http://schemas.microsoft.com/office/drawing/2014/chart" uri="{C3380CC4-5D6E-409C-BE32-E72D297353CC}">
              <c16:uniqueId val="{00000000-E619-44A4-B8B8-7B398F4FFAD8}"/>
            </c:ext>
          </c:extLst>
        </c:ser>
        <c:ser>
          <c:idx val="1"/>
          <c:order val="1"/>
          <c:tx>
            <c:strRef>
              <c:f>'2期圖表'!$F$3</c:f>
              <c:strCache>
                <c:ptCount val="1"/>
                <c:pt idx="0">
                  <c:v>補助款累計執行數</c:v>
                </c:pt>
              </c:strCache>
            </c:strRef>
          </c:tx>
          <c:spPr>
            <a:solidFill>
              <a:srgbClr val="70AD47">
                <a:lumMod val="60000"/>
                <a:lumOff val="40000"/>
              </a:srgbClr>
            </a:solidFill>
            <a:ln>
              <a:noFill/>
            </a:ln>
            <a:effectLst/>
          </c:spPr>
          <c:invertIfNegative val="0"/>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'2期圖表'!$F$4:$F$10</c:f>
              <c:numCache>
                <c:formatCode>_(* #,##0_);_(* \(#,##0\);_(* "-"_);_(@_)</c:formatCode>
                <c:ptCount val="7"/>
                <c:pt idx="0">
                  <c:v>1830000156</c:v>
                </c:pt>
                <c:pt idx="1">
                  <c:v>840651778</c:v>
                </c:pt>
                <c:pt idx="2">
                  <c:v>187684171</c:v>
                </c:pt>
                <c:pt idx="3">
                  <c:v>0</c:v>
                </c:pt>
                <c:pt idx="4">
                  <c:v>28514628</c:v>
                </c:pt>
                <c:pt idx="5">
                  <c:v>6291954</c:v>
                </c:pt>
                <c:pt idx="6">
                  <c:v>777789</c:v>
                </c:pt>
              </c:numCache>
            </c:numRef>
          </c:val>
          <c:extLst>
            <c:ext xmlns:c16="http://schemas.microsoft.com/office/drawing/2014/chart" uri="{C3380CC4-5D6E-409C-BE32-E72D297353CC}">
              <c16:uniqueId val="{00000001-E619-44A4-B8B8-7B398F4FFAD8}"/>
            </c:ext>
          </c:extLst>
        </c:ser>
        <c:dLbls>
          <c:showLegendKey val="0"/>
          <c:showVal val="0"/>
          <c:showCatName val="0"/>
          <c:showSerName val="0"/>
          <c:showPercent val="0"/>
          <c:showBubbleSize val="0"/>
        </c:dLbls>
        <c:gapWidth val="100"/>
        <c:axId val="418760688"/>
        <c:axId val="418761232"/>
      </c:barChart>
      <c:lineChart>
        <c:grouping val="standard"/>
        <c:varyColors val="0"/>
        <c:ser>
          <c:idx val="2"/>
          <c:order val="2"/>
          <c:tx>
            <c:strRef>
              <c:f>'2期圖表'!$G$3</c:f>
              <c:strCache>
                <c:ptCount val="1"/>
                <c:pt idx="0">
                  <c:v>執行率</c:v>
                </c:pt>
              </c:strCache>
            </c:strRef>
          </c:tx>
          <c:spPr>
            <a:ln w="12700" cap="rnd">
              <a:noFill/>
              <a:prstDash val="sysDot"/>
              <a:round/>
            </a:ln>
            <a:effectLst/>
          </c:spPr>
          <c:marker>
            <c:symbol val="circle"/>
            <c:size val="10"/>
            <c:spPr>
              <a:solidFill>
                <a:srgbClr val="ED7D31">
                  <a:lumMod val="75000"/>
                  <a:alpha val="30000"/>
                </a:srgbClr>
              </a:solidFill>
              <a:ln w="6350">
                <a:noFill/>
                <a:prstDash val="sysDot"/>
              </a:ln>
              <a:effectLst/>
            </c:spPr>
          </c:marker>
          <c:dLbls>
            <c:dLbl>
              <c:idx val="3"/>
              <c:layout/>
              <c:tx>
                <c:rich>
                  <a:bodyPr/>
                  <a:lstStyle/>
                  <a:p>
                    <a:r>
                      <a:rPr lang="zh-TW" altLang="en-US"/>
                      <a:t>－</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59E-478D-A592-F07C2369FF8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'2期圖表'!$G$4:$G$10</c:f>
              <c:numCache>
                <c:formatCode>#,##0.00_ </c:formatCode>
                <c:ptCount val="7"/>
                <c:pt idx="0">
                  <c:v>95.16</c:v>
                </c:pt>
                <c:pt idx="1">
                  <c:v>98.91</c:v>
                </c:pt>
                <c:pt idx="2">
                  <c:v>99.85</c:v>
                </c:pt>
                <c:pt idx="3">
                  <c:v>0</c:v>
                </c:pt>
                <c:pt idx="4">
                  <c:v>97.9</c:v>
                </c:pt>
                <c:pt idx="5">
                  <c:v>99.56</c:v>
                </c:pt>
                <c:pt idx="6">
                  <c:v>100</c:v>
                </c:pt>
              </c:numCache>
            </c:numRef>
          </c:val>
          <c:smooth val="0"/>
          <c:extLst>
            <c:ext xmlns:c16="http://schemas.microsoft.com/office/drawing/2014/chart" uri="{C3380CC4-5D6E-409C-BE32-E72D297353CC}">
              <c16:uniqueId val="{00000002-E619-44A4-B8B8-7B398F4FFAD8}"/>
            </c:ext>
          </c:extLst>
        </c:ser>
        <c:dLbls>
          <c:showLegendKey val="0"/>
          <c:showVal val="0"/>
          <c:showCatName val="0"/>
          <c:showSerName val="0"/>
          <c:showPercent val="0"/>
          <c:showBubbleSize val="0"/>
        </c:dLbls>
        <c:marker val="1"/>
        <c:smooth val="0"/>
        <c:axId val="418763408"/>
        <c:axId val="418762864"/>
      </c:lineChart>
      <c:catAx>
        <c:axId val="418760688"/>
        <c:scaling>
          <c:orientation val="minMax"/>
        </c:scaling>
        <c:delete val="1"/>
        <c:axPos val="b"/>
        <c:numFmt formatCode="General" sourceLinked="1"/>
        <c:majorTickMark val="none"/>
        <c:minorTickMark val="none"/>
        <c:tickLblPos val="nextTo"/>
        <c:crossAx val="418761232"/>
        <c:crosses val="autoZero"/>
        <c:auto val="1"/>
        <c:lblAlgn val="ctr"/>
        <c:lblOffset val="100"/>
        <c:noMultiLvlLbl val="0"/>
      </c:catAx>
      <c:valAx>
        <c:axId val="418761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0688"/>
        <c:crosses val="autoZero"/>
        <c:crossBetween val="between"/>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18762864"/>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3408"/>
        <c:crosses val="max"/>
        <c:crossBetween val="between"/>
        <c:majorUnit val="20"/>
      </c:valAx>
      <c:catAx>
        <c:axId val="418763408"/>
        <c:scaling>
          <c:orientation val="minMax"/>
        </c:scaling>
        <c:delete val="1"/>
        <c:axPos val="b"/>
        <c:numFmt formatCode="General" sourceLinked="1"/>
        <c:majorTickMark val="out"/>
        <c:minorTickMark val="none"/>
        <c:tickLblPos val="nextTo"/>
        <c:crossAx val="418762864"/>
        <c:crosses val="autoZero"/>
        <c:auto val="1"/>
        <c:lblAlgn val="ctr"/>
        <c:lblOffset val="100"/>
        <c:noMultiLvlLbl val="0"/>
      </c:catAx>
      <c:spPr>
        <a:noFill/>
        <a:ln>
          <a:noFill/>
        </a:ln>
        <a:effectLst/>
      </c:spPr>
    </c:plotArea>
    <c:legend>
      <c:legendPos val="b"/>
      <c:layout>
        <c:manualLayout>
          <c:xMode val="edge"/>
          <c:yMode val="edge"/>
          <c:x val="0.1584343991179713"/>
          <c:y val="0.92281835811247581"/>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9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0.12063826404075573"/>
          <c:w val="0.82835407407407402"/>
          <c:h val="0.62261430744452395"/>
        </c:manualLayout>
      </c:layout>
      <c:barChart>
        <c:barDir val="col"/>
        <c:grouping val="clustered"/>
        <c:varyColors val="0"/>
        <c:ser>
          <c:idx val="0"/>
          <c:order val="0"/>
          <c:tx>
            <c:strRef>
              <c:f>'2期圖表'!$D$3</c:f>
              <c:strCache>
                <c:ptCount val="1"/>
                <c:pt idx="0">
                  <c:v>前瞻計畫補助款</c:v>
                </c:pt>
              </c:strCache>
            </c:strRef>
          </c:tx>
          <c:spPr>
            <a:pattFill prst="pct75">
              <a:fgClr>
                <a:srgbClr val="70AD47">
                  <a:lumMod val="40000"/>
                  <a:lumOff val="60000"/>
                </a:srgbClr>
              </a:fgClr>
              <a:bgClr>
                <a:sysClr val="window" lastClr="FFFFFF"/>
              </a:bgClr>
            </a:pattFill>
            <a:ln>
              <a:noFill/>
            </a:ln>
            <a:effectLst/>
          </c:spPr>
          <c:invertIfNegative val="0"/>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1923118924</c:v>
                </c:pt>
                <c:pt idx="1">
                  <c:v>849924715</c:v>
                </c:pt>
                <c:pt idx="2">
                  <c:v>187958932</c:v>
                </c:pt>
                <c:pt idx="3">
                  <c:v>70200000</c:v>
                </c:pt>
                <c:pt idx="4">
                  <c:v>29126000</c:v>
                </c:pt>
                <c:pt idx="5">
                  <c:v>6320000</c:v>
                </c:pt>
                <c:pt idx="6">
                  <c:v>777789</c:v>
                </c:pt>
              </c:numCache>
            </c:numRef>
          </c:val>
          <c:extLst>
            <c:ext xmlns:c16="http://schemas.microsoft.com/office/drawing/2014/chart" uri="{C3380CC4-5D6E-409C-BE32-E72D297353CC}">
              <c16:uniqueId val="{00000000-E619-44A4-B8B8-7B398F4FFAD8}"/>
            </c:ext>
          </c:extLst>
        </c:ser>
        <c:ser>
          <c:idx val="1"/>
          <c:order val="1"/>
          <c:tx>
            <c:strRef>
              <c:f>'2期圖表'!$F$3</c:f>
              <c:strCache>
                <c:ptCount val="1"/>
                <c:pt idx="0">
                  <c:v>補助款累計執行數</c:v>
                </c:pt>
              </c:strCache>
            </c:strRef>
          </c:tx>
          <c:spPr>
            <a:solidFill>
              <a:srgbClr val="70AD47">
                <a:lumMod val="60000"/>
                <a:lumOff val="40000"/>
              </a:srgbClr>
            </a:solidFill>
            <a:ln>
              <a:noFill/>
            </a:ln>
            <a:effectLst/>
          </c:spPr>
          <c:invertIfNegative val="0"/>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'2期圖表'!$F$4:$F$10</c:f>
              <c:numCache>
                <c:formatCode>_(* #,##0_);_(* \(#,##0\);_(* "-"_);_(@_)</c:formatCode>
                <c:ptCount val="7"/>
                <c:pt idx="0">
                  <c:v>1830000156</c:v>
                </c:pt>
                <c:pt idx="1">
                  <c:v>840651778</c:v>
                </c:pt>
                <c:pt idx="2">
                  <c:v>187684171</c:v>
                </c:pt>
                <c:pt idx="3">
                  <c:v>0</c:v>
                </c:pt>
                <c:pt idx="4">
                  <c:v>28514628</c:v>
                </c:pt>
                <c:pt idx="5">
                  <c:v>6291954</c:v>
                </c:pt>
                <c:pt idx="6">
                  <c:v>777789</c:v>
                </c:pt>
              </c:numCache>
            </c:numRef>
          </c:val>
          <c:extLst>
            <c:ext xmlns:c16="http://schemas.microsoft.com/office/drawing/2014/chart" uri="{C3380CC4-5D6E-409C-BE32-E72D297353CC}">
              <c16:uniqueId val="{00000001-E619-44A4-B8B8-7B398F4FFAD8}"/>
            </c:ext>
          </c:extLst>
        </c:ser>
        <c:dLbls>
          <c:showLegendKey val="0"/>
          <c:showVal val="0"/>
          <c:showCatName val="0"/>
          <c:showSerName val="0"/>
          <c:showPercent val="0"/>
          <c:showBubbleSize val="0"/>
        </c:dLbls>
        <c:gapWidth val="100"/>
        <c:axId val="418760688"/>
        <c:axId val="418761232"/>
      </c:barChart>
      <c:lineChart>
        <c:grouping val="standard"/>
        <c:varyColors val="0"/>
        <c:ser>
          <c:idx val="2"/>
          <c:order val="2"/>
          <c:tx>
            <c:strRef>
              <c:f>'2期圖表'!$G$3</c:f>
              <c:strCache>
                <c:ptCount val="1"/>
                <c:pt idx="0">
                  <c:v>執行率</c:v>
                </c:pt>
              </c:strCache>
            </c:strRef>
          </c:tx>
          <c:spPr>
            <a:ln w="12700" cap="rnd">
              <a:noFill/>
              <a:prstDash val="sysDot"/>
              <a:round/>
            </a:ln>
            <a:effectLst/>
          </c:spPr>
          <c:marker>
            <c:symbol val="circle"/>
            <c:size val="10"/>
            <c:spPr>
              <a:solidFill>
                <a:srgbClr val="ED7D31">
                  <a:lumMod val="75000"/>
                  <a:alpha val="30000"/>
                </a:srgbClr>
              </a:solidFill>
              <a:ln w="6350">
                <a:noFill/>
                <a:prstDash val="sysDot"/>
              </a:ln>
              <a:effectLst/>
            </c:spPr>
          </c:marker>
          <c:dLbls>
            <c:dLbl>
              <c:idx val="3"/>
              <c:tx>
                <c:rich>
                  <a:bodyPr/>
                  <a:lstStyle/>
                  <a:p>
                    <a:r>
                      <a:rPr lang="zh-TW" altLang="en-US"/>
                      <a:t>－</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59E-478D-A592-F07C2369FF8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'2期圖表'!$G$4:$G$10</c:f>
              <c:numCache>
                <c:formatCode>#,##0.00_ </c:formatCode>
                <c:ptCount val="7"/>
                <c:pt idx="0">
                  <c:v>95.16</c:v>
                </c:pt>
                <c:pt idx="1">
                  <c:v>98.91</c:v>
                </c:pt>
                <c:pt idx="2">
                  <c:v>99.85</c:v>
                </c:pt>
                <c:pt idx="3">
                  <c:v>0</c:v>
                </c:pt>
                <c:pt idx="4">
                  <c:v>97.9</c:v>
                </c:pt>
                <c:pt idx="5">
                  <c:v>99.56</c:v>
                </c:pt>
                <c:pt idx="6">
                  <c:v>100</c:v>
                </c:pt>
              </c:numCache>
            </c:numRef>
          </c:val>
          <c:smooth val="0"/>
          <c:extLst>
            <c:ext xmlns:c16="http://schemas.microsoft.com/office/drawing/2014/chart" uri="{C3380CC4-5D6E-409C-BE32-E72D297353CC}">
              <c16:uniqueId val="{00000002-E619-44A4-B8B8-7B398F4FFAD8}"/>
            </c:ext>
          </c:extLst>
        </c:ser>
        <c:dLbls>
          <c:showLegendKey val="0"/>
          <c:showVal val="0"/>
          <c:showCatName val="0"/>
          <c:showSerName val="0"/>
          <c:showPercent val="0"/>
          <c:showBubbleSize val="0"/>
        </c:dLbls>
        <c:marker val="1"/>
        <c:smooth val="0"/>
        <c:axId val="418763408"/>
        <c:axId val="418762864"/>
      </c:lineChart>
      <c:catAx>
        <c:axId val="418760688"/>
        <c:scaling>
          <c:orientation val="minMax"/>
        </c:scaling>
        <c:delete val="1"/>
        <c:axPos val="b"/>
        <c:numFmt formatCode="General" sourceLinked="1"/>
        <c:majorTickMark val="none"/>
        <c:minorTickMark val="none"/>
        <c:tickLblPos val="nextTo"/>
        <c:crossAx val="418761232"/>
        <c:crosses val="autoZero"/>
        <c:auto val="1"/>
        <c:lblAlgn val="ctr"/>
        <c:lblOffset val="100"/>
        <c:noMultiLvlLbl val="0"/>
      </c:catAx>
      <c:valAx>
        <c:axId val="418761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0688"/>
        <c:crosses val="autoZero"/>
        <c:crossBetween val="between"/>
        <c:dispUnits>
          <c:builtInUnit val="thousands"/>
          <c:dispUnitsLbl>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18762864"/>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3408"/>
        <c:crosses val="max"/>
        <c:crossBetween val="between"/>
        <c:majorUnit val="20"/>
      </c:valAx>
      <c:catAx>
        <c:axId val="418763408"/>
        <c:scaling>
          <c:orientation val="minMax"/>
        </c:scaling>
        <c:delete val="1"/>
        <c:axPos val="b"/>
        <c:numFmt formatCode="General" sourceLinked="1"/>
        <c:majorTickMark val="out"/>
        <c:minorTickMark val="none"/>
        <c:tickLblPos val="nextTo"/>
        <c:crossAx val="418762864"/>
        <c:crosses val="autoZero"/>
        <c:auto val="1"/>
        <c:lblAlgn val="ctr"/>
        <c:lblOffset val="100"/>
        <c:noMultiLvlLbl val="0"/>
      </c:catAx>
      <c:spPr>
        <a:noFill/>
        <a:ln>
          <a:noFill/>
        </a:ln>
        <a:effectLst/>
      </c:spPr>
    </c:plotArea>
    <c:legend>
      <c:legendPos val="b"/>
      <c:layout>
        <c:manualLayout>
          <c:xMode val="edge"/>
          <c:yMode val="edge"/>
          <c:x val="0.1584343991179713"/>
          <c:y val="0.92281835811247581"/>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0.09174</cdr:x>
      <cdr:y>0.20096</cdr:y>
    </cdr:from>
    <cdr:to>
      <cdr:x>0.09174</cdr:x>
      <cdr:y>0.8868</cdr:y>
    </cdr:to>
    <cdr:cxnSp macro="">
      <cdr:nvCxnSpPr>
        <cdr:cNvPr id="3" name="直線接點 2"/>
        <cdr:cNvCxnSpPr/>
      </cdr:nvCxnSpPr>
      <cdr:spPr>
        <a:xfrm xmlns:a="http://schemas.openxmlformats.org/drawingml/2006/main">
          <a:off x="478742" y="465129"/>
          <a:ext cx="0" cy="1587428"/>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drawings/drawing10.xml><?xml version="1.0" encoding="utf-8"?>
<c:userShapes xmlns:c="http://schemas.openxmlformats.org/drawingml/2006/chart">
  <cdr:relSizeAnchor xmlns:cdr="http://schemas.openxmlformats.org/drawingml/2006/chartDrawing">
    <cdr:from>
      <cdr:x>0.09174</cdr:x>
      <cdr:y>0.20096</cdr:y>
    </cdr:from>
    <cdr:to>
      <cdr:x>0.09174</cdr:x>
      <cdr:y>0.8868</cdr:y>
    </cdr:to>
    <cdr:cxnSp macro="">
      <cdr:nvCxnSpPr>
        <cdr:cNvPr id="3" name="直線接點 2"/>
        <cdr:cNvCxnSpPr/>
      </cdr:nvCxnSpPr>
      <cdr:spPr>
        <a:xfrm xmlns:a="http://schemas.openxmlformats.org/drawingml/2006/main">
          <a:off x="478742" y="465129"/>
          <a:ext cx="0" cy="1587428"/>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0.10587</cdr:x>
      <cdr:y>0.75419</cdr:y>
    </cdr:from>
    <cdr:to>
      <cdr:x>0.2392</cdr:x>
      <cdr:y>0.86316</cdr:y>
    </cdr:to>
    <cdr:sp macro="" textlink="">
      <cdr:nvSpPr>
        <cdr:cNvPr id="2" name="文字方塊 2"/>
        <cdr:cNvSpPr txBox="1"/>
      </cdr:nvSpPr>
      <cdr:spPr>
        <a:xfrm xmlns:a="http://schemas.openxmlformats.org/drawingml/2006/main">
          <a:off x="609739" y="2222638"/>
          <a:ext cx="767908" cy="32113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0.24346</cdr:x>
      <cdr:y>0.75495</cdr:y>
    </cdr:from>
    <cdr:to>
      <cdr:x>0.37679</cdr:x>
      <cdr:y>0.86392</cdr:y>
    </cdr:to>
    <cdr:sp macro="" textlink="">
      <cdr:nvSpPr>
        <cdr:cNvPr id="3" name="文字方塊 2"/>
        <cdr:cNvSpPr txBox="1"/>
      </cdr:nvSpPr>
      <cdr:spPr>
        <a:xfrm xmlns:a="http://schemas.openxmlformats.org/drawingml/2006/main">
          <a:off x="1402195" y="2224878"/>
          <a:ext cx="767907"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0.65986</cdr:x>
      <cdr:y>0.75869</cdr:y>
    </cdr:from>
    <cdr:to>
      <cdr:x>0.79737</cdr:x>
      <cdr:y>0.86767</cdr:y>
    </cdr:to>
    <cdr:sp macro="" textlink="">
      <cdr:nvSpPr>
        <cdr:cNvPr id="4" name="文字方塊 1"/>
        <cdr:cNvSpPr txBox="1"/>
      </cdr:nvSpPr>
      <cdr:spPr>
        <a:xfrm xmlns:a="http://schemas.openxmlformats.org/drawingml/2006/main">
          <a:off x="3800425" y="2235878"/>
          <a:ext cx="791982" cy="32116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0.38368</cdr:x>
      <cdr:y>0.75593</cdr:y>
    </cdr:from>
    <cdr:to>
      <cdr:x>0.51701</cdr:x>
      <cdr:y>0.8649</cdr:y>
    </cdr:to>
    <cdr:sp macro="" textlink="">
      <cdr:nvSpPr>
        <cdr:cNvPr id="5" name="文字方塊 2"/>
        <cdr:cNvSpPr txBox="1"/>
      </cdr:nvSpPr>
      <cdr:spPr>
        <a:xfrm xmlns:a="http://schemas.openxmlformats.org/drawingml/2006/main">
          <a:off x="2209800" y="2227743"/>
          <a:ext cx="767908" cy="32113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0.5204</cdr:x>
      <cdr:y>0.75612</cdr:y>
    </cdr:from>
    <cdr:to>
      <cdr:x>0.65373</cdr:x>
      <cdr:y>0.86509</cdr:y>
    </cdr:to>
    <cdr:sp macro="" textlink="">
      <cdr:nvSpPr>
        <cdr:cNvPr id="6" name="文字方塊 2"/>
        <cdr:cNvSpPr txBox="1"/>
      </cdr:nvSpPr>
      <cdr:spPr>
        <a:xfrm xmlns:a="http://schemas.openxmlformats.org/drawingml/2006/main">
          <a:off x="2997200" y="2228326"/>
          <a:ext cx="767908"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0.79934</cdr:x>
      <cdr:y>0.75828</cdr:y>
    </cdr:from>
    <cdr:to>
      <cdr:x>0.93267</cdr:x>
      <cdr:y>0.86725</cdr:y>
    </cdr:to>
    <cdr:sp macro="" textlink="">
      <cdr:nvSpPr>
        <cdr:cNvPr id="7" name="文字方塊 2"/>
        <cdr:cNvSpPr txBox="1"/>
      </cdr:nvSpPr>
      <cdr:spPr>
        <a:xfrm xmlns:a="http://schemas.openxmlformats.org/drawingml/2006/main">
          <a:off x="4603750" y="2234676"/>
          <a:ext cx="767908"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userShapes>
</file>

<file path=word/drawings/drawing20.xml><?xml version="1.0" encoding="utf-8"?>
<c:userShapes xmlns:c="http://schemas.openxmlformats.org/drawingml/2006/chart">
  <cdr:relSizeAnchor xmlns:cdr="http://schemas.openxmlformats.org/drawingml/2006/chartDrawing">
    <cdr:from>
      <cdr:x>0.10587</cdr:x>
      <cdr:y>0.75419</cdr:y>
    </cdr:from>
    <cdr:to>
      <cdr:x>0.2392</cdr:x>
      <cdr:y>0.86316</cdr:y>
    </cdr:to>
    <cdr:sp macro="" textlink="">
      <cdr:nvSpPr>
        <cdr:cNvPr id="2" name="文字方塊 2"/>
        <cdr:cNvSpPr txBox="1"/>
      </cdr:nvSpPr>
      <cdr:spPr>
        <a:xfrm xmlns:a="http://schemas.openxmlformats.org/drawingml/2006/main">
          <a:off x="609739" y="2222638"/>
          <a:ext cx="767908" cy="32113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0.24346</cdr:x>
      <cdr:y>0.75495</cdr:y>
    </cdr:from>
    <cdr:to>
      <cdr:x>0.37679</cdr:x>
      <cdr:y>0.86392</cdr:y>
    </cdr:to>
    <cdr:sp macro="" textlink="">
      <cdr:nvSpPr>
        <cdr:cNvPr id="3" name="文字方塊 2"/>
        <cdr:cNvSpPr txBox="1"/>
      </cdr:nvSpPr>
      <cdr:spPr>
        <a:xfrm xmlns:a="http://schemas.openxmlformats.org/drawingml/2006/main">
          <a:off x="1402195" y="2224878"/>
          <a:ext cx="767907"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0.65986</cdr:x>
      <cdr:y>0.75869</cdr:y>
    </cdr:from>
    <cdr:to>
      <cdr:x>0.79737</cdr:x>
      <cdr:y>0.86767</cdr:y>
    </cdr:to>
    <cdr:sp macro="" textlink="">
      <cdr:nvSpPr>
        <cdr:cNvPr id="4" name="文字方塊 1"/>
        <cdr:cNvSpPr txBox="1"/>
      </cdr:nvSpPr>
      <cdr:spPr>
        <a:xfrm xmlns:a="http://schemas.openxmlformats.org/drawingml/2006/main">
          <a:off x="3800425" y="2235878"/>
          <a:ext cx="791982" cy="32116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0.38368</cdr:x>
      <cdr:y>0.75593</cdr:y>
    </cdr:from>
    <cdr:to>
      <cdr:x>0.51701</cdr:x>
      <cdr:y>0.8649</cdr:y>
    </cdr:to>
    <cdr:sp macro="" textlink="">
      <cdr:nvSpPr>
        <cdr:cNvPr id="5" name="文字方塊 2"/>
        <cdr:cNvSpPr txBox="1"/>
      </cdr:nvSpPr>
      <cdr:spPr>
        <a:xfrm xmlns:a="http://schemas.openxmlformats.org/drawingml/2006/main">
          <a:off x="2209800" y="2227743"/>
          <a:ext cx="767908" cy="32113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0.5204</cdr:x>
      <cdr:y>0.75612</cdr:y>
    </cdr:from>
    <cdr:to>
      <cdr:x>0.65373</cdr:x>
      <cdr:y>0.86509</cdr:y>
    </cdr:to>
    <cdr:sp macro="" textlink="">
      <cdr:nvSpPr>
        <cdr:cNvPr id="6" name="文字方塊 2"/>
        <cdr:cNvSpPr txBox="1"/>
      </cdr:nvSpPr>
      <cdr:spPr>
        <a:xfrm xmlns:a="http://schemas.openxmlformats.org/drawingml/2006/main">
          <a:off x="2997200" y="2228326"/>
          <a:ext cx="767908"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0.79934</cdr:x>
      <cdr:y>0.75828</cdr:y>
    </cdr:from>
    <cdr:to>
      <cdr:x>0.93267</cdr:x>
      <cdr:y>0.86725</cdr:y>
    </cdr:to>
    <cdr:sp macro="" textlink="">
      <cdr:nvSpPr>
        <cdr:cNvPr id="7" name="文字方塊 2"/>
        <cdr:cNvSpPr txBox="1"/>
      </cdr:nvSpPr>
      <cdr:spPr>
        <a:xfrm xmlns:a="http://schemas.openxmlformats.org/drawingml/2006/main">
          <a:off x="4603750" y="2234676"/>
          <a:ext cx="767908"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userShapes>
</file>

<file path=word/drawings/drawing3.xml><?xml version="1.0" encoding="utf-8"?>
<c:userShapes xmlns:c="http://schemas.openxmlformats.org/drawingml/2006/chart">
  <cdr:relSizeAnchor xmlns:cdr="http://schemas.openxmlformats.org/drawingml/2006/chartDrawing">
    <cdr:from>
      <cdr:x>0.88227</cdr:x>
      <cdr:y>0.85908</cdr:y>
    </cdr:from>
    <cdr:to>
      <cdr:x>1</cdr:x>
      <cdr:y>0.98489</cdr:y>
    </cdr:to>
    <cdr:sp macro="" textlink="">
      <cdr:nvSpPr>
        <cdr:cNvPr id="4" name="文字方塊 3"/>
        <cdr:cNvSpPr txBox="1"/>
      </cdr:nvSpPr>
      <cdr:spPr>
        <a:xfrm xmlns:a="http://schemas.openxmlformats.org/drawingml/2006/main">
          <a:off x="2885243" y="1658371"/>
          <a:ext cx="385007" cy="2428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30.xml><?xml version="1.0" encoding="utf-8"?>
<c:userShapes xmlns:c="http://schemas.openxmlformats.org/drawingml/2006/chart">
  <cdr:relSizeAnchor xmlns:cdr="http://schemas.openxmlformats.org/drawingml/2006/chartDrawing">
    <cdr:from>
      <cdr:x>0.88227</cdr:x>
      <cdr:y>0.85908</cdr:y>
    </cdr:from>
    <cdr:to>
      <cdr:x>1</cdr:x>
      <cdr:y>0.98489</cdr:y>
    </cdr:to>
    <cdr:sp macro="" textlink="">
      <cdr:nvSpPr>
        <cdr:cNvPr id="4" name="文字方塊 3"/>
        <cdr:cNvSpPr txBox="1"/>
      </cdr:nvSpPr>
      <cdr:spPr>
        <a:xfrm xmlns:a="http://schemas.openxmlformats.org/drawingml/2006/main">
          <a:off x="2885243" y="1658371"/>
          <a:ext cx="385007" cy="2428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4.xml><?xml version="1.0" encoding="utf-8"?>
<c:userShapes xmlns:c="http://schemas.openxmlformats.org/drawingml/2006/chart">
  <cdr:relSizeAnchor xmlns:cdr="http://schemas.openxmlformats.org/drawingml/2006/chartDrawing">
    <cdr:from>
      <cdr:x>0.09886</cdr:x>
      <cdr:y>0.76413</cdr:y>
    </cdr:from>
    <cdr:to>
      <cdr:x>0.23219</cdr:x>
      <cdr:y>0.8731</cdr:y>
    </cdr:to>
    <cdr:sp macro="" textlink="">
      <cdr:nvSpPr>
        <cdr:cNvPr id="2" name="文字方塊 2"/>
        <cdr:cNvSpPr txBox="1"/>
      </cdr:nvSpPr>
      <cdr:spPr>
        <a:xfrm xmlns:a="http://schemas.openxmlformats.org/drawingml/2006/main">
          <a:off x="620221" y="2049580"/>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0.22089</cdr:x>
      <cdr:y>0.76489</cdr:y>
    </cdr:from>
    <cdr:to>
      <cdr:x>0.35422</cdr:x>
      <cdr:y>0.87386</cdr:y>
    </cdr:to>
    <cdr:sp macro="" textlink="">
      <cdr:nvSpPr>
        <cdr:cNvPr id="3" name="文字方塊 2"/>
        <cdr:cNvSpPr txBox="1"/>
      </cdr:nvSpPr>
      <cdr:spPr>
        <a:xfrm xmlns:a="http://schemas.openxmlformats.org/drawingml/2006/main">
          <a:off x="1385820" y="2051614"/>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0.56783</cdr:x>
      <cdr:y>0.76647</cdr:y>
    </cdr:from>
    <cdr:to>
      <cdr:x>0.70534</cdr:x>
      <cdr:y>0.87545</cdr:y>
    </cdr:to>
    <cdr:sp macro="" textlink="">
      <cdr:nvSpPr>
        <cdr:cNvPr id="4" name="文字方塊 1"/>
        <cdr:cNvSpPr txBox="1"/>
      </cdr:nvSpPr>
      <cdr:spPr>
        <a:xfrm xmlns:a="http://schemas.openxmlformats.org/drawingml/2006/main">
          <a:off x="3562453" y="2055852"/>
          <a:ext cx="862710" cy="29231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0.33796</cdr:x>
      <cdr:y>0.76587</cdr:y>
    </cdr:from>
    <cdr:to>
      <cdr:x>0.47129</cdr:x>
      <cdr:y>0.87484</cdr:y>
    </cdr:to>
    <cdr:sp macro="" textlink="">
      <cdr:nvSpPr>
        <cdr:cNvPr id="5" name="文字方塊 2"/>
        <cdr:cNvSpPr txBox="1"/>
      </cdr:nvSpPr>
      <cdr:spPr>
        <a:xfrm xmlns:a="http://schemas.openxmlformats.org/drawingml/2006/main">
          <a:off x="2120294" y="2054242"/>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0.45263</cdr:x>
      <cdr:y>0.78329</cdr:y>
    </cdr:from>
    <cdr:to>
      <cdr:x>0.58596</cdr:x>
      <cdr:y>0.89226</cdr:y>
    </cdr:to>
    <cdr:sp macro="" textlink="">
      <cdr:nvSpPr>
        <cdr:cNvPr id="6" name="文字方塊 2"/>
        <cdr:cNvSpPr txBox="1"/>
      </cdr:nvSpPr>
      <cdr:spPr>
        <a:xfrm xmlns:a="http://schemas.openxmlformats.org/drawingml/2006/main">
          <a:off x="2839711" y="2100967"/>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0.69461</cdr:x>
      <cdr:y>0.76284</cdr:y>
    </cdr:from>
    <cdr:to>
      <cdr:x>0.82794</cdr:x>
      <cdr:y>0.87181</cdr:y>
    </cdr:to>
    <cdr:sp macro="" textlink="">
      <cdr:nvSpPr>
        <cdr:cNvPr id="7" name="文字方塊 2"/>
        <cdr:cNvSpPr txBox="1"/>
      </cdr:nvSpPr>
      <cdr:spPr>
        <a:xfrm xmlns:a="http://schemas.openxmlformats.org/drawingml/2006/main">
          <a:off x="4357845" y="2046126"/>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0.81367</cdr:x>
      <cdr:y>0.76624</cdr:y>
    </cdr:from>
    <cdr:to>
      <cdr:x>0.947</cdr:x>
      <cdr:y>0.87521</cdr:y>
    </cdr:to>
    <cdr:sp macro="" textlink="">
      <cdr:nvSpPr>
        <cdr:cNvPr id="8" name="文字方塊 2"/>
        <cdr:cNvSpPr txBox="1"/>
      </cdr:nvSpPr>
      <cdr:spPr>
        <a:xfrm xmlns:a="http://schemas.openxmlformats.org/drawingml/2006/main">
          <a:off x="5104804" y="2055235"/>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drawings/drawing40.xml><?xml version="1.0" encoding="utf-8"?>
<c:userShapes xmlns:c="http://schemas.openxmlformats.org/drawingml/2006/chart">
  <cdr:relSizeAnchor xmlns:cdr="http://schemas.openxmlformats.org/drawingml/2006/chartDrawing">
    <cdr:from>
      <cdr:x>0.09886</cdr:x>
      <cdr:y>0.76413</cdr:y>
    </cdr:from>
    <cdr:to>
      <cdr:x>0.23219</cdr:x>
      <cdr:y>0.8731</cdr:y>
    </cdr:to>
    <cdr:sp macro="" textlink="">
      <cdr:nvSpPr>
        <cdr:cNvPr id="2" name="文字方塊 2"/>
        <cdr:cNvSpPr txBox="1"/>
      </cdr:nvSpPr>
      <cdr:spPr>
        <a:xfrm xmlns:a="http://schemas.openxmlformats.org/drawingml/2006/main">
          <a:off x="620221" y="2049580"/>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0.22089</cdr:x>
      <cdr:y>0.76489</cdr:y>
    </cdr:from>
    <cdr:to>
      <cdr:x>0.35422</cdr:x>
      <cdr:y>0.87386</cdr:y>
    </cdr:to>
    <cdr:sp macro="" textlink="">
      <cdr:nvSpPr>
        <cdr:cNvPr id="3" name="文字方塊 2"/>
        <cdr:cNvSpPr txBox="1"/>
      </cdr:nvSpPr>
      <cdr:spPr>
        <a:xfrm xmlns:a="http://schemas.openxmlformats.org/drawingml/2006/main">
          <a:off x="1385820" y="2051614"/>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0.56783</cdr:x>
      <cdr:y>0.76647</cdr:y>
    </cdr:from>
    <cdr:to>
      <cdr:x>0.70534</cdr:x>
      <cdr:y>0.87545</cdr:y>
    </cdr:to>
    <cdr:sp macro="" textlink="">
      <cdr:nvSpPr>
        <cdr:cNvPr id="4" name="文字方塊 1"/>
        <cdr:cNvSpPr txBox="1"/>
      </cdr:nvSpPr>
      <cdr:spPr>
        <a:xfrm xmlns:a="http://schemas.openxmlformats.org/drawingml/2006/main">
          <a:off x="3562453" y="2055852"/>
          <a:ext cx="862710" cy="29231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0.33796</cdr:x>
      <cdr:y>0.76587</cdr:y>
    </cdr:from>
    <cdr:to>
      <cdr:x>0.47129</cdr:x>
      <cdr:y>0.87484</cdr:y>
    </cdr:to>
    <cdr:sp macro="" textlink="">
      <cdr:nvSpPr>
        <cdr:cNvPr id="5" name="文字方塊 2"/>
        <cdr:cNvSpPr txBox="1"/>
      </cdr:nvSpPr>
      <cdr:spPr>
        <a:xfrm xmlns:a="http://schemas.openxmlformats.org/drawingml/2006/main">
          <a:off x="2120294" y="2054242"/>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0.45263</cdr:x>
      <cdr:y>0.78329</cdr:y>
    </cdr:from>
    <cdr:to>
      <cdr:x>0.58596</cdr:x>
      <cdr:y>0.89226</cdr:y>
    </cdr:to>
    <cdr:sp macro="" textlink="">
      <cdr:nvSpPr>
        <cdr:cNvPr id="6" name="文字方塊 2"/>
        <cdr:cNvSpPr txBox="1"/>
      </cdr:nvSpPr>
      <cdr:spPr>
        <a:xfrm xmlns:a="http://schemas.openxmlformats.org/drawingml/2006/main">
          <a:off x="2839711" y="2100967"/>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0.69461</cdr:x>
      <cdr:y>0.76284</cdr:y>
    </cdr:from>
    <cdr:to>
      <cdr:x>0.82794</cdr:x>
      <cdr:y>0.87181</cdr:y>
    </cdr:to>
    <cdr:sp macro="" textlink="">
      <cdr:nvSpPr>
        <cdr:cNvPr id="7" name="文字方塊 2"/>
        <cdr:cNvSpPr txBox="1"/>
      </cdr:nvSpPr>
      <cdr:spPr>
        <a:xfrm xmlns:a="http://schemas.openxmlformats.org/drawingml/2006/main">
          <a:off x="4357845" y="2046126"/>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0.81367</cdr:x>
      <cdr:y>0.76624</cdr:y>
    </cdr:from>
    <cdr:to>
      <cdr:x>0.947</cdr:x>
      <cdr:y>0.87521</cdr:y>
    </cdr:to>
    <cdr:sp macro="" textlink="">
      <cdr:nvSpPr>
        <cdr:cNvPr id="8" name="文字方塊 2"/>
        <cdr:cNvSpPr txBox="1"/>
      </cdr:nvSpPr>
      <cdr:spPr>
        <a:xfrm xmlns:a="http://schemas.openxmlformats.org/drawingml/2006/main">
          <a:off x="5104804" y="2055235"/>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drawings/drawing5.xml><?xml version="1.0" encoding="utf-8"?>
<c:userShapes xmlns:c="http://schemas.openxmlformats.org/drawingml/2006/chart">
  <cdr:relSizeAnchor xmlns:cdr="http://schemas.openxmlformats.org/drawingml/2006/chartDrawing">
    <cdr:from>
      <cdr:x>0.90292</cdr:x>
      <cdr:y>0.85608</cdr:y>
    </cdr:from>
    <cdr:to>
      <cdr:x>1</cdr:x>
      <cdr:y>0.94305</cdr:y>
    </cdr:to>
    <cdr:sp macro="" textlink="">
      <cdr:nvSpPr>
        <cdr:cNvPr id="4" name="文字方塊 3"/>
        <cdr:cNvSpPr txBox="1"/>
      </cdr:nvSpPr>
      <cdr:spPr>
        <a:xfrm xmlns:a="http://schemas.openxmlformats.org/drawingml/2006/main">
          <a:off x="2948200" y="1654746"/>
          <a:ext cx="316970" cy="16811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50.xml><?xml version="1.0" encoding="utf-8"?>
<c:userShapes xmlns:c="http://schemas.openxmlformats.org/drawingml/2006/chart">
  <cdr:relSizeAnchor xmlns:cdr="http://schemas.openxmlformats.org/drawingml/2006/chartDrawing">
    <cdr:from>
      <cdr:x>0.90292</cdr:x>
      <cdr:y>0.85608</cdr:y>
    </cdr:from>
    <cdr:to>
      <cdr:x>1</cdr:x>
      <cdr:y>0.94305</cdr:y>
    </cdr:to>
    <cdr:sp macro="" textlink="">
      <cdr:nvSpPr>
        <cdr:cNvPr id="4" name="文字方塊 3"/>
        <cdr:cNvSpPr txBox="1"/>
      </cdr:nvSpPr>
      <cdr:spPr>
        <a:xfrm xmlns:a="http://schemas.openxmlformats.org/drawingml/2006/main">
          <a:off x="2948200" y="1654746"/>
          <a:ext cx="316970" cy="16811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6.xml><?xml version="1.0" encoding="utf-8"?>
<c:userShapes xmlns:c="http://schemas.openxmlformats.org/drawingml/2006/chart">
  <cdr:relSizeAnchor xmlns:cdr="http://schemas.openxmlformats.org/drawingml/2006/chartDrawing">
    <cdr:from>
      <cdr:x>0.1035</cdr:x>
      <cdr:y>0.81237</cdr:y>
    </cdr:from>
    <cdr:to>
      <cdr:x>0.23683</cdr:x>
      <cdr:y>0.92134</cdr:y>
    </cdr:to>
    <cdr:sp macro="" textlink="">
      <cdr:nvSpPr>
        <cdr:cNvPr id="2" name="文字方塊 2"/>
        <cdr:cNvSpPr txBox="1"/>
      </cdr:nvSpPr>
      <cdr:spPr>
        <a:xfrm xmlns:a="http://schemas.openxmlformats.org/drawingml/2006/main">
          <a:off x="649336" y="233218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0.22098</cdr:x>
      <cdr:y>0.81313</cdr:y>
    </cdr:from>
    <cdr:to>
      <cdr:x>0.35431</cdr:x>
      <cdr:y>0.9221</cdr:y>
    </cdr:to>
    <cdr:sp macro="" textlink="">
      <cdr:nvSpPr>
        <cdr:cNvPr id="3" name="文字方塊 2"/>
        <cdr:cNvSpPr txBox="1"/>
      </cdr:nvSpPr>
      <cdr:spPr>
        <a:xfrm xmlns:a="http://schemas.openxmlformats.org/drawingml/2006/main">
          <a:off x="1386359" y="2334362"/>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0.68937</cdr:x>
      <cdr:y>0.81471</cdr:y>
    </cdr:from>
    <cdr:to>
      <cdr:x>0.82688</cdr:x>
      <cdr:y>0.92369</cdr:y>
    </cdr:to>
    <cdr:sp macro="" textlink="">
      <cdr:nvSpPr>
        <cdr:cNvPr id="4" name="文字方塊 1"/>
        <cdr:cNvSpPr txBox="1"/>
      </cdr:nvSpPr>
      <cdr:spPr>
        <a:xfrm xmlns:a="http://schemas.openxmlformats.org/drawingml/2006/main">
          <a:off x="4324992" y="2338898"/>
          <a:ext cx="862710" cy="31286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0.33956</cdr:x>
      <cdr:y>0.81411</cdr:y>
    </cdr:from>
    <cdr:to>
      <cdr:x>0.47289</cdr:x>
      <cdr:y>0.92308</cdr:y>
    </cdr:to>
    <cdr:sp macro="" textlink="">
      <cdr:nvSpPr>
        <cdr:cNvPr id="5" name="文字方塊 2"/>
        <cdr:cNvSpPr txBox="1"/>
      </cdr:nvSpPr>
      <cdr:spPr>
        <a:xfrm xmlns:a="http://schemas.openxmlformats.org/drawingml/2006/main">
          <a:off x="2130358" y="2337175"/>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0.57266</cdr:x>
      <cdr:y>0.82821</cdr:y>
    </cdr:from>
    <cdr:to>
      <cdr:x>0.70599</cdr:x>
      <cdr:y>0.93718</cdr:y>
    </cdr:to>
    <cdr:sp macro="" textlink="">
      <cdr:nvSpPr>
        <cdr:cNvPr id="6" name="文字方塊 2"/>
        <cdr:cNvSpPr txBox="1"/>
      </cdr:nvSpPr>
      <cdr:spPr>
        <a:xfrm xmlns:a="http://schemas.openxmlformats.org/drawingml/2006/main">
          <a:off x="3592725" y="237766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0.81094</cdr:x>
      <cdr:y>0.8143</cdr:y>
    </cdr:from>
    <cdr:to>
      <cdr:x>0.94427</cdr:x>
      <cdr:y>0.92327</cdr:y>
    </cdr:to>
    <cdr:sp macro="" textlink="">
      <cdr:nvSpPr>
        <cdr:cNvPr id="7" name="文字方塊 2"/>
        <cdr:cNvSpPr txBox="1"/>
      </cdr:nvSpPr>
      <cdr:spPr>
        <a:xfrm xmlns:a="http://schemas.openxmlformats.org/drawingml/2006/main">
          <a:off x="5087675" y="2337721"/>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0.45537</cdr:x>
      <cdr:y>0.81116</cdr:y>
    </cdr:from>
    <cdr:to>
      <cdr:x>0.5887</cdr:x>
      <cdr:y>0.92013</cdr:y>
    </cdr:to>
    <cdr:sp macro="" textlink="">
      <cdr:nvSpPr>
        <cdr:cNvPr id="8" name="文字方塊 2"/>
        <cdr:cNvSpPr txBox="1"/>
      </cdr:nvSpPr>
      <cdr:spPr>
        <a:xfrm xmlns:a="http://schemas.openxmlformats.org/drawingml/2006/main">
          <a:off x="2856903" y="2328713"/>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drawings/drawing60.xml><?xml version="1.0" encoding="utf-8"?>
<c:userShapes xmlns:c="http://schemas.openxmlformats.org/drawingml/2006/chart">
  <cdr:relSizeAnchor xmlns:cdr="http://schemas.openxmlformats.org/drawingml/2006/chartDrawing">
    <cdr:from>
      <cdr:x>0.1035</cdr:x>
      <cdr:y>0.81237</cdr:y>
    </cdr:from>
    <cdr:to>
      <cdr:x>0.23683</cdr:x>
      <cdr:y>0.92134</cdr:y>
    </cdr:to>
    <cdr:sp macro="" textlink="">
      <cdr:nvSpPr>
        <cdr:cNvPr id="2" name="文字方塊 2"/>
        <cdr:cNvSpPr txBox="1"/>
      </cdr:nvSpPr>
      <cdr:spPr>
        <a:xfrm xmlns:a="http://schemas.openxmlformats.org/drawingml/2006/main">
          <a:off x="649336" y="233218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0.22098</cdr:x>
      <cdr:y>0.81313</cdr:y>
    </cdr:from>
    <cdr:to>
      <cdr:x>0.35431</cdr:x>
      <cdr:y>0.9221</cdr:y>
    </cdr:to>
    <cdr:sp macro="" textlink="">
      <cdr:nvSpPr>
        <cdr:cNvPr id="3" name="文字方塊 2"/>
        <cdr:cNvSpPr txBox="1"/>
      </cdr:nvSpPr>
      <cdr:spPr>
        <a:xfrm xmlns:a="http://schemas.openxmlformats.org/drawingml/2006/main">
          <a:off x="1386359" y="2334362"/>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0.68937</cdr:x>
      <cdr:y>0.81471</cdr:y>
    </cdr:from>
    <cdr:to>
      <cdr:x>0.82688</cdr:x>
      <cdr:y>0.92369</cdr:y>
    </cdr:to>
    <cdr:sp macro="" textlink="">
      <cdr:nvSpPr>
        <cdr:cNvPr id="4" name="文字方塊 1"/>
        <cdr:cNvSpPr txBox="1"/>
      </cdr:nvSpPr>
      <cdr:spPr>
        <a:xfrm xmlns:a="http://schemas.openxmlformats.org/drawingml/2006/main">
          <a:off x="4324992" y="2338898"/>
          <a:ext cx="862710" cy="31286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0.33956</cdr:x>
      <cdr:y>0.81411</cdr:y>
    </cdr:from>
    <cdr:to>
      <cdr:x>0.47289</cdr:x>
      <cdr:y>0.92308</cdr:y>
    </cdr:to>
    <cdr:sp macro="" textlink="">
      <cdr:nvSpPr>
        <cdr:cNvPr id="5" name="文字方塊 2"/>
        <cdr:cNvSpPr txBox="1"/>
      </cdr:nvSpPr>
      <cdr:spPr>
        <a:xfrm xmlns:a="http://schemas.openxmlformats.org/drawingml/2006/main">
          <a:off x="2130358" y="2337175"/>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0.57266</cdr:x>
      <cdr:y>0.82821</cdr:y>
    </cdr:from>
    <cdr:to>
      <cdr:x>0.70599</cdr:x>
      <cdr:y>0.93718</cdr:y>
    </cdr:to>
    <cdr:sp macro="" textlink="">
      <cdr:nvSpPr>
        <cdr:cNvPr id="6" name="文字方塊 2"/>
        <cdr:cNvSpPr txBox="1"/>
      </cdr:nvSpPr>
      <cdr:spPr>
        <a:xfrm xmlns:a="http://schemas.openxmlformats.org/drawingml/2006/main">
          <a:off x="3592725" y="237766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0.81094</cdr:x>
      <cdr:y>0.8143</cdr:y>
    </cdr:from>
    <cdr:to>
      <cdr:x>0.94427</cdr:x>
      <cdr:y>0.92327</cdr:y>
    </cdr:to>
    <cdr:sp macro="" textlink="">
      <cdr:nvSpPr>
        <cdr:cNvPr id="7" name="文字方塊 2"/>
        <cdr:cNvSpPr txBox="1"/>
      </cdr:nvSpPr>
      <cdr:spPr>
        <a:xfrm xmlns:a="http://schemas.openxmlformats.org/drawingml/2006/main">
          <a:off x="5087675" y="2337721"/>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0.45537</cdr:x>
      <cdr:y>0.81116</cdr:y>
    </cdr:from>
    <cdr:to>
      <cdr:x>0.5887</cdr:x>
      <cdr:y>0.92013</cdr:y>
    </cdr:to>
    <cdr:sp macro="" textlink="">
      <cdr:nvSpPr>
        <cdr:cNvPr id="8" name="文字方塊 2"/>
        <cdr:cNvSpPr txBox="1"/>
      </cdr:nvSpPr>
      <cdr:spPr>
        <a:xfrm xmlns:a="http://schemas.openxmlformats.org/drawingml/2006/main">
          <a:off x="2856903" y="2328713"/>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drawings/drawing7.xml><?xml version="1.0" encoding="utf-8"?>
<c:userShapes xmlns:c="http://schemas.openxmlformats.org/drawingml/2006/chart">
  <cdr:relSizeAnchor xmlns:cdr="http://schemas.openxmlformats.org/drawingml/2006/chartDrawing">
    <cdr:from>
      <cdr:x>0.88494</cdr:x>
      <cdr:y>0.85335</cdr:y>
    </cdr:from>
    <cdr:to>
      <cdr:x>1</cdr:x>
      <cdr:y>0.96063</cdr:y>
    </cdr:to>
    <cdr:sp macro="" textlink="">
      <cdr:nvSpPr>
        <cdr:cNvPr id="4" name="文字方塊 3"/>
        <cdr:cNvSpPr txBox="1"/>
      </cdr:nvSpPr>
      <cdr:spPr>
        <a:xfrm xmlns:a="http://schemas.openxmlformats.org/drawingml/2006/main">
          <a:off x="2889478" y="1649465"/>
          <a:ext cx="375692" cy="2073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70.xml><?xml version="1.0" encoding="utf-8"?>
<c:userShapes xmlns:c="http://schemas.openxmlformats.org/drawingml/2006/chart">
  <cdr:relSizeAnchor xmlns:cdr="http://schemas.openxmlformats.org/drawingml/2006/chartDrawing">
    <cdr:from>
      <cdr:x>0.88494</cdr:x>
      <cdr:y>0.85335</cdr:y>
    </cdr:from>
    <cdr:to>
      <cdr:x>1</cdr:x>
      <cdr:y>0.96063</cdr:y>
    </cdr:to>
    <cdr:sp macro="" textlink="">
      <cdr:nvSpPr>
        <cdr:cNvPr id="4" name="文字方塊 3"/>
        <cdr:cNvSpPr txBox="1"/>
      </cdr:nvSpPr>
      <cdr:spPr>
        <a:xfrm xmlns:a="http://schemas.openxmlformats.org/drawingml/2006/main">
          <a:off x="2889478" y="1649465"/>
          <a:ext cx="375692" cy="2073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8.xml><?xml version="1.0" encoding="utf-8"?>
<c:userShapes xmlns:c="http://schemas.openxmlformats.org/drawingml/2006/chart">
  <cdr:relSizeAnchor xmlns:cdr="http://schemas.openxmlformats.org/drawingml/2006/chartDrawing">
    <cdr:from>
      <cdr:x>0.1035</cdr:x>
      <cdr:y>0.81237</cdr:y>
    </cdr:from>
    <cdr:to>
      <cdr:x>0.23683</cdr:x>
      <cdr:y>0.92134</cdr:y>
    </cdr:to>
    <cdr:sp macro="" textlink="">
      <cdr:nvSpPr>
        <cdr:cNvPr id="2" name="文字方塊 2"/>
        <cdr:cNvSpPr txBox="1"/>
      </cdr:nvSpPr>
      <cdr:spPr>
        <a:xfrm xmlns:a="http://schemas.openxmlformats.org/drawingml/2006/main">
          <a:off x="649336" y="233218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0.24873</cdr:x>
      <cdr:y>0.81679</cdr:y>
    </cdr:from>
    <cdr:to>
      <cdr:x>0.38206</cdr:x>
      <cdr:y>0.92576</cdr:y>
    </cdr:to>
    <cdr:sp macro="" textlink="">
      <cdr:nvSpPr>
        <cdr:cNvPr id="3" name="文字方塊 2"/>
        <cdr:cNvSpPr txBox="1"/>
      </cdr:nvSpPr>
      <cdr:spPr>
        <a:xfrm xmlns:a="http://schemas.openxmlformats.org/drawingml/2006/main">
          <a:off x="1451347" y="2122895"/>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0.51749</cdr:x>
      <cdr:y>0.82144</cdr:y>
    </cdr:from>
    <cdr:to>
      <cdr:x>0.65082</cdr:x>
      <cdr:y>0.93041</cdr:y>
    </cdr:to>
    <cdr:sp macro="" textlink="">
      <cdr:nvSpPr>
        <cdr:cNvPr id="5" name="文字方塊 2"/>
        <cdr:cNvSpPr txBox="1"/>
      </cdr:nvSpPr>
      <cdr:spPr>
        <a:xfrm xmlns:a="http://schemas.openxmlformats.org/drawingml/2006/main">
          <a:off x="3019563" y="2134967"/>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0.38004</cdr:x>
      <cdr:y>0.81722</cdr:y>
    </cdr:from>
    <cdr:to>
      <cdr:x>0.51337</cdr:x>
      <cdr:y>0.92619</cdr:y>
    </cdr:to>
    <cdr:sp macro="" textlink="">
      <cdr:nvSpPr>
        <cdr:cNvPr id="6" name="文字方塊 2"/>
        <cdr:cNvSpPr txBox="1"/>
      </cdr:nvSpPr>
      <cdr:spPr>
        <a:xfrm xmlns:a="http://schemas.openxmlformats.org/drawingml/2006/main">
          <a:off x="2217530" y="2123988"/>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綠能建設</a:t>
          </a:r>
        </a:p>
      </cdr:txBody>
    </cdr:sp>
  </cdr:relSizeAnchor>
  <cdr:relSizeAnchor xmlns:cdr="http://schemas.openxmlformats.org/drawingml/2006/chartDrawing">
    <cdr:from>
      <cdr:x>0.79763</cdr:x>
      <cdr:y>0.81098</cdr:y>
    </cdr:from>
    <cdr:to>
      <cdr:x>0.93096</cdr:x>
      <cdr:y>0.91995</cdr:y>
    </cdr:to>
    <cdr:sp macro="" textlink="">
      <cdr:nvSpPr>
        <cdr:cNvPr id="7" name="文字方塊 2"/>
        <cdr:cNvSpPr txBox="1"/>
      </cdr:nvSpPr>
      <cdr:spPr>
        <a:xfrm xmlns:a="http://schemas.openxmlformats.org/drawingml/2006/main">
          <a:off x="4654209" y="2107783"/>
          <a:ext cx="777983" cy="28322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0.66136</cdr:x>
      <cdr:y>0.8115</cdr:y>
    </cdr:from>
    <cdr:to>
      <cdr:x>0.79469</cdr:x>
      <cdr:y>0.92047</cdr:y>
    </cdr:to>
    <cdr:sp macro="" textlink="">
      <cdr:nvSpPr>
        <cdr:cNvPr id="8" name="文字方塊 2"/>
        <cdr:cNvSpPr txBox="1"/>
      </cdr:nvSpPr>
      <cdr:spPr>
        <a:xfrm xmlns:a="http://schemas.openxmlformats.org/drawingml/2006/main">
          <a:off x="3859064" y="2109136"/>
          <a:ext cx="777983"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drawings/drawing80.xml><?xml version="1.0" encoding="utf-8"?>
<c:userShapes xmlns:c="http://schemas.openxmlformats.org/drawingml/2006/chart">
  <cdr:relSizeAnchor xmlns:cdr="http://schemas.openxmlformats.org/drawingml/2006/chartDrawing">
    <cdr:from>
      <cdr:x>0.1035</cdr:x>
      <cdr:y>0.81237</cdr:y>
    </cdr:from>
    <cdr:to>
      <cdr:x>0.23683</cdr:x>
      <cdr:y>0.92134</cdr:y>
    </cdr:to>
    <cdr:sp macro="" textlink="">
      <cdr:nvSpPr>
        <cdr:cNvPr id="2" name="文字方塊 2"/>
        <cdr:cNvSpPr txBox="1"/>
      </cdr:nvSpPr>
      <cdr:spPr>
        <a:xfrm xmlns:a="http://schemas.openxmlformats.org/drawingml/2006/main">
          <a:off x="649336" y="233218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0.24873</cdr:x>
      <cdr:y>0.81679</cdr:y>
    </cdr:from>
    <cdr:to>
      <cdr:x>0.38206</cdr:x>
      <cdr:y>0.92576</cdr:y>
    </cdr:to>
    <cdr:sp macro="" textlink="">
      <cdr:nvSpPr>
        <cdr:cNvPr id="3" name="文字方塊 2"/>
        <cdr:cNvSpPr txBox="1"/>
      </cdr:nvSpPr>
      <cdr:spPr>
        <a:xfrm xmlns:a="http://schemas.openxmlformats.org/drawingml/2006/main">
          <a:off x="1451347" y="2122895"/>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0.51749</cdr:x>
      <cdr:y>0.82144</cdr:y>
    </cdr:from>
    <cdr:to>
      <cdr:x>0.65082</cdr:x>
      <cdr:y>0.93041</cdr:y>
    </cdr:to>
    <cdr:sp macro="" textlink="">
      <cdr:nvSpPr>
        <cdr:cNvPr id="5" name="文字方塊 2"/>
        <cdr:cNvSpPr txBox="1"/>
      </cdr:nvSpPr>
      <cdr:spPr>
        <a:xfrm xmlns:a="http://schemas.openxmlformats.org/drawingml/2006/main">
          <a:off x="3019563" y="2134967"/>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0.38004</cdr:x>
      <cdr:y>0.81722</cdr:y>
    </cdr:from>
    <cdr:to>
      <cdr:x>0.51337</cdr:x>
      <cdr:y>0.92619</cdr:y>
    </cdr:to>
    <cdr:sp macro="" textlink="">
      <cdr:nvSpPr>
        <cdr:cNvPr id="6" name="文字方塊 2"/>
        <cdr:cNvSpPr txBox="1"/>
      </cdr:nvSpPr>
      <cdr:spPr>
        <a:xfrm xmlns:a="http://schemas.openxmlformats.org/drawingml/2006/main">
          <a:off x="2217530" y="2123988"/>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綠能建設</a:t>
          </a:r>
        </a:p>
      </cdr:txBody>
    </cdr:sp>
  </cdr:relSizeAnchor>
  <cdr:relSizeAnchor xmlns:cdr="http://schemas.openxmlformats.org/drawingml/2006/chartDrawing">
    <cdr:from>
      <cdr:x>0.79763</cdr:x>
      <cdr:y>0.81098</cdr:y>
    </cdr:from>
    <cdr:to>
      <cdr:x>0.93096</cdr:x>
      <cdr:y>0.91995</cdr:y>
    </cdr:to>
    <cdr:sp macro="" textlink="">
      <cdr:nvSpPr>
        <cdr:cNvPr id="7" name="文字方塊 2"/>
        <cdr:cNvSpPr txBox="1"/>
      </cdr:nvSpPr>
      <cdr:spPr>
        <a:xfrm xmlns:a="http://schemas.openxmlformats.org/drawingml/2006/main">
          <a:off x="4654209" y="2107783"/>
          <a:ext cx="777983" cy="28322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0.66136</cdr:x>
      <cdr:y>0.8115</cdr:y>
    </cdr:from>
    <cdr:to>
      <cdr:x>0.79469</cdr:x>
      <cdr:y>0.92047</cdr:y>
    </cdr:to>
    <cdr:sp macro="" textlink="">
      <cdr:nvSpPr>
        <cdr:cNvPr id="8" name="文字方塊 2"/>
        <cdr:cNvSpPr txBox="1"/>
      </cdr:nvSpPr>
      <cdr:spPr>
        <a:xfrm xmlns:a="http://schemas.openxmlformats.org/drawingml/2006/main">
          <a:off x="3859064" y="2109136"/>
          <a:ext cx="777983"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136D3-D11E-424F-8160-F85A87E2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各主管別決算審核檔頭A4.dot</Template>
  <TotalTime>10</TotalTime>
  <Pages>44</Pages>
  <Words>33339</Words>
  <Characters>12330</Characters>
  <Application>Microsoft Office Word</Application>
  <DocSecurity>0</DocSecurity>
  <Lines>102</Lines>
  <Paragraphs>91</Paragraphs>
  <ScaleCrop>false</ScaleCrop>
  <Company>N.A.O.</Company>
  <LinksUpToDate>false</LinksUpToDate>
  <CharactersWithSpaces>45578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dc:title>
  <dc:subject/>
  <dc:creator>臺北市審計處</dc:creator>
  <cp:keywords/>
  <cp:lastModifiedBy>談采庭</cp:lastModifiedBy>
  <cp:revision>6</cp:revision>
  <cp:lastPrinted>2024-07-09T09:06:00Z</cp:lastPrinted>
  <dcterms:created xsi:type="dcterms:W3CDTF">2024-07-10T09:46:00Z</dcterms:created>
  <dcterms:modified xsi:type="dcterms:W3CDTF">2024-07-15T03:09:00Z</dcterms:modified>
</cp:coreProperties>
</file>